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80" w:rsidRDefault="00FF3580" w:rsidP="00015F15">
      <w:pPr>
        <w:jc w:val="center"/>
        <w:rPr>
          <w:rFonts w:ascii="Times New Roman" w:hAnsi="Times New Roman" w:cs="Times New Roman"/>
          <w:b/>
          <w:sz w:val="28"/>
          <w:szCs w:val="28"/>
        </w:rPr>
      </w:pPr>
      <w:bookmarkStart w:id="0" w:name="_GoBack"/>
      <w:bookmarkEnd w:id="0"/>
      <w:r>
        <w:rPr>
          <w:noProof/>
          <w:lang w:eastAsia="pt-BR"/>
        </w:rPr>
        <w:drawing>
          <wp:inline distT="0" distB="0" distL="0" distR="0">
            <wp:extent cx="609600" cy="742950"/>
            <wp:effectExtent l="19050" t="0" r="0" b="0"/>
            <wp:docPr id="7" name="Imagem 7" descr="https://www.ufba.br/sites/devportal.ufba.br/files/brasao_u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fba.br/sites/devportal.ufba.br/files/brasao_ufba.jpg"/>
                    <pic:cNvPicPr>
                      <a:picLocks noChangeAspect="1" noChangeArrowheads="1"/>
                    </pic:cNvPicPr>
                  </pic:nvPicPr>
                  <pic:blipFill>
                    <a:blip r:embed="rId8" cstate="print"/>
                    <a:srcRect/>
                    <a:stretch>
                      <a:fillRect/>
                    </a:stretch>
                  </pic:blipFill>
                  <pic:spPr bwMode="auto">
                    <a:xfrm>
                      <a:off x="0" y="0"/>
                      <a:ext cx="610853" cy="744478"/>
                    </a:xfrm>
                    <a:prstGeom prst="rect">
                      <a:avLst/>
                    </a:prstGeom>
                    <a:noFill/>
                    <a:ln w="9525">
                      <a:noFill/>
                      <a:miter lim="800000"/>
                      <a:headEnd/>
                      <a:tailEnd/>
                    </a:ln>
                  </pic:spPr>
                </pic:pic>
              </a:graphicData>
            </a:graphic>
          </wp:inline>
        </w:drawing>
      </w:r>
    </w:p>
    <w:p w:rsidR="00FF3580" w:rsidRPr="001E6A53" w:rsidRDefault="00532CA8" w:rsidP="001E6A53">
      <w:pPr>
        <w:spacing w:after="0" w:line="240" w:lineRule="auto"/>
        <w:ind w:right="-427" w:hanging="142"/>
        <w:jc w:val="center"/>
        <w:rPr>
          <w:rFonts w:ascii="Times New Roman" w:hAnsi="Times New Roman" w:cs="Times New Roman"/>
          <w:b/>
          <w:sz w:val="32"/>
          <w:szCs w:val="32"/>
        </w:rPr>
      </w:pPr>
      <w:r w:rsidRPr="001E6A53">
        <w:rPr>
          <w:rFonts w:ascii="Times New Roman" w:hAnsi="Times New Roman" w:cs="Times New Roman"/>
          <w:b/>
          <w:sz w:val="32"/>
          <w:szCs w:val="32"/>
        </w:rPr>
        <w:t>UNIVERSIDADE FEDERAL DA BAHIA</w:t>
      </w:r>
    </w:p>
    <w:p w:rsidR="00532CA8" w:rsidRPr="001E6A53" w:rsidRDefault="00532CA8" w:rsidP="001E6A53">
      <w:pPr>
        <w:spacing w:after="0" w:line="240" w:lineRule="auto"/>
        <w:ind w:right="-427" w:hanging="142"/>
        <w:jc w:val="center"/>
        <w:rPr>
          <w:rFonts w:ascii="Times New Roman" w:hAnsi="Times New Roman" w:cs="Times New Roman"/>
          <w:b/>
          <w:sz w:val="28"/>
          <w:szCs w:val="28"/>
        </w:rPr>
      </w:pPr>
      <w:r w:rsidRPr="001E6A53">
        <w:rPr>
          <w:rFonts w:ascii="Times New Roman" w:hAnsi="Times New Roman" w:cs="Times New Roman"/>
          <w:b/>
          <w:sz w:val="28"/>
          <w:szCs w:val="28"/>
        </w:rPr>
        <w:t>INSTITUTO DE HUMANIDADES ARTES E CIÊNCIAS</w:t>
      </w:r>
    </w:p>
    <w:p w:rsidR="00532CA8" w:rsidRPr="001E6A53" w:rsidRDefault="00532CA8" w:rsidP="001E6A53">
      <w:pPr>
        <w:spacing w:after="0" w:line="240" w:lineRule="auto"/>
        <w:ind w:right="-710" w:hanging="284"/>
        <w:jc w:val="center"/>
        <w:rPr>
          <w:rFonts w:ascii="Times New Roman" w:hAnsi="Times New Roman" w:cs="Times New Roman"/>
          <w:b/>
          <w:sz w:val="24"/>
          <w:szCs w:val="24"/>
        </w:rPr>
      </w:pPr>
      <w:r w:rsidRPr="001E6A53">
        <w:rPr>
          <w:rFonts w:ascii="Times New Roman" w:hAnsi="Times New Roman" w:cs="Times New Roman"/>
          <w:b/>
          <w:sz w:val="24"/>
          <w:szCs w:val="24"/>
        </w:rPr>
        <w:t>PÓS-GRADUAÇÃO EM ESTUDOS INTERDISCIPLINARES SOBRE A UNIVERSIDADE</w:t>
      </w:r>
    </w:p>
    <w:p w:rsidR="00FF3580" w:rsidRDefault="00FF3580" w:rsidP="001E6A53">
      <w:pPr>
        <w:ind w:right="-1"/>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532CA8" w:rsidRDefault="00532CA8" w:rsidP="00015F15">
      <w:pPr>
        <w:jc w:val="center"/>
        <w:rPr>
          <w:rFonts w:ascii="Times New Roman" w:hAnsi="Times New Roman" w:cs="Times New Roman"/>
          <w:b/>
          <w:sz w:val="28"/>
          <w:szCs w:val="28"/>
        </w:rPr>
      </w:pPr>
    </w:p>
    <w:p w:rsidR="00FF3580" w:rsidRDefault="00532CA8" w:rsidP="00015F15">
      <w:pPr>
        <w:jc w:val="center"/>
        <w:rPr>
          <w:rFonts w:ascii="Times New Roman" w:hAnsi="Times New Roman" w:cs="Times New Roman"/>
          <w:b/>
          <w:sz w:val="28"/>
          <w:szCs w:val="28"/>
        </w:rPr>
      </w:pPr>
      <w:r>
        <w:rPr>
          <w:rFonts w:ascii="Times New Roman" w:hAnsi="Times New Roman" w:cs="Times New Roman"/>
          <w:b/>
          <w:sz w:val="28"/>
          <w:szCs w:val="28"/>
        </w:rPr>
        <w:t>SORAYA PIMENTEL PESSINO DA ROSA</w:t>
      </w: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532CA8" w:rsidRDefault="00532CA8" w:rsidP="00015F15">
      <w:pPr>
        <w:jc w:val="center"/>
        <w:rPr>
          <w:rFonts w:ascii="Times New Roman" w:hAnsi="Times New Roman" w:cs="Times New Roman"/>
          <w:b/>
          <w:sz w:val="28"/>
          <w:szCs w:val="28"/>
        </w:rPr>
      </w:pPr>
    </w:p>
    <w:p w:rsidR="001E6A53" w:rsidRDefault="001E6A53" w:rsidP="00015F15">
      <w:pPr>
        <w:jc w:val="center"/>
        <w:rPr>
          <w:rFonts w:ascii="Times New Roman" w:hAnsi="Times New Roman" w:cs="Times New Roman"/>
          <w:b/>
          <w:sz w:val="28"/>
          <w:szCs w:val="28"/>
        </w:rPr>
      </w:pPr>
    </w:p>
    <w:p w:rsidR="00532CA8" w:rsidRPr="001E6A53" w:rsidRDefault="00532CA8" w:rsidP="00563EB0">
      <w:pPr>
        <w:jc w:val="center"/>
        <w:rPr>
          <w:rFonts w:ascii="Times New Roman" w:hAnsi="Times New Roman" w:cs="Times New Roman"/>
          <w:b/>
          <w:sz w:val="24"/>
          <w:szCs w:val="24"/>
        </w:rPr>
      </w:pPr>
      <w:r w:rsidRPr="00993CC5">
        <w:rPr>
          <w:rFonts w:ascii="Times New Roman" w:hAnsi="Times New Roman" w:cs="Times New Roman"/>
          <w:b/>
          <w:sz w:val="28"/>
          <w:szCs w:val="28"/>
        </w:rPr>
        <w:t>I</w:t>
      </w:r>
      <w:r w:rsidR="00563EB0" w:rsidRPr="00993CC5">
        <w:rPr>
          <w:rFonts w:ascii="Times New Roman" w:hAnsi="Times New Roman" w:cs="Times New Roman"/>
          <w:b/>
          <w:sz w:val="28"/>
          <w:szCs w:val="28"/>
        </w:rPr>
        <w:t>NTERNACIONALIZAÇÃO UNIVERSITÁRIA E INTERCULTURALIDADE</w:t>
      </w:r>
      <w:r w:rsidRPr="00993CC5">
        <w:rPr>
          <w:rFonts w:ascii="Times New Roman" w:hAnsi="Times New Roman" w:cs="Times New Roman"/>
          <w:b/>
          <w:sz w:val="28"/>
          <w:szCs w:val="28"/>
        </w:rPr>
        <w:t xml:space="preserve">: </w:t>
      </w:r>
      <w:r w:rsidR="00563EB0" w:rsidRPr="001E6A53">
        <w:rPr>
          <w:rFonts w:ascii="Times New Roman" w:hAnsi="Times New Roman" w:cs="Times New Roman"/>
          <w:b/>
          <w:sz w:val="24"/>
          <w:szCs w:val="24"/>
        </w:rPr>
        <w:t xml:space="preserve">ANÁLISE DOS PROGRAMAS FEDERAIS INTERUNIVERSITÁRIOS </w:t>
      </w:r>
      <w:r w:rsidR="00B26961" w:rsidRPr="001E6A53">
        <w:rPr>
          <w:rFonts w:ascii="Times New Roman" w:hAnsi="Times New Roman" w:cs="Times New Roman"/>
          <w:b/>
          <w:sz w:val="24"/>
          <w:szCs w:val="24"/>
        </w:rPr>
        <w:t>SUL-SUL</w:t>
      </w:r>
      <w:r w:rsidR="00563EB0" w:rsidRPr="001E6A53">
        <w:rPr>
          <w:rFonts w:ascii="Times New Roman" w:hAnsi="Times New Roman" w:cs="Times New Roman"/>
          <w:b/>
          <w:sz w:val="24"/>
          <w:szCs w:val="24"/>
        </w:rPr>
        <w:t xml:space="preserve"> DURANTE A GESTÃO LULA</w:t>
      </w: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FF3580" w:rsidRDefault="00FF3580" w:rsidP="00015F15">
      <w:pPr>
        <w:jc w:val="center"/>
        <w:rPr>
          <w:rFonts w:ascii="Times New Roman" w:hAnsi="Times New Roman" w:cs="Times New Roman"/>
          <w:b/>
          <w:sz w:val="28"/>
          <w:szCs w:val="28"/>
        </w:rPr>
      </w:pPr>
    </w:p>
    <w:p w:rsidR="001E6A53" w:rsidRDefault="001E6A53" w:rsidP="00015F15">
      <w:pPr>
        <w:jc w:val="center"/>
        <w:rPr>
          <w:rFonts w:ascii="Times New Roman" w:hAnsi="Times New Roman" w:cs="Times New Roman"/>
          <w:b/>
          <w:sz w:val="28"/>
          <w:szCs w:val="28"/>
        </w:rPr>
      </w:pPr>
    </w:p>
    <w:p w:rsidR="00FF3580" w:rsidRPr="00993CC5" w:rsidRDefault="00532CA8" w:rsidP="00532CA8">
      <w:pPr>
        <w:spacing w:line="240" w:lineRule="auto"/>
        <w:jc w:val="center"/>
        <w:rPr>
          <w:rFonts w:ascii="Times New Roman" w:hAnsi="Times New Roman" w:cs="Times New Roman"/>
          <w:sz w:val="28"/>
          <w:szCs w:val="28"/>
        </w:rPr>
      </w:pPr>
      <w:r w:rsidRPr="00993CC5">
        <w:rPr>
          <w:rFonts w:ascii="Times New Roman" w:hAnsi="Times New Roman" w:cs="Times New Roman"/>
          <w:sz w:val="28"/>
          <w:szCs w:val="28"/>
        </w:rPr>
        <w:t>S</w:t>
      </w:r>
      <w:r w:rsidR="00563EB0" w:rsidRPr="00993CC5">
        <w:rPr>
          <w:rFonts w:ascii="Times New Roman" w:hAnsi="Times New Roman" w:cs="Times New Roman"/>
          <w:sz w:val="28"/>
          <w:szCs w:val="28"/>
        </w:rPr>
        <w:t>alvador</w:t>
      </w:r>
    </w:p>
    <w:p w:rsidR="00532CA8" w:rsidRPr="00993CC5" w:rsidRDefault="00532CA8" w:rsidP="00532CA8">
      <w:pPr>
        <w:spacing w:line="240" w:lineRule="auto"/>
        <w:jc w:val="center"/>
        <w:rPr>
          <w:rFonts w:ascii="Times New Roman" w:hAnsi="Times New Roman" w:cs="Times New Roman"/>
          <w:sz w:val="28"/>
          <w:szCs w:val="28"/>
        </w:rPr>
      </w:pPr>
      <w:r w:rsidRPr="00993CC5">
        <w:rPr>
          <w:rFonts w:ascii="Times New Roman" w:hAnsi="Times New Roman" w:cs="Times New Roman"/>
          <w:sz w:val="28"/>
          <w:szCs w:val="28"/>
        </w:rPr>
        <w:t>2015</w:t>
      </w:r>
    </w:p>
    <w:p w:rsidR="00264A4F" w:rsidRPr="00264A4F" w:rsidRDefault="00264A4F" w:rsidP="00015F15">
      <w:pPr>
        <w:jc w:val="center"/>
        <w:rPr>
          <w:rFonts w:ascii="Times New Roman" w:hAnsi="Times New Roman" w:cs="Times New Roman"/>
          <w:b/>
          <w:sz w:val="28"/>
          <w:szCs w:val="28"/>
        </w:rPr>
      </w:pPr>
      <w:r w:rsidRPr="00264A4F">
        <w:rPr>
          <w:rFonts w:ascii="Times New Roman" w:hAnsi="Times New Roman" w:cs="Times New Roman"/>
          <w:b/>
          <w:sz w:val="28"/>
          <w:szCs w:val="28"/>
        </w:rPr>
        <w:lastRenderedPageBreak/>
        <w:t>S</w:t>
      </w:r>
      <w:r w:rsidR="00993CC5">
        <w:rPr>
          <w:rFonts w:ascii="Times New Roman" w:hAnsi="Times New Roman" w:cs="Times New Roman"/>
          <w:b/>
          <w:sz w:val="28"/>
          <w:szCs w:val="28"/>
        </w:rPr>
        <w:t>ORAYA PIMENTEL PESSINO DA ROSA</w:t>
      </w:r>
    </w:p>
    <w:p w:rsidR="00264A4F" w:rsidRDefault="00264A4F" w:rsidP="00015F15">
      <w:pPr>
        <w:jc w:val="center"/>
        <w:rPr>
          <w:rFonts w:ascii="Times New Roman" w:hAnsi="Times New Roman" w:cs="Times New Roman"/>
          <w:b/>
          <w:sz w:val="36"/>
          <w:szCs w:val="36"/>
          <w:u w:val="single"/>
        </w:rPr>
      </w:pPr>
    </w:p>
    <w:p w:rsidR="00264A4F" w:rsidRDefault="00264A4F" w:rsidP="00015F15">
      <w:pPr>
        <w:jc w:val="center"/>
        <w:rPr>
          <w:rFonts w:ascii="Times New Roman" w:hAnsi="Times New Roman" w:cs="Times New Roman"/>
          <w:b/>
          <w:sz w:val="36"/>
          <w:szCs w:val="36"/>
          <w:u w:val="single"/>
        </w:rPr>
      </w:pPr>
    </w:p>
    <w:p w:rsidR="00264A4F" w:rsidRDefault="00264A4F" w:rsidP="00015F15">
      <w:pPr>
        <w:jc w:val="center"/>
        <w:rPr>
          <w:rFonts w:ascii="Times New Roman" w:hAnsi="Times New Roman" w:cs="Times New Roman"/>
          <w:b/>
          <w:sz w:val="36"/>
          <w:szCs w:val="36"/>
          <w:u w:val="single"/>
        </w:rPr>
      </w:pPr>
    </w:p>
    <w:p w:rsidR="001E6A53" w:rsidRDefault="001E6A53" w:rsidP="00015F15">
      <w:pPr>
        <w:jc w:val="center"/>
        <w:rPr>
          <w:rFonts w:ascii="Times New Roman" w:hAnsi="Times New Roman" w:cs="Times New Roman"/>
          <w:b/>
          <w:sz w:val="36"/>
          <w:szCs w:val="36"/>
          <w:u w:val="single"/>
        </w:rPr>
      </w:pPr>
    </w:p>
    <w:p w:rsidR="00264A4F" w:rsidRDefault="00264A4F" w:rsidP="00015F15">
      <w:pPr>
        <w:jc w:val="center"/>
        <w:rPr>
          <w:rFonts w:ascii="Times New Roman" w:hAnsi="Times New Roman" w:cs="Times New Roman"/>
          <w:b/>
          <w:sz w:val="36"/>
          <w:szCs w:val="36"/>
          <w:u w:val="single"/>
        </w:rPr>
      </w:pPr>
    </w:p>
    <w:p w:rsidR="00264A4F" w:rsidRPr="00993CC5" w:rsidRDefault="003E1E70" w:rsidP="00015F15">
      <w:pPr>
        <w:jc w:val="center"/>
        <w:rPr>
          <w:rFonts w:ascii="Times New Roman" w:hAnsi="Times New Roman" w:cs="Times New Roman"/>
          <w:b/>
          <w:sz w:val="28"/>
          <w:szCs w:val="28"/>
        </w:rPr>
      </w:pPr>
      <w:r w:rsidRPr="00993CC5">
        <w:rPr>
          <w:rFonts w:ascii="Times New Roman" w:hAnsi="Times New Roman" w:cs="Times New Roman"/>
          <w:b/>
          <w:sz w:val="28"/>
          <w:szCs w:val="28"/>
        </w:rPr>
        <w:t>I</w:t>
      </w:r>
      <w:r w:rsidR="00563EB0" w:rsidRPr="00993CC5">
        <w:rPr>
          <w:rFonts w:ascii="Times New Roman" w:hAnsi="Times New Roman" w:cs="Times New Roman"/>
          <w:b/>
          <w:sz w:val="28"/>
          <w:szCs w:val="28"/>
        </w:rPr>
        <w:t>NTERNACIONALIZAÇÃO UNIVERSITÁRIA E INTERCULTURALIDADE</w:t>
      </w:r>
      <w:r w:rsidRPr="00993CC5">
        <w:rPr>
          <w:rFonts w:ascii="Times New Roman" w:hAnsi="Times New Roman" w:cs="Times New Roman"/>
          <w:b/>
          <w:sz w:val="28"/>
          <w:szCs w:val="28"/>
        </w:rPr>
        <w:t xml:space="preserve">: </w:t>
      </w:r>
      <w:r w:rsidRPr="001E6A53">
        <w:rPr>
          <w:rFonts w:ascii="Times New Roman" w:hAnsi="Times New Roman" w:cs="Times New Roman"/>
          <w:b/>
          <w:sz w:val="24"/>
          <w:szCs w:val="24"/>
        </w:rPr>
        <w:t>A</w:t>
      </w:r>
      <w:r w:rsidR="00563EB0" w:rsidRPr="001E6A53">
        <w:rPr>
          <w:rFonts w:ascii="Times New Roman" w:hAnsi="Times New Roman" w:cs="Times New Roman"/>
          <w:b/>
          <w:sz w:val="24"/>
          <w:szCs w:val="24"/>
        </w:rPr>
        <w:t xml:space="preserve">NÁLISE DOS PROGRAMAS FEDERAIS INTERUNIVERSITÁRIOS </w:t>
      </w:r>
      <w:r w:rsidR="00B26961" w:rsidRPr="001E6A53">
        <w:rPr>
          <w:rFonts w:ascii="Times New Roman" w:hAnsi="Times New Roman" w:cs="Times New Roman"/>
          <w:b/>
          <w:sz w:val="24"/>
          <w:szCs w:val="24"/>
        </w:rPr>
        <w:t>SUL-SUL</w:t>
      </w:r>
      <w:r w:rsidR="00563EB0" w:rsidRPr="001E6A53">
        <w:rPr>
          <w:rFonts w:ascii="Times New Roman" w:hAnsi="Times New Roman" w:cs="Times New Roman"/>
          <w:b/>
          <w:sz w:val="24"/>
          <w:szCs w:val="24"/>
        </w:rPr>
        <w:t xml:space="preserve"> DURANTE A GESTÃO LULA</w:t>
      </w:r>
    </w:p>
    <w:p w:rsidR="00264A4F" w:rsidRDefault="00264A4F" w:rsidP="00015F15">
      <w:pPr>
        <w:jc w:val="center"/>
        <w:rPr>
          <w:rFonts w:ascii="Times New Roman" w:hAnsi="Times New Roman" w:cs="Times New Roman"/>
          <w:b/>
          <w:sz w:val="36"/>
          <w:szCs w:val="36"/>
          <w:u w:val="single"/>
        </w:rPr>
      </w:pPr>
    </w:p>
    <w:p w:rsidR="00AD3353" w:rsidRDefault="00AD3353" w:rsidP="00015F15">
      <w:pPr>
        <w:jc w:val="center"/>
        <w:rPr>
          <w:rFonts w:ascii="Times New Roman" w:hAnsi="Times New Roman" w:cs="Times New Roman"/>
          <w:b/>
          <w:sz w:val="36"/>
          <w:szCs w:val="36"/>
          <w:u w:val="single"/>
        </w:rPr>
      </w:pPr>
    </w:p>
    <w:p w:rsidR="001E6A53" w:rsidRDefault="001E6A53" w:rsidP="001E6A53">
      <w:pPr>
        <w:rPr>
          <w:rFonts w:ascii="Times New Roman" w:hAnsi="Times New Roman" w:cs="Times New Roman"/>
          <w:b/>
          <w:sz w:val="36"/>
          <w:szCs w:val="36"/>
          <w:u w:val="single"/>
        </w:rPr>
      </w:pPr>
    </w:p>
    <w:p w:rsidR="00264A4F" w:rsidRPr="00AD3353" w:rsidRDefault="00563EB0" w:rsidP="001E6A53">
      <w:pPr>
        <w:spacing w:after="0" w:line="240" w:lineRule="auto"/>
        <w:ind w:left="3402"/>
        <w:jc w:val="both"/>
        <w:rPr>
          <w:rFonts w:ascii="Times New Roman" w:hAnsi="Times New Roman" w:cs="Times New Roman"/>
          <w:sz w:val="24"/>
          <w:szCs w:val="24"/>
        </w:rPr>
      </w:pPr>
      <w:r w:rsidRPr="00AD3353">
        <w:rPr>
          <w:rFonts w:ascii="Times New Roman" w:hAnsi="Times New Roman" w:cs="Times New Roman"/>
          <w:sz w:val="24"/>
          <w:szCs w:val="24"/>
        </w:rPr>
        <w:t>Dissertação apresentada ao Programa de Pós-Graduação</w:t>
      </w:r>
      <w:r w:rsidR="00530FCA">
        <w:rPr>
          <w:rFonts w:ascii="Times New Roman" w:hAnsi="Times New Roman" w:cs="Times New Roman"/>
          <w:sz w:val="24"/>
          <w:szCs w:val="24"/>
        </w:rPr>
        <w:t xml:space="preserve"> em Estudos Interdisciplinares s</w:t>
      </w:r>
      <w:r w:rsidRPr="00AD3353">
        <w:rPr>
          <w:rFonts w:ascii="Times New Roman" w:hAnsi="Times New Roman" w:cs="Times New Roman"/>
          <w:sz w:val="24"/>
          <w:szCs w:val="24"/>
        </w:rPr>
        <w:t>obre a Universidade, Universidade Federal da Bahia, como requisito para obtenção do grau de Mestre em Estudos Interdisciplinares sobre a Universidade.</w:t>
      </w:r>
    </w:p>
    <w:p w:rsidR="00563EB0" w:rsidRPr="00AD3353" w:rsidRDefault="00563EB0" w:rsidP="001E6A53">
      <w:pPr>
        <w:spacing w:after="0" w:line="240" w:lineRule="auto"/>
        <w:ind w:left="3402"/>
        <w:jc w:val="both"/>
        <w:rPr>
          <w:rFonts w:ascii="Times New Roman" w:hAnsi="Times New Roman" w:cs="Times New Roman"/>
          <w:sz w:val="24"/>
          <w:szCs w:val="24"/>
        </w:rPr>
      </w:pPr>
      <w:r w:rsidRPr="00AD3353">
        <w:rPr>
          <w:rFonts w:ascii="Times New Roman" w:hAnsi="Times New Roman" w:cs="Times New Roman"/>
          <w:sz w:val="24"/>
          <w:szCs w:val="24"/>
        </w:rPr>
        <w:t>Linha de pesquisa:</w:t>
      </w:r>
      <w:r w:rsidR="00AE2C6E">
        <w:rPr>
          <w:rFonts w:ascii="Times New Roman" w:hAnsi="Times New Roman" w:cs="Times New Roman"/>
          <w:sz w:val="24"/>
          <w:szCs w:val="24"/>
        </w:rPr>
        <w:t xml:space="preserve"> Gestão, Formação e Universidade</w:t>
      </w:r>
    </w:p>
    <w:p w:rsidR="00563EB0" w:rsidRPr="00AD3353" w:rsidRDefault="00AE2C6E" w:rsidP="001E6A53">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Prof.</w:t>
      </w:r>
      <w:r w:rsidR="00AD3353" w:rsidRPr="00AD3353">
        <w:rPr>
          <w:rFonts w:ascii="Times New Roman" w:hAnsi="Times New Roman" w:cs="Times New Roman"/>
          <w:sz w:val="24"/>
          <w:szCs w:val="24"/>
        </w:rPr>
        <w:t xml:space="preserve"> Dr. Djalma Th</w:t>
      </w:r>
      <w:r w:rsidR="00625975">
        <w:rPr>
          <w:rFonts w:ascii="Times New Roman" w:hAnsi="Times New Roman" w:cs="Times New Roman"/>
          <w:sz w:val="24"/>
          <w:szCs w:val="24"/>
        </w:rPr>
        <w:t>ü</w:t>
      </w:r>
      <w:r w:rsidR="00AD3353" w:rsidRPr="00AD3353">
        <w:rPr>
          <w:rFonts w:ascii="Times New Roman" w:hAnsi="Times New Roman" w:cs="Times New Roman"/>
          <w:sz w:val="24"/>
          <w:szCs w:val="24"/>
        </w:rPr>
        <w:t>rler - Orientador</w:t>
      </w:r>
    </w:p>
    <w:p w:rsidR="00264A4F" w:rsidRDefault="00264A4F" w:rsidP="00015F15">
      <w:pPr>
        <w:jc w:val="center"/>
        <w:rPr>
          <w:rFonts w:ascii="Times New Roman" w:hAnsi="Times New Roman" w:cs="Times New Roman"/>
          <w:b/>
          <w:sz w:val="36"/>
          <w:szCs w:val="36"/>
          <w:u w:val="single"/>
        </w:rPr>
      </w:pPr>
    </w:p>
    <w:p w:rsidR="00264A4F" w:rsidRDefault="00264A4F" w:rsidP="001E6A53">
      <w:pPr>
        <w:rPr>
          <w:rFonts w:ascii="Times New Roman" w:hAnsi="Times New Roman" w:cs="Times New Roman"/>
          <w:b/>
          <w:sz w:val="36"/>
          <w:szCs w:val="36"/>
          <w:u w:val="single"/>
        </w:rPr>
      </w:pPr>
    </w:p>
    <w:p w:rsidR="00264A4F" w:rsidRDefault="00264A4F" w:rsidP="00015F15">
      <w:pPr>
        <w:jc w:val="center"/>
        <w:rPr>
          <w:rFonts w:ascii="Times New Roman" w:hAnsi="Times New Roman" w:cs="Times New Roman"/>
          <w:b/>
          <w:sz w:val="36"/>
          <w:szCs w:val="36"/>
          <w:u w:val="single"/>
        </w:rPr>
      </w:pPr>
    </w:p>
    <w:p w:rsidR="00993CC5" w:rsidRDefault="00993CC5" w:rsidP="00015F15">
      <w:pPr>
        <w:jc w:val="center"/>
        <w:rPr>
          <w:rFonts w:ascii="Times New Roman" w:hAnsi="Times New Roman" w:cs="Times New Roman"/>
          <w:b/>
          <w:sz w:val="36"/>
          <w:szCs w:val="36"/>
          <w:u w:val="single"/>
        </w:rPr>
      </w:pPr>
    </w:p>
    <w:p w:rsidR="001E6A53" w:rsidRDefault="001E6A53" w:rsidP="00015F15">
      <w:pPr>
        <w:jc w:val="center"/>
        <w:rPr>
          <w:rFonts w:ascii="Times New Roman" w:hAnsi="Times New Roman" w:cs="Times New Roman"/>
          <w:b/>
          <w:sz w:val="36"/>
          <w:szCs w:val="36"/>
          <w:u w:val="single"/>
        </w:rPr>
      </w:pPr>
    </w:p>
    <w:p w:rsidR="00264A4F" w:rsidRPr="00993CC5" w:rsidRDefault="00563EB0" w:rsidP="00015F15">
      <w:pPr>
        <w:jc w:val="center"/>
        <w:rPr>
          <w:rFonts w:ascii="Times New Roman" w:hAnsi="Times New Roman" w:cs="Times New Roman"/>
          <w:sz w:val="28"/>
          <w:szCs w:val="28"/>
        </w:rPr>
      </w:pPr>
      <w:r w:rsidRPr="00993CC5">
        <w:rPr>
          <w:rFonts w:ascii="Times New Roman" w:hAnsi="Times New Roman" w:cs="Times New Roman"/>
          <w:sz w:val="28"/>
          <w:szCs w:val="28"/>
        </w:rPr>
        <w:t>Salvador</w:t>
      </w:r>
    </w:p>
    <w:p w:rsidR="00563EB0" w:rsidRDefault="00563EB0" w:rsidP="00015F15">
      <w:pPr>
        <w:jc w:val="center"/>
        <w:rPr>
          <w:rFonts w:ascii="Times New Roman" w:hAnsi="Times New Roman" w:cs="Times New Roman"/>
          <w:sz w:val="28"/>
          <w:szCs w:val="28"/>
        </w:rPr>
      </w:pPr>
      <w:r w:rsidRPr="00993CC5">
        <w:rPr>
          <w:rFonts w:ascii="Times New Roman" w:hAnsi="Times New Roman" w:cs="Times New Roman"/>
          <w:sz w:val="28"/>
          <w:szCs w:val="28"/>
        </w:rPr>
        <w:t>2015</w:t>
      </w:r>
    </w:p>
    <w:p w:rsidR="00992004" w:rsidRDefault="00992004" w:rsidP="00015F15">
      <w:pPr>
        <w:jc w:val="center"/>
        <w:rPr>
          <w:rFonts w:ascii="Times New Roman" w:hAnsi="Times New Roman" w:cs="Times New Roman"/>
          <w:b/>
          <w:sz w:val="28"/>
          <w:szCs w:val="28"/>
        </w:rPr>
      </w:pPr>
      <w:r>
        <w:rPr>
          <w:rFonts w:ascii="Times New Roman" w:hAnsi="Times New Roman" w:cs="Times New Roman"/>
          <w:b/>
          <w:sz w:val="28"/>
          <w:szCs w:val="28"/>
        </w:rPr>
        <w:lastRenderedPageBreak/>
        <w:t>TERMO DE APROVAÇÃO</w:t>
      </w:r>
    </w:p>
    <w:p w:rsidR="00992004" w:rsidRDefault="00992004" w:rsidP="00015F15">
      <w:pPr>
        <w:jc w:val="center"/>
        <w:rPr>
          <w:rFonts w:ascii="Times New Roman" w:hAnsi="Times New Roman" w:cs="Times New Roman"/>
          <w:b/>
          <w:sz w:val="28"/>
          <w:szCs w:val="28"/>
        </w:rPr>
      </w:pPr>
    </w:p>
    <w:p w:rsidR="00992004" w:rsidRDefault="00992004" w:rsidP="00015F15">
      <w:pPr>
        <w:jc w:val="center"/>
        <w:rPr>
          <w:rFonts w:ascii="Times New Roman" w:hAnsi="Times New Roman" w:cs="Times New Roman"/>
          <w:b/>
          <w:sz w:val="28"/>
          <w:szCs w:val="28"/>
        </w:rPr>
      </w:pPr>
      <w:r>
        <w:rPr>
          <w:rFonts w:ascii="Times New Roman" w:hAnsi="Times New Roman" w:cs="Times New Roman"/>
          <w:b/>
          <w:sz w:val="28"/>
          <w:szCs w:val="28"/>
        </w:rPr>
        <w:t>SORAYA PIMENTEL PESSINO DA ROSA</w:t>
      </w:r>
    </w:p>
    <w:p w:rsidR="00625975" w:rsidRDefault="00625975" w:rsidP="00015F15">
      <w:pPr>
        <w:jc w:val="center"/>
        <w:rPr>
          <w:rFonts w:ascii="Times New Roman" w:hAnsi="Times New Roman" w:cs="Times New Roman"/>
          <w:b/>
          <w:sz w:val="28"/>
          <w:szCs w:val="28"/>
        </w:rPr>
      </w:pPr>
    </w:p>
    <w:p w:rsidR="00625975" w:rsidRPr="00887D9B" w:rsidRDefault="00625975" w:rsidP="00625975">
      <w:pPr>
        <w:jc w:val="center"/>
        <w:rPr>
          <w:rFonts w:ascii="Times New Roman" w:hAnsi="Times New Roman" w:cs="Times New Roman"/>
          <w:b/>
          <w:sz w:val="24"/>
          <w:szCs w:val="24"/>
        </w:rPr>
      </w:pPr>
      <w:r w:rsidRPr="00993CC5">
        <w:rPr>
          <w:rFonts w:ascii="Times New Roman" w:hAnsi="Times New Roman" w:cs="Times New Roman"/>
          <w:b/>
          <w:sz w:val="28"/>
          <w:szCs w:val="28"/>
        </w:rPr>
        <w:t xml:space="preserve">INTERNACIONALIZAÇÃO UNIVERSITÁRIA E INTERCULTURALIDADE: </w:t>
      </w:r>
      <w:r w:rsidRPr="00887D9B">
        <w:rPr>
          <w:rFonts w:ascii="Times New Roman" w:hAnsi="Times New Roman" w:cs="Times New Roman"/>
          <w:b/>
          <w:sz w:val="24"/>
          <w:szCs w:val="24"/>
        </w:rPr>
        <w:t>ANÁLISE DOS PROGRAMAS FEDERAIS INTERUNIVERSITÁRIOS SUL-</w:t>
      </w:r>
      <w:r w:rsidR="00887D9B" w:rsidRPr="00887D9B">
        <w:rPr>
          <w:rFonts w:ascii="Times New Roman" w:hAnsi="Times New Roman" w:cs="Times New Roman"/>
          <w:b/>
          <w:sz w:val="24"/>
          <w:szCs w:val="24"/>
        </w:rPr>
        <w:t>SUL DURANTE A GESTÃO LULA</w:t>
      </w:r>
    </w:p>
    <w:p w:rsidR="00992004" w:rsidRDefault="00992004" w:rsidP="00015F15">
      <w:pPr>
        <w:jc w:val="center"/>
        <w:rPr>
          <w:rFonts w:ascii="Times New Roman" w:hAnsi="Times New Roman" w:cs="Times New Roman"/>
          <w:b/>
          <w:sz w:val="28"/>
          <w:szCs w:val="28"/>
        </w:rPr>
      </w:pPr>
    </w:p>
    <w:p w:rsidR="00887D9B" w:rsidRDefault="00887D9B" w:rsidP="00015F15">
      <w:pPr>
        <w:jc w:val="center"/>
        <w:rPr>
          <w:rFonts w:ascii="Times New Roman" w:hAnsi="Times New Roman" w:cs="Times New Roman"/>
          <w:b/>
          <w:sz w:val="28"/>
          <w:szCs w:val="28"/>
        </w:rPr>
      </w:pPr>
    </w:p>
    <w:p w:rsidR="00625975" w:rsidRDefault="00625975" w:rsidP="00015F15">
      <w:pPr>
        <w:jc w:val="center"/>
        <w:rPr>
          <w:rFonts w:ascii="Times New Roman" w:hAnsi="Times New Roman" w:cs="Times New Roman"/>
          <w:b/>
          <w:sz w:val="28"/>
          <w:szCs w:val="28"/>
        </w:rPr>
      </w:pPr>
    </w:p>
    <w:p w:rsidR="00992004" w:rsidRDefault="00992004" w:rsidP="00EC302D">
      <w:pPr>
        <w:jc w:val="both"/>
        <w:rPr>
          <w:rFonts w:ascii="Times New Roman" w:hAnsi="Times New Roman" w:cs="Times New Roman"/>
          <w:sz w:val="28"/>
          <w:szCs w:val="28"/>
        </w:rPr>
      </w:pPr>
      <w:r w:rsidRPr="00EC302D">
        <w:rPr>
          <w:rFonts w:ascii="Times New Roman" w:hAnsi="Times New Roman" w:cs="Times New Roman"/>
          <w:sz w:val="28"/>
          <w:szCs w:val="28"/>
        </w:rPr>
        <w:t>Dissertação aprovada como requisito final para a obtenção do grau de Mestre em Estudos Interdisciplinaridades sobre a Universidade</w:t>
      </w:r>
      <w:r w:rsidR="00EC302D">
        <w:rPr>
          <w:rFonts w:ascii="Times New Roman" w:hAnsi="Times New Roman" w:cs="Times New Roman"/>
          <w:sz w:val="28"/>
          <w:szCs w:val="28"/>
        </w:rPr>
        <w:t>, Universidade Federal da B</w:t>
      </w:r>
      <w:r w:rsidR="00EC302D" w:rsidRPr="00EC302D">
        <w:rPr>
          <w:rFonts w:ascii="Times New Roman" w:hAnsi="Times New Roman" w:cs="Times New Roman"/>
          <w:sz w:val="28"/>
          <w:szCs w:val="28"/>
        </w:rPr>
        <w:t>ahia</w:t>
      </w:r>
      <w:r w:rsidR="00EC302D">
        <w:rPr>
          <w:rFonts w:ascii="Times New Roman" w:hAnsi="Times New Roman" w:cs="Times New Roman"/>
          <w:sz w:val="28"/>
          <w:szCs w:val="28"/>
        </w:rPr>
        <w:t>, pela seguinte banca examinadora:</w:t>
      </w:r>
    </w:p>
    <w:p w:rsidR="00EC302D" w:rsidRDefault="00EC302D" w:rsidP="00EC302D">
      <w:pPr>
        <w:jc w:val="both"/>
        <w:rPr>
          <w:rFonts w:ascii="Times New Roman" w:hAnsi="Times New Roman" w:cs="Times New Roman"/>
          <w:sz w:val="28"/>
          <w:szCs w:val="28"/>
        </w:rPr>
      </w:pPr>
    </w:p>
    <w:p w:rsidR="00EC302D" w:rsidRDefault="00EC302D"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Djalma Th</w:t>
      </w:r>
      <w:r w:rsidR="00625975">
        <w:rPr>
          <w:rFonts w:ascii="Times New Roman" w:hAnsi="Times New Roman" w:cs="Times New Roman"/>
          <w:sz w:val="28"/>
          <w:szCs w:val="28"/>
        </w:rPr>
        <w:t>ü</w:t>
      </w:r>
      <w:r>
        <w:rPr>
          <w:rFonts w:ascii="Times New Roman" w:hAnsi="Times New Roman" w:cs="Times New Roman"/>
          <w:sz w:val="28"/>
          <w:szCs w:val="28"/>
        </w:rPr>
        <w:t>rler – Orientador _____________________________________</w:t>
      </w:r>
    </w:p>
    <w:p w:rsidR="00EC302D" w:rsidRDefault="00625975"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Pós-</w:t>
      </w:r>
      <w:r w:rsidR="00EC302D">
        <w:rPr>
          <w:rFonts w:ascii="Times New Roman" w:hAnsi="Times New Roman" w:cs="Times New Roman"/>
          <w:sz w:val="28"/>
          <w:szCs w:val="28"/>
        </w:rPr>
        <w:t xml:space="preserve">Doutor </w:t>
      </w:r>
      <w:r>
        <w:rPr>
          <w:rFonts w:ascii="Times New Roman" w:hAnsi="Times New Roman" w:cs="Times New Roman"/>
          <w:sz w:val="28"/>
          <w:szCs w:val="28"/>
        </w:rPr>
        <w:t>em Literatura e Crítica Literária pela Pontifícia Universidade Católica de São Paulo</w:t>
      </w:r>
    </w:p>
    <w:p w:rsidR="00EC302D" w:rsidRDefault="00EC302D" w:rsidP="00EC302D">
      <w:pPr>
        <w:spacing w:after="0" w:line="240" w:lineRule="auto"/>
        <w:jc w:val="both"/>
        <w:rPr>
          <w:rFonts w:ascii="Times New Roman" w:hAnsi="Times New Roman" w:cs="Times New Roman"/>
          <w:sz w:val="28"/>
          <w:szCs w:val="28"/>
        </w:rPr>
      </w:pPr>
    </w:p>
    <w:p w:rsidR="00EC302D" w:rsidRDefault="00EC302D"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Lorena Madruga Monteiro_______________________________________</w:t>
      </w:r>
    </w:p>
    <w:p w:rsidR="00EC302D" w:rsidRDefault="00EC302D"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Doutora </w:t>
      </w:r>
      <w:r w:rsidR="00625975">
        <w:rPr>
          <w:rFonts w:ascii="Times New Roman" w:hAnsi="Times New Roman" w:cs="Times New Roman"/>
          <w:sz w:val="28"/>
          <w:szCs w:val="28"/>
        </w:rPr>
        <w:t>pela Universidade F</w:t>
      </w:r>
      <w:r>
        <w:rPr>
          <w:rFonts w:ascii="Times New Roman" w:hAnsi="Times New Roman" w:cs="Times New Roman"/>
          <w:sz w:val="28"/>
          <w:szCs w:val="28"/>
        </w:rPr>
        <w:t>ederal do Rio Grande do Sul</w:t>
      </w:r>
    </w:p>
    <w:p w:rsidR="00EC302D" w:rsidRDefault="00EC302D" w:rsidP="00EC302D">
      <w:pPr>
        <w:spacing w:after="0" w:line="240" w:lineRule="auto"/>
        <w:jc w:val="both"/>
        <w:rPr>
          <w:rFonts w:ascii="Times New Roman" w:hAnsi="Times New Roman" w:cs="Times New Roman"/>
          <w:sz w:val="28"/>
          <w:szCs w:val="28"/>
        </w:rPr>
      </w:pPr>
    </w:p>
    <w:p w:rsidR="00EC302D" w:rsidRDefault="00EC302D"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Marilu da Conceição Carvalho Dantas______________________________</w:t>
      </w:r>
    </w:p>
    <w:p w:rsidR="00EC302D" w:rsidRDefault="00EC302D"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Doutora </w:t>
      </w:r>
      <w:r w:rsidR="00625975">
        <w:rPr>
          <w:rFonts w:ascii="Times New Roman" w:hAnsi="Times New Roman" w:cs="Times New Roman"/>
          <w:sz w:val="28"/>
          <w:szCs w:val="28"/>
        </w:rPr>
        <w:t xml:space="preserve">pela </w:t>
      </w:r>
      <w:r>
        <w:rPr>
          <w:rFonts w:ascii="Times New Roman" w:hAnsi="Times New Roman" w:cs="Times New Roman"/>
          <w:sz w:val="28"/>
          <w:szCs w:val="28"/>
        </w:rPr>
        <w:t>Universidade Federal da Bahia</w:t>
      </w:r>
    </w:p>
    <w:p w:rsidR="00EC302D" w:rsidRDefault="00EC302D" w:rsidP="00EC302D">
      <w:pPr>
        <w:spacing w:after="0" w:line="240" w:lineRule="auto"/>
        <w:jc w:val="both"/>
        <w:rPr>
          <w:rFonts w:ascii="Times New Roman" w:hAnsi="Times New Roman" w:cs="Times New Roman"/>
          <w:sz w:val="28"/>
          <w:szCs w:val="28"/>
        </w:rPr>
      </w:pPr>
    </w:p>
    <w:p w:rsidR="00EC302D" w:rsidRPr="00EC302D" w:rsidRDefault="00EC302D" w:rsidP="00EC3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Carmem Fontes de Souza Teixeira_________________________________</w:t>
      </w:r>
    </w:p>
    <w:p w:rsidR="00992004" w:rsidRPr="00EC302D" w:rsidRDefault="00EC302D" w:rsidP="00EC302D">
      <w:pPr>
        <w:rPr>
          <w:rFonts w:ascii="Times New Roman" w:hAnsi="Times New Roman" w:cs="Times New Roman"/>
          <w:sz w:val="28"/>
          <w:szCs w:val="28"/>
        </w:rPr>
      </w:pPr>
      <w:r w:rsidRPr="00EC302D">
        <w:rPr>
          <w:rFonts w:ascii="Times New Roman" w:hAnsi="Times New Roman" w:cs="Times New Roman"/>
          <w:sz w:val="28"/>
          <w:szCs w:val="28"/>
        </w:rPr>
        <w:t xml:space="preserve">Doutora </w:t>
      </w:r>
      <w:r w:rsidR="00625975">
        <w:rPr>
          <w:rFonts w:ascii="Times New Roman" w:hAnsi="Times New Roman" w:cs="Times New Roman"/>
          <w:sz w:val="28"/>
          <w:szCs w:val="28"/>
        </w:rPr>
        <w:t xml:space="preserve">pela </w:t>
      </w:r>
      <w:r w:rsidRPr="00EC302D">
        <w:rPr>
          <w:rFonts w:ascii="Times New Roman" w:hAnsi="Times New Roman" w:cs="Times New Roman"/>
          <w:sz w:val="28"/>
          <w:szCs w:val="28"/>
        </w:rPr>
        <w:t>Universidade Federal da Bahia</w:t>
      </w:r>
    </w:p>
    <w:p w:rsidR="00992004" w:rsidRDefault="00992004" w:rsidP="00015F15">
      <w:pPr>
        <w:jc w:val="center"/>
        <w:rPr>
          <w:rFonts w:ascii="Times New Roman" w:hAnsi="Times New Roman" w:cs="Times New Roman"/>
          <w:b/>
          <w:sz w:val="28"/>
          <w:szCs w:val="28"/>
        </w:rPr>
      </w:pPr>
    </w:p>
    <w:p w:rsidR="00992004" w:rsidRDefault="00992004" w:rsidP="00015F15">
      <w:pPr>
        <w:jc w:val="center"/>
        <w:rPr>
          <w:rFonts w:ascii="Times New Roman" w:hAnsi="Times New Roman" w:cs="Times New Roman"/>
          <w:b/>
          <w:sz w:val="28"/>
          <w:szCs w:val="28"/>
        </w:rPr>
      </w:pPr>
    </w:p>
    <w:p w:rsidR="00992004" w:rsidRDefault="00992004" w:rsidP="00015F15">
      <w:pPr>
        <w:jc w:val="center"/>
        <w:rPr>
          <w:rFonts w:ascii="Times New Roman" w:hAnsi="Times New Roman" w:cs="Times New Roman"/>
          <w:b/>
          <w:sz w:val="28"/>
          <w:szCs w:val="28"/>
        </w:rPr>
      </w:pPr>
    </w:p>
    <w:p w:rsidR="00A36529" w:rsidRDefault="00A36529" w:rsidP="00015F15">
      <w:pPr>
        <w:jc w:val="center"/>
        <w:rPr>
          <w:rFonts w:ascii="Times New Roman" w:hAnsi="Times New Roman" w:cs="Times New Roman"/>
          <w:b/>
          <w:sz w:val="28"/>
          <w:szCs w:val="28"/>
        </w:rPr>
      </w:pPr>
    </w:p>
    <w:p w:rsidR="00992004" w:rsidRDefault="00992004" w:rsidP="00015F15">
      <w:pPr>
        <w:jc w:val="center"/>
        <w:rPr>
          <w:rFonts w:ascii="Times New Roman" w:hAnsi="Times New Roman" w:cs="Times New Roman"/>
          <w:b/>
          <w:sz w:val="28"/>
          <w:szCs w:val="28"/>
        </w:rPr>
      </w:pPr>
    </w:p>
    <w:p w:rsidR="00AD3353" w:rsidRDefault="00AD3353" w:rsidP="00015F15">
      <w:pPr>
        <w:jc w:val="center"/>
        <w:rPr>
          <w:rFonts w:ascii="Times New Roman" w:hAnsi="Times New Roman" w:cs="Times New Roman"/>
          <w:b/>
          <w:sz w:val="28"/>
          <w:szCs w:val="28"/>
        </w:rPr>
      </w:pPr>
      <w:r w:rsidRPr="00AD3353">
        <w:rPr>
          <w:rFonts w:ascii="Times New Roman" w:hAnsi="Times New Roman" w:cs="Times New Roman"/>
          <w:b/>
          <w:sz w:val="28"/>
          <w:szCs w:val="28"/>
        </w:rPr>
        <w:lastRenderedPageBreak/>
        <w:t>AGRADECIMENTOS</w:t>
      </w:r>
    </w:p>
    <w:p w:rsidR="00AD3353" w:rsidRDefault="00AD3353" w:rsidP="00015F15">
      <w:pPr>
        <w:jc w:val="center"/>
        <w:rPr>
          <w:rFonts w:ascii="Times New Roman" w:hAnsi="Times New Roman" w:cs="Times New Roman"/>
          <w:b/>
          <w:sz w:val="28"/>
          <w:szCs w:val="28"/>
        </w:rPr>
      </w:pPr>
    </w:p>
    <w:p w:rsidR="00AD3353" w:rsidRDefault="0076703A" w:rsidP="00AD3353">
      <w:pPr>
        <w:jc w:val="both"/>
        <w:rPr>
          <w:rFonts w:ascii="Times New Roman" w:hAnsi="Times New Roman" w:cs="Times New Roman"/>
          <w:sz w:val="24"/>
          <w:szCs w:val="24"/>
        </w:rPr>
      </w:pPr>
      <w:r>
        <w:rPr>
          <w:rFonts w:ascii="Times New Roman" w:hAnsi="Times New Roman" w:cs="Times New Roman"/>
          <w:sz w:val="24"/>
          <w:szCs w:val="24"/>
        </w:rPr>
        <w:t>A</w:t>
      </w:r>
      <w:r w:rsidR="00AD3353">
        <w:rPr>
          <w:rFonts w:ascii="Times New Roman" w:hAnsi="Times New Roman" w:cs="Times New Roman"/>
          <w:sz w:val="24"/>
          <w:szCs w:val="24"/>
        </w:rPr>
        <w:t xml:space="preserve"> Deus, que em sua infinita sabedoria me deu forças para finalizar esta pesquisa, mesmo diante de todos os desafios que a vida me apresentou.</w:t>
      </w:r>
    </w:p>
    <w:p w:rsidR="00AD3353" w:rsidRDefault="00AD3353" w:rsidP="00AD3353">
      <w:pPr>
        <w:jc w:val="both"/>
        <w:rPr>
          <w:rFonts w:ascii="Times New Roman" w:hAnsi="Times New Roman" w:cs="Times New Roman"/>
          <w:sz w:val="24"/>
          <w:szCs w:val="24"/>
        </w:rPr>
      </w:pPr>
      <w:r>
        <w:rPr>
          <w:rFonts w:ascii="Times New Roman" w:hAnsi="Times New Roman" w:cs="Times New Roman"/>
          <w:sz w:val="24"/>
          <w:szCs w:val="24"/>
        </w:rPr>
        <w:t>À minha mãe, Célia, pelo exemplo de vida e referência de força e determinação. Agradeço</w:t>
      </w:r>
      <w:r w:rsidR="00AF16CA">
        <w:rPr>
          <w:rFonts w:ascii="Times New Roman" w:hAnsi="Times New Roman" w:cs="Times New Roman"/>
          <w:sz w:val="24"/>
          <w:szCs w:val="24"/>
        </w:rPr>
        <w:t xml:space="preserve"> a ela todos os dias por ter me dado tanto amor e estímulo para que eu nunca desistisse dos meus sonhos. Esse trabalho é meu e dela, que indiretamente foi peça mais que fundamental para a realização dele.</w:t>
      </w:r>
    </w:p>
    <w:p w:rsidR="00AF16CA" w:rsidRDefault="00AF16CA" w:rsidP="00AD3353">
      <w:pPr>
        <w:jc w:val="both"/>
        <w:rPr>
          <w:rFonts w:ascii="Times New Roman" w:hAnsi="Times New Roman" w:cs="Times New Roman"/>
          <w:sz w:val="24"/>
          <w:szCs w:val="24"/>
        </w:rPr>
      </w:pPr>
      <w:r>
        <w:rPr>
          <w:rFonts w:ascii="Times New Roman" w:hAnsi="Times New Roman" w:cs="Times New Roman"/>
          <w:sz w:val="24"/>
          <w:szCs w:val="24"/>
        </w:rPr>
        <w:t>Às minhas três filhas, Lara, Sofia e Júlia, que fundamentam meus sonhos de um mundo melhor a cada manhã.</w:t>
      </w:r>
    </w:p>
    <w:p w:rsidR="0076703A" w:rsidRDefault="0076703A" w:rsidP="0076703A">
      <w:pPr>
        <w:jc w:val="both"/>
        <w:rPr>
          <w:rFonts w:ascii="Times New Roman" w:hAnsi="Times New Roman" w:cs="Times New Roman"/>
          <w:sz w:val="24"/>
          <w:szCs w:val="24"/>
        </w:rPr>
      </w:pPr>
      <w:r>
        <w:rPr>
          <w:rFonts w:ascii="Times New Roman" w:hAnsi="Times New Roman" w:cs="Times New Roman"/>
          <w:sz w:val="24"/>
          <w:szCs w:val="24"/>
        </w:rPr>
        <w:t xml:space="preserve">Às minhas </w:t>
      </w:r>
      <w:r w:rsidR="00AE2C6E">
        <w:rPr>
          <w:rFonts w:ascii="Times New Roman" w:hAnsi="Times New Roman" w:cs="Times New Roman"/>
          <w:sz w:val="24"/>
          <w:szCs w:val="24"/>
        </w:rPr>
        <w:t>amigas</w:t>
      </w:r>
      <w:r w:rsidR="00F2030D">
        <w:rPr>
          <w:rFonts w:ascii="Times New Roman" w:hAnsi="Times New Roman" w:cs="Times New Roman"/>
          <w:sz w:val="24"/>
          <w:szCs w:val="24"/>
        </w:rPr>
        <w:t>,</w:t>
      </w:r>
      <w:r>
        <w:rPr>
          <w:rFonts w:ascii="Times New Roman" w:hAnsi="Times New Roman" w:cs="Times New Roman"/>
          <w:sz w:val="24"/>
          <w:szCs w:val="24"/>
        </w:rPr>
        <w:t xml:space="preserve"> que tantas energias positivas me emanaram em cada um dos momentos dessa trajetória.</w:t>
      </w:r>
    </w:p>
    <w:p w:rsidR="00AF16CA" w:rsidRDefault="00AF16CA" w:rsidP="00AD3353">
      <w:pPr>
        <w:jc w:val="both"/>
        <w:rPr>
          <w:rFonts w:ascii="Times New Roman" w:hAnsi="Times New Roman" w:cs="Times New Roman"/>
          <w:sz w:val="24"/>
          <w:szCs w:val="24"/>
        </w:rPr>
      </w:pPr>
      <w:r>
        <w:rPr>
          <w:rFonts w:ascii="Times New Roman" w:hAnsi="Times New Roman" w:cs="Times New Roman"/>
          <w:sz w:val="24"/>
          <w:szCs w:val="24"/>
        </w:rPr>
        <w:t>Aos colegas de trabalho, pela paciência e apoio. Em especial ao</w:t>
      </w:r>
      <w:r w:rsidR="00AE2C6E">
        <w:rPr>
          <w:rFonts w:ascii="Times New Roman" w:hAnsi="Times New Roman" w:cs="Times New Roman"/>
          <w:sz w:val="24"/>
          <w:szCs w:val="24"/>
        </w:rPr>
        <w:t xml:space="preserve"> </w:t>
      </w:r>
      <w:r>
        <w:rPr>
          <w:rFonts w:ascii="Times New Roman" w:hAnsi="Times New Roman" w:cs="Times New Roman"/>
          <w:sz w:val="24"/>
          <w:szCs w:val="24"/>
        </w:rPr>
        <w:t>Secretário Jorge Khoury</w:t>
      </w:r>
      <w:r w:rsidR="00992004">
        <w:rPr>
          <w:rFonts w:ascii="Times New Roman" w:hAnsi="Times New Roman" w:cs="Times New Roman"/>
          <w:sz w:val="24"/>
          <w:szCs w:val="24"/>
        </w:rPr>
        <w:t>,</w:t>
      </w:r>
      <w:r>
        <w:rPr>
          <w:rFonts w:ascii="Times New Roman" w:hAnsi="Times New Roman" w:cs="Times New Roman"/>
          <w:sz w:val="24"/>
          <w:szCs w:val="24"/>
        </w:rPr>
        <w:t xml:space="preserve"> que me presenteou com tantas palavras e gestos de incentivo</w:t>
      </w:r>
      <w:r w:rsidR="00AE2C6E">
        <w:rPr>
          <w:rFonts w:ascii="Times New Roman" w:hAnsi="Times New Roman" w:cs="Times New Roman"/>
          <w:sz w:val="24"/>
          <w:szCs w:val="24"/>
        </w:rPr>
        <w:t xml:space="preserve"> nos últimos meses</w:t>
      </w:r>
      <w:r w:rsidR="00992004">
        <w:rPr>
          <w:rFonts w:ascii="Times New Roman" w:hAnsi="Times New Roman" w:cs="Times New Roman"/>
          <w:sz w:val="24"/>
          <w:szCs w:val="24"/>
        </w:rPr>
        <w:t xml:space="preserve"> e João, meu querido companheiro das “correrias cotidianas”.</w:t>
      </w:r>
    </w:p>
    <w:p w:rsidR="00AF16CA" w:rsidRDefault="00AF16CA" w:rsidP="00AD3353">
      <w:pPr>
        <w:jc w:val="both"/>
        <w:rPr>
          <w:rFonts w:ascii="Times New Roman" w:hAnsi="Times New Roman" w:cs="Times New Roman"/>
          <w:sz w:val="24"/>
          <w:szCs w:val="24"/>
        </w:rPr>
      </w:pPr>
      <w:r>
        <w:rPr>
          <w:rFonts w:ascii="Times New Roman" w:hAnsi="Times New Roman" w:cs="Times New Roman"/>
          <w:sz w:val="24"/>
          <w:szCs w:val="24"/>
        </w:rPr>
        <w:t xml:space="preserve">Ao meu orientador, Djalma, que com sua </w:t>
      </w:r>
      <w:r w:rsidR="00AE2C6E">
        <w:rPr>
          <w:rFonts w:ascii="Times New Roman" w:hAnsi="Times New Roman" w:cs="Times New Roman"/>
          <w:sz w:val="24"/>
          <w:szCs w:val="24"/>
        </w:rPr>
        <w:t xml:space="preserve">competência, </w:t>
      </w:r>
      <w:r>
        <w:rPr>
          <w:rFonts w:ascii="Times New Roman" w:hAnsi="Times New Roman" w:cs="Times New Roman"/>
          <w:sz w:val="24"/>
          <w:szCs w:val="24"/>
        </w:rPr>
        <w:t xml:space="preserve">humildade e delicadeza me apresentou os caminhos, </w:t>
      </w:r>
      <w:r w:rsidR="00AE2C6E">
        <w:rPr>
          <w:rFonts w:ascii="Times New Roman" w:hAnsi="Times New Roman" w:cs="Times New Roman"/>
          <w:sz w:val="24"/>
          <w:szCs w:val="24"/>
        </w:rPr>
        <w:t xml:space="preserve">organizou </w:t>
      </w:r>
      <w:r>
        <w:rPr>
          <w:rFonts w:ascii="Times New Roman" w:hAnsi="Times New Roman" w:cs="Times New Roman"/>
          <w:sz w:val="24"/>
          <w:szCs w:val="24"/>
        </w:rPr>
        <w:t xml:space="preserve">minhas </w:t>
      </w:r>
      <w:r w:rsidR="00FB1FA3">
        <w:rPr>
          <w:rFonts w:ascii="Times New Roman" w:hAnsi="Times New Roman" w:cs="Times New Roman"/>
          <w:sz w:val="24"/>
          <w:szCs w:val="24"/>
        </w:rPr>
        <w:t>ideias</w:t>
      </w:r>
      <w:r>
        <w:rPr>
          <w:rFonts w:ascii="Times New Roman" w:hAnsi="Times New Roman" w:cs="Times New Roman"/>
          <w:sz w:val="24"/>
          <w:szCs w:val="24"/>
        </w:rPr>
        <w:t xml:space="preserve"> e te</w:t>
      </w:r>
      <w:r w:rsidR="0076703A">
        <w:rPr>
          <w:rFonts w:ascii="Times New Roman" w:hAnsi="Times New Roman" w:cs="Times New Roman"/>
          <w:sz w:val="24"/>
          <w:szCs w:val="24"/>
        </w:rPr>
        <w:t>v</w:t>
      </w:r>
      <w:r>
        <w:rPr>
          <w:rFonts w:ascii="Times New Roman" w:hAnsi="Times New Roman" w:cs="Times New Roman"/>
          <w:sz w:val="24"/>
          <w:szCs w:val="24"/>
        </w:rPr>
        <w:t xml:space="preserve">e tanta paciência e solidariedade com minhas dificuldades. Gratidão e referência me acompanharão para sempre ao lembrar do seu nome. </w:t>
      </w:r>
    </w:p>
    <w:p w:rsidR="00AF16CA" w:rsidRDefault="00AE2C6E" w:rsidP="00AD3353">
      <w:pPr>
        <w:jc w:val="both"/>
        <w:rPr>
          <w:rFonts w:ascii="Times New Roman" w:hAnsi="Times New Roman" w:cs="Times New Roman"/>
          <w:sz w:val="24"/>
          <w:szCs w:val="24"/>
        </w:rPr>
      </w:pPr>
      <w:r>
        <w:rPr>
          <w:rFonts w:ascii="Times New Roman" w:hAnsi="Times New Roman" w:cs="Times New Roman"/>
          <w:sz w:val="24"/>
          <w:szCs w:val="24"/>
        </w:rPr>
        <w:t>Aos professores e</w:t>
      </w:r>
      <w:r w:rsidR="00AF16CA">
        <w:rPr>
          <w:rFonts w:ascii="Times New Roman" w:hAnsi="Times New Roman" w:cs="Times New Roman"/>
          <w:sz w:val="24"/>
          <w:szCs w:val="24"/>
        </w:rPr>
        <w:t xml:space="preserve"> colegas </w:t>
      </w:r>
      <w:r>
        <w:rPr>
          <w:rFonts w:ascii="Times New Roman" w:hAnsi="Times New Roman" w:cs="Times New Roman"/>
          <w:sz w:val="24"/>
          <w:szCs w:val="24"/>
        </w:rPr>
        <w:t>da UFBA e à</w:t>
      </w:r>
      <w:r w:rsidR="00AF16CA">
        <w:rPr>
          <w:rFonts w:ascii="Times New Roman" w:hAnsi="Times New Roman" w:cs="Times New Roman"/>
          <w:sz w:val="24"/>
          <w:szCs w:val="24"/>
        </w:rPr>
        <w:t xml:space="preserve"> Secretaria d</w:t>
      </w:r>
      <w:r w:rsidR="00FB1FA3">
        <w:rPr>
          <w:rFonts w:ascii="Times New Roman" w:hAnsi="Times New Roman" w:cs="Times New Roman"/>
          <w:sz w:val="24"/>
          <w:szCs w:val="24"/>
        </w:rPr>
        <w:t xml:space="preserve">a </w:t>
      </w:r>
      <w:r w:rsidR="008E62D0">
        <w:rPr>
          <w:rFonts w:ascii="Times New Roman" w:hAnsi="Times New Roman" w:cs="Times New Roman"/>
          <w:sz w:val="24"/>
          <w:szCs w:val="24"/>
        </w:rPr>
        <w:t>Pós-Graduação</w:t>
      </w:r>
      <w:r w:rsidR="00FB1FA3">
        <w:rPr>
          <w:rFonts w:ascii="Times New Roman" w:hAnsi="Times New Roman" w:cs="Times New Roman"/>
          <w:sz w:val="24"/>
          <w:szCs w:val="24"/>
        </w:rPr>
        <w:t xml:space="preserve"> d</w:t>
      </w:r>
      <w:r w:rsidR="00AF16CA">
        <w:rPr>
          <w:rFonts w:ascii="Times New Roman" w:hAnsi="Times New Roman" w:cs="Times New Roman"/>
          <w:sz w:val="24"/>
          <w:szCs w:val="24"/>
        </w:rPr>
        <w:t xml:space="preserve">o </w:t>
      </w:r>
      <w:r>
        <w:rPr>
          <w:rFonts w:ascii="Times New Roman" w:hAnsi="Times New Roman" w:cs="Times New Roman"/>
          <w:sz w:val="24"/>
          <w:szCs w:val="24"/>
        </w:rPr>
        <w:t>EISU</w:t>
      </w:r>
      <w:r w:rsidR="00AF16CA">
        <w:rPr>
          <w:rFonts w:ascii="Times New Roman" w:hAnsi="Times New Roman" w:cs="Times New Roman"/>
          <w:sz w:val="24"/>
          <w:szCs w:val="24"/>
        </w:rPr>
        <w:t xml:space="preserve">, </w:t>
      </w:r>
      <w:r>
        <w:rPr>
          <w:rFonts w:ascii="Times New Roman" w:hAnsi="Times New Roman" w:cs="Times New Roman"/>
          <w:sz w:val="24"/>
          <w:szCs w:val="24"/>
        </w:rPr>
        <w:t>Estudos Interdisciplinares Sobre a Universidade</w:t>
      </w:r>
      <w:r w:rsidR="00AF16CA">
        <w:rPr>
          <w:rFonts w:ascii="Times New Roman" w:hAnsi="Times New Roman" w:cs="Times New Roman"/>
          <w:sz w:val="24"/>
          <w:szCs w:val="24"/>
        </w:rPr>
        <w:t>, por tanta compreensão, parceria e profissionalismo ao lo</w:t>
      </w:r>
      <w:r w:rsidR="00FB1FA3">
        <w:rPr>
          <w:rFonts w:ascii="Times New Roman" w:hAnsi="Times New Roman" w:cs="Times New Roman"/>
          <w:sz w:val="24"/>
          <w:szCs w:val="24"/>
        </w:rPr>
        <w:t>ngo desses anos</w:t>
      </w:r>
      <w:r w:rsidR="00AF16CA">
        <w:rPr>
          <w:rFonts w:ascii="Times New Roman" w:hAnsi="Times New Roman" w:cs="Times New Roman"/>
          <w:sz w:val="24"/>
          <w:szCs w:val="24"/>
        </w:rPr>
        <w:t>.</w:t>
      </w:r>
    </w:p>
    <w:p w:rsidR="0076703A" w:rsidRPr="00AD3353" w:rsidRDefault="0076703A" w:rsidP="00AD3353">
      <w:pPr>
        <w:jc w:val="both"/>
        <w:rPr>
          <w:rFonts w:ascii="Times New Roman" w:hAnsi="Times New Roman" w:cs="Times New Roman"/>
          <w:sz w:val="24"/>
          <w:szCs w:val="24"/>
        </w:rPr>
      </w:pPr>
    </w:p>
    <w:p w:rsidR="00AD3353" w:rsidRDefault="00AD3353" w:rsidP="00015F15">
      <w:pPr>
        <w:jc w:val="center"/>
        <w:rPr>
          <w:rFonts w:ascii="Times New Roman" w:hAnsi="Times New Roman" w:cs="Times New Roman"/>
          <w:b/>
          <w:sz w:val="36"/>
          <w:szCs w:val="36"/>
          <w:u w:val="single"/>
        </w:rPr>
      </w:pPr>
    </w:p>
    <w:p w:rsidR="00AD3353" w:rsidRDefault="00AD3353" w:rsidP="00015F15">
      <w:pPr>
        <w:jc w:val="center"/>
        <w:rPr>
          <w:rFonts w:ascii="Times New Roman" w:hAnsi="Times New Roman" w:cs="Times New Roman"/>
          <w:b/>
          <w:sz w:val="36"/>
          <w:szCs w:val="36"/>
          <w:u w:val="single"/>
        </w:rPr>
      </w:pPr>
    </w:p>
    <w:p w:rsidR="00AD3353" w:rsidRDefault="00AD3353" w:rsidP="00015F15">
      <w:pPr>
        <w:jc w:val="center"/>
        <w:rPr>
          <w:rFonts w:ascii="Times New Roman" w:hAnsi="Times New Roman" w:cs="Times New Roman"/>
          <w:b/>
          <w:sz w:val="36"/>
          <w:szCs w:val="36"/>
          <w:u w:val="single"/>
        </w:rPr>
      </w:pPr>
    </w:p>
    <w:p w:rsidR="00AD3353" w:rsidRDefault="00AD3353" w:rsidP="00015F15">
      <w:pPr>
        <w:jc w:val="center"/>
        <w:rPr>
          <w:rFonts w:ascii="Times New Roman" w:hAnsi="Times New Roman" w:cs="Times New Roman"/>
          <w:b/>
          <w:sz w:val="36"/>
          <w:szCs w:val="36"/>
          <w:u w:val="single"/>
        </w:rPr>
      </w:pPr>
    </w:p>
    <w:p w:rsidR="00AD3353" w:rsidRDefault="00AD3353" w:rsidP="00015F15">
      <w:pPr>
        <w:jc w:val="center"/>
        <w:rPr>
          <w:rFonts w:ascii="Times New Roman" w:hAnsi="Times New Roman" w:cs="Times New Roman"/>
          <w:b/>
          <w:sz w:val="36"/>
          <w:szCs w:val="36"/>
          <w:u w:val="single"/>
        </w:rPr>
      </w:pPr>
    </w:p>
    <w:p w:rsidR="00AD3353" w:rsidRDefault="00AD3353" w:rsidP="00015F15">
      <w:pPr>
        <w:jc w:val="center"/>
        <w:rPr>
          <w:rFonts w:ascii="Times New Roman" w:hAnsi="Times New Roman" w:cs="Times New Roman"/>
          <w:b/>
          <w:sz w:val="36"/>
          <w:szCs w:val="36"/>
          <w:u w:val="single"/>
        </w:rPr>
      </w:pPr>
    </w:p>
    <w:p w:rsidR="0076703A" w:rsidRDefault="0076703A" w:rsidP="00015F15">
      <w:pPr>
        <w:jc w:val="center"/>
        <w:rPr>
          <w:rFonts w:ascii="Times New Roman" w:hAnsi="Times New Roman" w:cs="Times New Roman"/>
          <w:b/>
          <w:sz w:val="36"/>
          <w:szCs w:val="36"/>
          <w:u w:val="single"/>
        </w:rPr>
      </w:pPr>
    </w:p>
    <w:p w:rsidR="007408E6" w:rsidRPr="007408E6" w:rsidRDefault="007408E6" w:rsidP="00CB1B76">
      <w:pPr>
        <w:tabs>
          <w:tab w:val="left" w:pos="708"/>
        </w:tabs>
        <w:spacing w:after="240" w:line="240" w:lineRule="auto"/>
        <w:jc w:val="both"/>
        <w:outlineLvl w:val="6"/>
        <w:rPr>
          <w:rFonts w:eastAsia="Times New Roman" w:cstheme="minorHAnsi"/>
          <w:b/>
          <w:sz w:val="24"/>
          <w:szCs w:val="24"/>
        </w:rPr>
      </w:pPr>
      <w:r w:rsidRPr="007408E6">
        <w:rPr>
          <w:sz w:val="24"/>
          <w:szCs w:val="24"/>
        </w:rPr>
        <w:lastRenderedPageBreak/>
        <w:t xml:space="preserve">ROSA, </w:t>
      </w:r>
      <w:r>
        <w:rPr>
          <w:sz w:val="24"/>
          <w:szCs w:val="24"/>
        </w:rPr>
        <w:t>Soraya Pimentel Pessino</w:t>
      </w:r>
      <w:r w:rsidRPr="007408E6">
        <w:rPr>
          <w:sz w:val="24"/>
          <w:szCs w:val="24"/>
        </w:rPr>
        <w:t>. I</w:t>
      </w:r>
      <w:r w:rsidR="00AF7653">
        <w:rPr>
          <w:sz w:val="24"/>
          <w:szCs w:val="24"/>
        </w:rPr>
        <w:t>nternacionalização Universitária e I</w:t>
      </w:r>
      <w:r>
        <w:rPr>
          <w:sz w:val="24"/>
          <w:szCs w:val="24"/>
        </w:rPr>
        <w:t xml:space="preserve">nterculturalidade: análise dos programas federais interuniversitários Sul-Sul durante a Gestão Lula. </w:t>
      </w:r>
      <w:r w:rsidR="00AF7653" w:rsidRPr="00AF7653">
        <w:rPr>
          <w:sz w:val="24"/>
          <w:szCs w:val="24"/>
        </w:rPr>
        <w:t>99</w:t>
      </w:r>
      <w:r w:rsidRPr="007408E6">
        <w:rPr>
          <w:sz w:val="24"/>
          <w:szCs w:val="24"/>
        </w:rPr>
        <w:t xml:space="preserve"> f. </w:t>
      </w:r>
      <w:r>
        <w:rPr>
          <w:sz w:val="24"/>
          <w:szCs w:val="24"/>
        </w:rPr>
        <w:t>il. 2015</w:t>
      </w:r>
      <w:r w:rsidRPr="007408E6">
        <w:rPr>
          <w:sz w:val="24"/>
          <w:szCs w:val="24"/>
        </w:rPr>
        <w:t>. Disserta</w:t>
      </w:r>
      <w:r>
        <w:rPr>
          <w:sz w:val="24"/>
          <w:szCs w:val="24"/>
        </w:rPr>
        <w:t xml:space="preserve">ção (Mestrado) – Programa de Pós-Graduação em </w:t>
      </w:r>
      <w:r w:rsidR="008E62D0">
        <w:rPr>
          <w:sz w:val="24"/>
          <w:szCs w:val="24"/>
        </w:rPr>
        <w:t>E</w:t>
      </w:r>
      <w:r>
        <w:rPr>
          <w:sz w:val="24"/>
          <w:szCs w:val="24"/>
        </w:rPr>
        <w:t>studos Interdisciplinares sobre a Universidade</w:t>
      </w:r>
      <w:r w:rsidRPr="007408E6">
        <w:rPr>
          <w:sz w:val="24"/>
          <w:szCs w:val="24"/>
        </w:rPr>
        <w:t>, Universidade Federal da Bahia, Salvador, 20</w:t>
      </w:r>
      <w:r>
        <w:rPr>
          <w:sz w:val="24"/>
          <w:szCs w:val="24"/>
        </w:rPr>
        <w:t>15</w:t>
      </w:r>
      <w:r w:rsidRPr="007408E6">
        <w:rPr>
          <w:sz w:val="24"/>
          <w:szCs w:val="24"/>
        </w:rPr>
        <w:t>.</w:t>
      </w:r>
    </w:p>
    <w:p w:rsidR="007408E6" w:rsidRDefault="007408E6" w:rsidP="00AE2C6E">
      <w:pPr>
        <w:tabs>
          <w:tab w:val="left" w:pos="708"/>
        </w:tabs>
        <w:spacing w:before="240" w:after="60"/>
        <w:jc w:val="center"/>
        <w:outlineLvl w:val="6"/>
        <w:rPr>
          <w:rFonts w:eastAsia="Times New Roman" w:cstheme="minorHAnsi"/>
          <w:b/>
          <w:sz w:val="24"/>
          <w:szCs w:val="24"/>
        </w:rPr>
      </w:pPr>
    </w:p>
    <w:p w:rsidR="00B00915" w:rsidRDefault="00B00915" w:rsidP="00AE2C6E">
      <w:pPr>
        <w:tabs>
          <w:tab w:val="left" w:pos="708"/>
        </w:tabs>
        <w:spacing w:before="240" w:after="60"/>
        <w:jc w:val="center"/>
        <w:outlineLvl w:val="6"/>
        <w:rPr>
          <w:rFonts w:eastAsia="Times New Roman" w:cstheme="minorHAnsi"/>
          <w:b/>
          <w:sz w:val="24"/>
          <w:szCs w:val="24"/>
        </w:rPr>
      </w:pPr>
    </w:p>
    <w:p w:rsidR="0076703A" w:rsidRPr="00AE2C6E" w:rsidRDefault="0076703A" w:rsidP="00AE2C6E">
      <w:pPr>
        <w:tabs>
          <w:tab w:val="left" w:pos="708"/>
        </w:tabs>
        <w:spacing w:before="240" w:after="60"/>
        <w:jc w:val="center"/>
        <w:outlineLvl w:val="6"/>
        <w:rPr>
          <w:rFonts w:eastAsia="Times New Roman" w:cstheme="minorHAnsi"/>
          <w:b/>
          <w:sz w:val="24"/>
          <w:szCs w:val="24"/>
        </w:rPr>
      </w:pPr>
      <w:r w:rsidRPr="00AE2C6E">
        <w:rPr>
          <w:rFonts w:eastAsia="Times New Roman" w:cstheme="minorHAnsi"/>
          <w:b/>
          <w:sz w:val="24"/>
          <w:szCs w:val="24"/>
        </w:rPr>
        <w:t>RESUMO</w:t>
      </w:r>
    </w:p>
    <w:p w:rsidR="0076703A" w:rsidRPr="00AE2C6E" w:rsidRDefault="0076703A" w:rsidP="0076703A">
      <w:pPr>
        <w:tabs>
          <w:tab w:val="left" w:pos="708"/>
        </w:tabs>
        <w:spacing w:before="240" w:after="60"/>
        <w:outlineLvl w:val="6"/>
        <w:rPr>
          <w:rFonts w:eastAsia="Times New Roman" w:cstheme="minorHAnsi"/>
          <w:b/>
          <w:sz w:val="24"/>
          <w:szCs w:val="24"/>
        </w:rPr>
      </w:pPr>
    </w:p>
    <w:p w:rsidR="0076703A" w:rsidRPr="00AE2C6E" w:rsidRDefault="0076703A" w:rsidP="0076703A">
      <w:pPr>
        <w:autoSpaceDE w:val="0"/>
        <w:autoSpaceDN w:val="0"/>
        <w:adjustRightInd w:val="0"/>
        <w:spacing w:after="0" w:line="240" w:lineRule="auto"/>
        <w:jc w:val="both"/>
        <w:rPr>
          <w:rFonts w:eastAsia="Calibri" w:cstheme="minorHAnsi"/>
          <w:sz w:val="24"/>
          <w:szCs w:val="24"/>
        </w:rPr>
      </w:pPr>
      <w:r w:rsidRPr="00AE2C6E">
        <w:rPr>
          <w:rFonts w:eastAsia="Calibri" w:cstheme="minorHAnsi"/>
          <w:sz w:val="24"/>
          <w:szCs w:val="24"/>
          <w:lang w:eastAsia="pt-BR"/>
        </w:rPr>
        <w:t>A ideia central deste projeto foi elaborada a partir d</w:t>
      </w:r>
      <w:r w:rsidR="003B4DAF">
        <w:rPr>
          <w:rFonts w:eastAsia="Calibri" w:cstheme="minorHAnsi"/>
          <w:sz w:val="24"/>
          <w:szCs w:val="24"/>
          <w:lang w:eastAsia="pt-BR"/>
        </w:rPr>
        <w:t>o estudo da dimensão global da Política Externa</w:t>
      </w:r>
      <w:r w:rsidRPr="00AE2C6E">
        <w:rPr>
          <w:rFonts w:eastAsia="Calibri" w:cstheme="minorHAnsi"/>
          <w:sz w:val="24"/>
          <w:szCs w:val="24"/>
          <w:lang w:eastAsia="pt-BR"/>
        </w:rPr>
        <w:t xml:space="preserve"> brasileira que, nos últimos anos (2003-2010), teve como uma de suas principais vertentes o compromisso de contribuir para a promoção do desenvolvimento da relação entre a América Latina, a África e a Ásia, em especial, no que diz respeito – frente aos desafios da cultura para os </w:t>
      </w:r>
      <w:r w:rsidR="00853B5E">
        <w:rPr>
          <w:rFonts w:eastAsia="Calibri" w:cstheme="minorHAnsi"/>
          <w:sz w:val="24"/>
          <w:szCs w:val="24"/>
          <w:lang w:eastAsia="pt-BR"/>
        </w:rPr>
        <w:t>mecanismos</w:t>
      </w:r>
      <w:r w:rsidRPr="00AE2C6E">
        <w:rPr>
          <w:rFonts w:eastAsia="Calibri" w:cstheme="minorHAnsi"/>
          <w:sz w:val="24"/>
          <w:szCs w:val="24"/>
          <w:lang w:eastAsia="pt-BR"/>
        </w:rPr>
        <w:t xml:space="preserve"> efetivos de integração – ao processo de internacionalização universitária. </w:t>
      </w:r>
      <w:r w:rsidRPr="00AE2C6E">
        <w:rPr>
          <w:rFonts w:eastAsia="+mn-ea" w:cstheme="minorHAnsi"/>
          <w:kern w:val="24"/>
          <w:sz w:val="24"/>
          <w:szCs w:val="24"/>
          <w:lang w:eastAsia="pt-BR"/>
        </w:rPr>
        <w:t xml:space="preserve">Esta pesquisa se fundamentou na proposta de investigar as </w:t>
      </w:r>
      <w:r w:rsidRPr="00AE2C6E">
        <w:rPr>
          <w:rFonts w:eastAsia="Calibri" w:cstheme="minorHAnsi"/>
          <w:sz w:val="24"/>
          <w:szCs w:val="24"/>
        </w:rPr>
        <w:t>ações internacionais diplomáticas brasileiras do Governo LULA, tendo como foco o segmento de internacionalização da educação superior brasileira, levando em consideração a transversalidade da cultura e seus desafios. O texto aqui apresentado é resultado da experiência profissional adquirida na área de Relações Internacionais e internacionalização do ensino superior, aliada à pesquisa acadêmica baseada nos conhecimentos adquiridos como aluna do mestrado do IHAC: EISU. Têm-se entre os principais objetivos, analisar historicamente os procedimentos de internacionalização universi</w:t>
      </w:r>
      <w:r w:rsidR="003B4DAF">
        <w:rPr>
          <w:rFonts w:eastAsia="Calibri" w:cstheme="minorHAnsi"/>
          <w:sz w:val="24"/>
          <w:szCs w:val="24"/>
        </w:rPr>
        <w:t>tária e, após contextualizar a Política Externa</w:t>
      </w:r>
      <w:r w:rsidRPr="00AE2C6E">
        <w:rPr>
          <w:rFonts w:eastAsia="Calibri" w:cstheme="minorHAnsi"/>
          <w:sz w:val="24"/>
          <w:szCs w:val="24"/>
        </w:rPr>
        <w:t xml:space="preserve"> durante a gestão do Ex-Presidente Lula, identificar os programas que favoreceram as ações de internacionalização universitárias que foram desenvolvidas pelo Brasil neste período levando em consideração os aspectos e desafios técnicos e culturais deste contexto.</w:t>
      </w:r>
      <w:r w:rsidR="00B26961">
        <w:rPr>
          <w:rFonts w:eastAsia="Calibri" w:cstheme="minorHAnsi"/>
          <w:sz w:val="24"/>
          <w:szCs w:val="24"/>
        </w:rPr>
        <w:t xml:space="preserve"> </w:t>
      </w:r>
      <w:r w:rsidRPr="00AE2C6E">
        <w:rPr>
          <w:rFonts w:eastAsia="Calibri" w:cstheme="minorHAnsi"/>
          <w:sz w:val="24"/>
          <w:szCs w:val="24"/>
        </w:rPr>
        <w:t>Por fim, levando em consideração as pesquisas realizadas, pretende-se sugerir um novo caminho, processual e metodológico, para os processos de internacionalização universitária.</w:t>
      </w:r>
      <w:r w:rsidR="00B26961">
        <w:rPr>
          <w:rFonts w:eastAsia="Calibri" w:cstheme="minorHAnsi"/>
          <w:sz w:val="24"/>
          <w:szCs w:val="24"/>
        </w:rPr>
        <w:t xml:space="preserve"> </w:t>
      </w:r>
      <w:r w:rsidRPr="00AE2C6E">
        <w:rPr>
          <w:rFonts w:eastAsia="Calibri" w:cstheme="minorHAnsi"/>
          <w:sz w:val="24"/>
          <w:szCs w:val="24"/>
        </w:rPr>
        <w:t>Como referenciais de pesquisa</w:t>
      </w:r>
      <w:r w:rsidR="00B26961">
        <w:rPr>
          <w:rFonts w:eastAsia="Calibri" w:cstheme="minorHAnsi"/>
          <w:sz w:val="24"/>
          <w:szCs w:val="24"/>
        </w:rPr>
        <w:t xml:space="preserve"> </w:t>
      </w:r>
      <w:r w:rsidRPr="00AE2C6E">
        <w:rPr>
          <w:rFonts w:eastAsia="Calibri" w:cstheme="minorHAnsi"/>
          <w:sz w:val="24"/>
          <w:szCs w:val="24"/>
        </w:rPr>
        <w:t>foram realizadas a revisão de literatura e a utilização de instrumentos de análise qualitativa e quantitativa, através de pesquisas</w:t>
      </w:r>
      <w:r w:rsidR="00AE2C6E">
        <w:rPr>
          <w:rFonts w:eastAsia="Calibri" w:cstheme="minorHAnsi"/>
          <w:sz w:val="24"/>
          <w:szCs w:val="24"/>
        </w:rPr>
        <w:t xml:space="preserve"> </w:t>
      </w:r>
      <w:r w:rsidRPr="00AE2C6E">
        <w:rPr>
          <w:rFonts w:eastAsia="Calibri" w:cstheme="minorHAnsi"/>
          <w:sz w:val="24"/>
          <w:szCs w:val="24"/>
        </w:rPr>
        <w:t xml:space="preserve">bibliográficas e contatos realizados com Universidades, Instituições Públicas e Organismos Internacionais que tenham, em seu histórico, linhas de cooperação acadêmica internacional. Dessa forma, esta pesquisa busca fortalecer a construção do pensamento de que o desenvolvimento de iniciativas acadêmicas globais, efetivamente intercambiadas e integradas por meio da interculturalidade, possibilita a libertação social por meio de ampliação e dos saberes, favorecendo – com efetiva integração - o desenvolvimento local e em diferentes regiões do mundo.  </w:t>
      </w:r>
    </w:p>
    <w:p w:rsidR="0076703A" w:rsidRPr="00AE2C6E" w:rsidRDefault="0076703A" w:rsidP="0076703A">
      <w:pPr>
        <w:autoSpaceDE w:val="0"/>
        <w:autoSpaceDN w:val="0"/>
        <w:adjustRightInd w:val="0"/>
        <w:spacing w:after="0" w:line="240" w:lineRule="auto"/>
        <w:jc w:val="both"/>
        <w:rPr>
          <w:rFonts w:eastAsia="Calibri" w:cstheme="minorHAnsi"/>
          <w:sz w:val="24"/>
          <w:szCs w:val="24"/>
        </w:rPr>
      </w:pPr>
    </w:p>
    <w:p w:rsidR="0076703A" w:rsidRDefault="0076703A" w:rsidP="0076703A">
      <w:pPr>
        <w:spacing w:after="0" w:line="240" w:lineRule="auto"/>
        <w:jc w:val="both"/>
        <w:rPr>
          <w:rFonts w:eastAsia="Calibri" w:cstheme="minorHAnsi"/>
        </w:rPr>
      </w:pPr>
    </w:p>
    <w:p w:rsidR="00B00915" w:rsidRPr="00AE2C6E" w:rsidRDefault="00B00915" w:rsidP="0076703A">
      <w:pPr>
        <w:spacing w:after="0" w:line="240" w:lineRule="auto"/>
        <w:jc w:val="both"/>
        <w:rPr>
          <w:rFonts w:eastAsia="Calibri" w:cstheme="minorHAnsi"/>
        </w:rPr>
      </w:pPr>
    </w:p>
    <w:p w:rsidR="0076703A" w:rsidRPr="00DE000B" w:rsidRDefault="0076703A" w:rsidP="00DE000B">
      <w:pPr>
        <w:spacing w:after="0" w:line="240" w:lineRule="auto"/>
        <w:ind w:left="1843" w:hanging="1843"/>
        <w:jc w:val="both"/>
        <w:rPr>
          <w:rFonts w:eastAsia="Calibri" w:cstheme="minorHAnsi"/>
          <w:sz w:val="24"/>
          <w:szCs w:val="24"/>
        </w:rPr>
      </w:pPr>
      <w:r w:rsidRPr="00DE000B">
        <w:rPr>
          <w:rFonts w:eastAsia="Calibri" w:cstheme="minorHAnsi"/>
          <w:b/>
          <w:sz w:val="24"/>
          <w:szCs w:val="24"/>
        </w:rPr>
        <w:t>Palavras-chave:</w:t>
      </w:r>
      <w:r w:rsidRPr="00DE000B">
        <w:rPr>
          <w:rFonts w:eastAsia="Calibri" w:cstheme="minorHAnsi"/>
          <w:sz w:val="24"/>
          <w:szCs w:val="24"/>
        </w:rPr>
        <w:t xml:space="preserve"> Internacionalização. Universidade. Diplomacia. Brasil. Cultura. Cooperação. Desenvolvimento.</w:t>
      </w:r>
    </w:p>
    <w:p w:rsidR="0076703A" w:rsidRPr="001E6A53" w:rsidRDefault="0076703A" w:rsidP="0076703A">
      <w:pPr>
        <w:spacing w:after="0" w:line="240" w:lineRule="auto"/>
        <w:jc w:val="both"/>
        <w:rPr>
          <w:rFonts w:eastAsia="Calibri" w:cstheme="minorHAnsi"/>
        </w:rPr>
      </w:pPr>
    </w:p>
    <w:p w:rsidR="0076703A" w:rsidRPr="001E6A53" w:rsidRDefault="0076703A" w:rsidP="0076703A">
      <w:pPr>
        <w:shd w:val="clear" w:color="auto" w:fill="FFFFFF"/>
        <w:spacing w:after="0" w:line="240" w:lineRule="auto"/>
        <w:jc w:val="both"/>
        <w:textAlignment w:val="top"/>
        <w:rPr>
          <w:rFonts w:eastAsia="Times New Roman" w:cstheme="minorHAnsi"/>
          <w:lang w:eastAsia="pt-BR"/>
        </w:rPr>
      </w:pPr>
    </w:p>
    <w:p w:rsidR="0076703A" w:rsidRPr="001E6A53" w:rsidRDefault="0076703A"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76703A" w:rsidRPr="001E6A53" w:rsidRDefault="0076703A"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76703A" w:rsidRPr="001E6A53" w:rsidRDefault="0076703A"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571575" w:rsidRDefault="00571575" w:rsidP="00CB1B76">
      <w:pPr>
        <w:tabs>
          <w:tab w:val="left" w:pos="708"/>
        </w:tabs>
        <w:spacing w:after="120" w:line="240" w:lineRule="auto"/>
        <w:jc w:val="both"/>
        <w:outlineLvl w:val="6"/>
        <w:rPr>
          <w:sz w:val="24"/>
          <w:szCs w:val="24"/>
          <w:lang w:val="en-US"/>
        </w:rPr>
      </w:pPr>
    </w:p>
    <w:p w:rsidR="00B00915" w:rsidRPr="007408E6" w:rsidRDefault="00B00915" w:rsidP="00CB1B76">
      <w:pPr>
        <w:tabs>
          <w:tab w:val="left" w:pos="708"/>
        </w:tabs>
        <w:spacing w:after="120" w:line="240" w:lineRule="auto"/>
        <w:jc w:val="both"/>
        <w:outlineLvl w:val="6"/>
        <w:rPr>
          <w:rFonts w:eastAsia="Times New Roman" w:cstheme="minorHAnsi"/>
          <w:b/>
          <w:sz w:val="24"/>
          <w:szCs w:val="24"/>
        </w:rPr>
      </w:pPr>
      <w:r w:rsidRPr="00287F36">
        <w:rPr>
          <w:sz w:val="24"/>
          <w:szCs w:val="24"/>
          <w:lang w:val="en-US"/>
        </w:rPr>
        <w:lastRenderedPageBreak/>
        <w:t xml:space="preserve">ROSA, Soraya Pimentel Pessino. </w:t>
      </w:r>
      <w:r w:rsidRPr="00F2030D">
        <w:rPr>
          <w:sz w:val="24"/>
          <w:szCs w:val="24"/>
          <w:lang w:val="en-US"/>
        </w:rPr>
        <w:t>Univer</w:t>
      </w:r>
      <w:r w:rsidR="00AF7653">
        <w:rPr>
          <w:sz w:val="24"/>
          <w:szCs w:val="24"/>
          <w:lang w:val="en-US"/>
        </w:rPr>
        <w:t>sity Internationalization and  I</w:t>
      </w:r>
      <w:r w:rsidRPr="00F2030D">
        <w:rPr>
          <w:sz w:val="24"/>
          <w:szCs w:val="24"/>
          <w:lang w:val="en-US"/>
        </w:rPr>
        <w:t>nterculturalism: analysis of interunivesity federal programs S</w:t>
      </w:r>
      <w:r w:rsidR="008E62D0" w:rsidRPr="00F2030D">
        <w:rPr>
          <w:sz w:val="24"/>
          <w:szCs w:val="24"/>
          <w:lang w:val="en-US"/>
        </w:rPr>
        <w:t>outh</w:t>
      </w:r>
      <w:r w:rsidRPr="00F2030D">
        <w:rPr>
          <w:sz w:val="24"/>
          <w:szCs w:val="24"/>
          <w:lang w:val="en-US"/>
        </w:rPr>
        <w:t>-S</w:t>
      </w:r>
      <w:r w:rsidR="008E62D0" w:rsidRPr="00F2030D">
        <w:rPr>
          <w:sz w:val="24"/>
          <w:szCs w:val="24"/>
          <w:lang w:val="en-US"/>
        </w:rPr>
        <w:t>outh</w:t>
      </w:r>
      <w:r w:rsidRPr="00F2030D">
        <w:rPr>
          <w:sz w:val="24"/>
          <w:szCs w:val="24"/>
          <w:lang w:val="en-US"/>
        </w:rPr>
        <w:t xml:space="preserve"> during the </w:t>
      </w:r>
      <w:r w:rsidR="008E62D0" w:rsidRPr="00F2030D">
        <w:rPr>
          <w:sz w:val="24"/>
          <w:szCs w:val="24"/>
          <w:lang w:val="en-US"/>
        </w:rPr>
        <w:t>Lula’s A</w:t>
      </w:r>
      <w:r w:rsidRPr="00F2030D">
        <w:rPr>
          <w:sz w:val="24"/>
          <w:szCs w:val="24"/>
          <w:lang w:val="en-US"/>
        </w:rPr>
        <w:t xml:space="preserve">dministration. </w:t>
      </w:r>
      <w:r w:rsidR="00CB1B76" w:rsidRPr="00630881">
        <w:rPr>
          <w:sz w:val="24"/>
          <w:szCs w:val="24"/>
        </w:rPr>
        <w:t>9</w:t>
      </w:r>
      <w:r w:rsidR="00AF7653" w:rsidRPr="00630881">
        <w:rPr>
          <w:sz w:val="24"/>
          <w:szCs w:val="24"/>
        </w:rPr>
        <w:t>9</w:t>
      </w:r>
      <w:r w:rsidRPr="00630881">
        <w:rPr>
          <w:sz w:val="24"/>
          <w:szCs w:val="24"/>
        </w:rPr>
        <w:t xml:space="preserve"> f. il. 2015. </w:t>
      </w:r>
      <w:r w:rsidRPr="007408E6">
        <w:rPr>
          <w:sz w:val="24"/>
          <w:szCs w:val="24"/>
        </w:rPr>
        <w:t>Disserta</w:t>
      </w:r>
      <w:r>
        <w:rPr>
          <w:sz w:val="24"/>
          <w:szCs w:val="24"/>
        </w:rPr>
        <w:t>tion (Master) – Programa de Pós-Graduação</w:t>
      </w:r>
      <w:r w:rsidR="008E62D0">
        <w:rPr>
          <w:sz w:val="24"/>
          <w:szCs w:val="24"/>
        </w:rPr>
        <w:t xml:space="preserve"> em E</w:t>
      </w:r>
      <w:r>
        <w:rPr>
          <w:sz w:val="24"/>
          <w:szCs w:val="24"/>
        </w:rPr>
        <w:t>studos Interdisciplinares sobre a Universidade</w:t>
      </w:r>
      <w:r w:rsidRPr="007408E6">
        <w:rPr>
          <w:sz w:val="24"/>
          <w:szCs w:val="24"/>
        </w:rPr>
        <w:t>, Universidade Federal da Bahia, Salvador, 20</w:t>
      </w:r>
      <w:r>
        <w:rPr>
          <w:sz w:val="24"/>
          <w:szCs w:val="24"/>
        </w:rPr>
        <w:t>15</w:t>
      </w:r>
      <w:r w:rsidRPr="007408E6">
        <w:rPr>
          <w:sz w:val="24"/>
          <w:szCs w:val="24"/>
        </w:rPr>
        <w:t>.</w:t>
      </w:r>
    </w:p>
    <w:p w:rsidR="0076703A" w:rsidRPr="00F2030D" w:rsidRDefault="0076703A"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76703A" w:rsidRPr="00F2030D" w:rsidRDefault="0076703A"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B00915" w:rsidRPr="00F2030D" w:rsidRDefault="00B00915"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B00915" w:rsidRPr="00F2030D" w:rsidRDefault="00B00915"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B00915" w:rsidRPr="00F2030D" w:rsidRDefault="00B00915" w:rsidP="0076703A">
      <w:pPr>
        <w:shd w:val="clear" w:color="auto" w:fill="FFFFFF"/>
        <w:spacing w:after="0" w:line="240" w:lineRule="auto"/>
        <w:jc w:val="both"/>
        <w:textAlignment w:val="top"/>
        <w:rPr>
          <w:rFonts w:ascii="Times New Roman" w:eastAsia="Times New Roman" w:hAnsi="Times New Roman" w:cs="Times New Roman"/>
          <w:lang w:eastAsia="pt-BR"/>
        </w:rPr>
      </w:pPr>
    </w:p>
    <w:p w:rsidR="0076703A" w:rsidRPr="00AE2C6E" w:rsidRDefault="0076703A" w:rsidP="00AE2C6E">
      <w:pPr>
        <w:shd w:val="clear" w:color="auto" w:fill="FFFFFF"/>
        <w:spacing w:after="0" w:line="240" w:lineRule="auto"/>
        <w:jc w:val="center"/>
        <w:textAlignment w:val="top"/>
        <w:rPr>
          <w:rFonts w:eastAsia="Times New Roman" w:cstheme="minorHAnsi"/>
          <w:lang w:val="en-US" w:eastAsia="pt-BR"/>
        </w:rPr>
      </w:pPr>
      <w:r w:rsidRPr="00AE2C6E">
        <w:rPr>
          <w:rFonts w:eastAsia="Times New Roman" w:cstheme="minorHAnsi"/>
          <w:b/>
          <w:sz w:val="24"/>
          <w:szCs w:val="24"/>
          <w:lang w:val="en-US"/>
        </w:rPr>
        <w:t>ABSTRACT</w:t>
      </w:r>
    </w:p>
    <w:p w:rsidR="0076703A" w:rsidRPr="00AE2C6E" w:rsidRDefault="0076703A" w:rsidP="00AE2C6E">
      <w:pPr>
        <w:shd w:val="clear" w:color="auto" w:fill="FFFFFF"/>
        <w:spacing w:after="0" w:line="240" w:lineRule="auto"/>
        <w:jc w:val="center"/>
        <w:textAlignment w:val="top"/>
        <w:rPr>
          <w:rFonts w:eastAsia="Times New Roman" w:cstheme="minorHAnsi"/>
          <w:lang w:val="en-US" w:eastAsia="pt-BR"/>
        </w:rPr>
      </w:pPr>
    </w:p>
    <w:p w:rsidR="0076703A" w:rsidRPr="00AE2C6E" w:rsidRDefault="0076703A" w:rsidP="0076703A">
      <w:pPr>
        <w:shd w:val="clear" w:color="auto" w:fill="FFFFFF"/>
        <w:spacing w:after="0" w:line="240" w:lineRule="auto"/>
        <w:jc w:val="both"/>
        <w:textAlignment w:val="top"/>
        <w:rPr>
          <w:rFonts w:eastAsia="Times New Roman" w:cstheme="minorHAnsi"/>
          <w:lang w:val="en-US" w:eastAsia="pt-BR"/>
        </w:rPr>
      </w:pPr>
    </w:p>
    <w:p w:rsidR="0076703A" w:rsidRPr="00AE2C6E" w:rsidRDefault="0076703A" w:rsidP="0076703A">
      <w:pPr>
        <w:shd w:val="clear" w:color="auto" w:fill="FFFFFF"/>
        <w:spacing w:after="0" w:line="240" w:lineRule="auto"/>
        <w:jc w:val="both"/>
        <w:textAlignment w:val="top"/>
        <w:rPr>
          <w:rFonts w:eastAsia="Times New Roman" w:cstheme="minorHAnsi"/>
          <w:sz w:val="24"/>
          <w:szCs w:val="24"/>
          <w:lang w:val="en-US" w:eastAsia="pt-BR"/>
        </w:rPr>
      </w:pPr>
      <w:r w:rsidRPr="00AE2C6E">
        <w:rPr>
          <w:rFonts w:eastAsia="Times New Roman" w:cstheme="minorHAnsi"/>
          <w:sz w:val="24"/>
          <w:szCs w:val="24"/>
          <w:lang w:val="en-US" w:eastAsia="pt-BR"/>
        </w:rPr>
        <w:t>The central idea of ​​this project was developed from the study of the global dimension of Brazilian foreign policy that, in recent years (2003-2010), had as one of its main areas the commitment to contribute to the promotion of the development of the relationship between Latin America, Africa and Asia, in particular, as regards - the challenges of culture for the effective integration processes - to the university internationalization process. This research was based on the proposal to investigate brazilian international diplomatic actions of LULA’s Government, focusing on the international segment of brazilian higher education, taking into account the transversality of culture and its challenges. The text presented here is the result of professional experience in International Relations area and internationalization of higher education, combined with an academic research based on the knowledge acquired as a master's student of IHAC: EISU. Have been among the main objectives, historically, analyze the procedures for university internationalization and after contextualize foreign policy during the administration of the former President Lula, identify programs that has favored the university interna</w:t>
      </w:r>
      <w:r w:rsidR="00D77390">
        <w:rPr>
          <w:rFonts w:eastAsia="Times New Roman" w:cstheme="minorHAnsi"/>
          <w:sz w:val="24"/>
          <w:szCs w:val="24"/>
          <w:lang w:val="en-US" w:eastAsia="pt-BR"/>
        </w:rPr>
        <w:t xml:space="preserve">tionalization actions that were </w:t>
      </w:r>
      <w:r w:rsidRPr="00AE2C6E">
        <w:rPr>
          <w:rFonts w:eastAsia="Times New Roman" w:cstheme="minorHAnsi"/>
          <w:sz w:val="24"/>
          <w:szCs w:val="24"/>
          <w:lang w:val="en-US" w:eastAsia="pt-BR"/>
        </w:rPr>
        <w:t>developed by Brazil in this period taking into consideration the aspects and technical and cultural challenges of this context. Finally, taking into account the researches carried out, is intended to suggest a new way, procedural and methodological, for university internationalization processes. As a research benchmarks were conducted a literature review and the use of instruments of qualitative and quantitative analysis, through bibliographic searches and contacts made with Universities, Public Institutions and International Organizations that have, in their historical, international academic cooperation lines. Thus, this research seeks to strengthen the construction of the thought that the development of global academic initiatives, effectively exchanged and integrated through intercultural system, enables the social liberation through expansion and knowledge, favoring - with effective integration - local development and in different regions of the world.</w:t>
      </w:r>
    </w:p>
    <w:p w:rsidR="0076703A" w:rsidRPr="00AE2C6E" w:rsidRDefault="0076703A" w:rsidP="0076703A">
      <w:pPr>
        <w:shd w:val="clear" w:color="auto" w:fill="FFFFFF"/>
        <w:spacing w:after="0" w:line="240" w:lineRule="auto"/>
        <w:jc w:val="both"/>
        <w:textAlignment w:val="top"/>
        <w:rPr>
          <w:rFonts w:eastAsia="Times New Roman" w:cstheme="minorHAnsi"/>
          <w:sz w:val="24"/>
          <w:szCs w:val="24"/>
          <w:lang w:val="en-US" w:eastAsia="pt-BR"/>
        </w:rPr>
      </w:pPr>
      <w:r w:rsidRPr="00AE2C6E">
        <w:rPr>
          <w:rFonts w:eastAsia="Times New Roman" w:cstheme="minorHAnsi"/>
          <w:sz w:val="24"/>
          <w:szCs w:val="24"/>
          <w:lang w:val="en-US" w:eastAsia="pt-BR"/>
        </w:rPr>
        <w:t> </w:t>
      </w:r>
    </w:p>
    <w:p w:rsidR="0076703A" w:rsidRDefault="0076703A" w:rsidP="0076703A">
      <w:pPr>
        <w:shd w:val="clear" w:color="auto" w:fill="FFFFFF"/>
        <w:spacing w:after="0" w:line="240" w:lineRule="auto"/>
        <w:jc w:val="both"/>
        <w:textAlignment w:val="top"/>
        <w:rPr>
          <w:rFonts w:eastAsia="Times New Roman" w:cstheme="minorHAnsi"/>
          <w:sz w:val="24"/>
          <w:szCs w:val="24"/>
          <w:lang w:val="en-US" w:eastAsia="pt-BR"/>
        </w:rPr>
      </w:pPr>
      <w:r w:rsidRPr="00AE2C6E">
        <w:rPr>
          <w:rFonts w:eastAsia="Times New Roman" w:cstheme="minorHAnsi"/>
          <w:sz w:val="24"/>
          <w:szCs w:val="24"/>
          <w:lang w:val="en-US" w:eastAsia="pt-BR"/>
        </w:rPr>
        <w:t> </w:t>
      </w:r>
    </w:p>
    <w:p w:rsidR="00B00915" w:rsidRDefault="00B00915" w:rsidP="0076703A">
      <w:pPr>
        <w:shd w:val="clear" w:color="auto" w:fill="FFFFFF"/>
        <w:spacing w:after="0" w:line="240" w:lineRule="auto"/>
        <w:jc w:val="both"/>
        <w:textAlignment w:val="top"/>
        <w:rPr>
          <w:rFonts w:eastAsia="Times New Roman" w:cstheme="minorHAnsi"/>
          <w:sz w:val="24"/>
          <w:szCs w:val="24"/>
          <w:lang w:val="en-US" w:eastAsia="pt-BR"/>
        </w:rPr>
      </w:pPr>
    </w:p>
    <w:p w:rsidR="00B00915" w:rsidRPr="00AE2C6E" w:rsidRDefault="00B00915" w:rsidP="0076703A">
      <w:pPr>
        <w:shd w:val="clear" w:color="auto" w:fill="FFFFFF"/>
        <w:spacing w:after="0" w:line="240" w:lineRule="auto"/>
        <w:jc w:val="both"/>
        <w:textAlignment w:val="top"/>
        <w:rPr>
          <w:rFonts w:eastAsia="Times New Roman" w:cstheme="minorHAnsi"/>
          <w:sz w:val="24"/>
          <w:szCs w:val="24"/>
          <w:lang w:val="en-US" w:eastAsia="pt-BR"/>
        </w:rPr>
      </w:pPr>
    </w:p>
    <w:p w:rsidR="0076703A" w:rsidRPr="00AE2C6E" w:rsidRDefault="0076703A" w:rsidP="00DE000B">
      <w:pPr>
        <w:shd w:val="clear" w:color="auto" w:fill="FFFFFF"/>
        <w:spacing w:after="0" w:line="240" w:lineRule="auto"/>
        <w:ind w:left="1134" w:hanging="1134"/>
        <w:jc w:val="both"/>
        <w:textAlignment w:val="top"/>
        <w:rPr>
          <w:rFonts w:eastAsia="Times New Roman" w:cstheme="minorHAnsi"/>
          <w:sz w:val="24"/>
          <w:szCs w:val="24"/>
          <w:lang w:eastAsia="pt-BR"/>
        </w:rPr>
      </w:pPr>
      <w:r w:rsidRPr="00AE2C6E">
        <w:rPr>
          <w:rFonts w:eastAsia="Times New Roman" w:cstheme="minorHAnsi"/>
          <w:sz w:val="24"/>
          <w:szCs w:val="24"/>
          <w:lang w:val="en-US" w:eastAsia="pt-BR"/>
        </w:rPr>
        <w:t xml:space="preserve">Keywords: Internationalization. University. Diplomacy. Brazil. </w:t>
      </w:r>
      <w:r w:rsidRPr="00AE2C6E">
        <w:rPr>
          <w:rFonts w:eastAsia="Times New Roman" w:cstheme="minorHAnsi"/>
          <w:sz w:val="24"/>
          <w:szCs w:val="24"/>
          <w:lang w:eastAsia="pt-BR"/>
        </w:rPr>
        <w:t>Culture. Cooperation. Development.</w:t>
      </w:r>
    </w:p>
    <w:p w:rsidR="00AD3353" w:rsidRDefault="00AD3353" w:rsidP="00015F15">
      <w:pPr>
        <w:jc w:val="center"/>
        <w:rPr>
          <w:rFonts w:ascii="Times New Roman" w:hAnsi="Times New Roman" w:cs="Times New Roman"/>
          <w:b/>
          <w:sz w:val="36"/>
          <w:szCs w:val="36"/>
          <w:u w:val="single"/>
        </w:rPr>
      </w:pPr>
    </w:p>
    <w:p w:rsidR="0076703A" w:rsidRDefault="0076703A" w:rsidP="00015F15">
      <w:pPr>
        <w:jc w:val="center"/>
        <w:rPr>
          <w:rFonts w:ascii="Times New Roman" w:hAnsi="Times New Roman" w:cs="Times New Roman"/>
          <w:b/>
          <w:sz w:val="36"/>
          <w:szCs w:val="36"/>
          <w:u w:val="single"/>
        </w:rPr>
      </w:pPr>
    </w:p>
    <w:p w:rsidR="00571575" w:rsidRDefault="00571575" w:rsidP="00015F15">
      <w:pPr>
        <w:jc w:val="center"/>
        <w:rPr>
          <w:rFonts w:ascii="Times New Roman" w:hAnsi="Times New Roman" w:cs="Times New Roman"/>
          <w:b/>
          <w:caps/>
          <w:sz w:val="28"/>
          <w:szCs w:val="28"/>
        </w:rPr>
      </w:pPr>
    </w:p>
    <w:p w:rsidR="00571575" w:rsidRDefault="00571575" w:rsidP="00015F15">
      <w:pPr>
        <w:jc w:val="center"/>
        <w:rPr>
          <w:rFonts w:ascii="Times New Roman" w:hAnsi="Times New Roman" w:cs="Times New Roman"/>
          <w:b/>
          <w:caps/>
          <w:sz w:val="28"/>
          <w:szCs w:val="28"/>
        </w:rPr>
      </w:pPr>
    </w:p>
    <w:p w:rsidR="0097219F" w:rsidRPr="00530FCA" w:rsidRDefault="0097219F" w:rsidP="00015F15">
      <w:pPr>
        <w:jc w:val="center"/>
        <w:rPr>
          <w:rFonts w:ascii="Times New Roman" w:hAnsi="Times New Roman" w:cs="Times New Roman"/>
          <w:b/>
          <w:caps/>
          <w:sz w:val="24"/>
          <w:szCs w:val="24"/>
        </w:rPr>
      </w:pPr>
      <w:r w:rsidRPr="00530FCA">
        <w:rPr>
          <w:rFonts w:ascii="Times New Roman" w:hAnsi="Times New Roman" w:cs="Times New Roman"/>
          <w:b/>
          <w:caps/>
          <w:sz w:val="24"/>
          <w:szCs w:val="24"/>
        </w:rPr>
        <w:t>Lista de Abreviaturas e Siglas</w:t>
      </w:r>
    </w:p>
    <w:p w:rsidR="00C80FAF" w:rsidRDefault="00C80FAF" w:rsidP="00530FCA">
      <w:pPr>
        <w:spacing w:line="360" w:lineRule="auto"/>
        <w:rPr>
          <w:rFonts w:ascii="Times New Roman" w:hAnsi="Times New Roman" w:cs="Times New Roman"/>
          <w:sz w:val="24"/>
          <w:szCs w:val="24"/>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
        <w:gridCol w:w="7512"/>
      </w:tblGrid>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CCB</w:t>
            </w:r>
          </w:p>
        </w:tc>
        <w:tc>
          <w:tcPr>
            <w:tcW w:w="7512"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Centro de Cultura do Brasil</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DC</w:t>
            </w:r>
          </w:p>
        </w:tc>
        <w:tc>
          <w:tcPr>
            <w:tcW w:w="7512"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Departamento Cultural</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DPLP</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Departamento dos Países de Língua Portuguesa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EISU</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Estudos Interdisciplinares sobre a Universidade</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IES</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Instituição de Ensino Superior</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IHAC</w:t>
            </w:r>
          </w:p>
        </w:tc>
        <w:tc>
          <w:tcPr>
            <w:tcW w:w="7512" w:type="dxa"/>
          </w:tcPr>
          <w:p w:rsidR="00A35193" w:rsidRDefault="00BB0769" w:rsidP="00BB0769">
            <w:pPr>
              <w:tabs>
                <w:tab w:val="left" w:pos="3465"/>
              </w:tabs>
              <w:rPr>
                <w:rFonts w:ascii="Times New Roman" w:hAnsi="Times New Roman" w:cs="Times New Roman"/>
                <w:sz w:val="24"/>
                <w:szCs w:val="24"/>
              </w:rPr>
            </w:pPr>
            <w:r>
              <w:rPr>
                <w:rFonts w:ascii="Times New Roman" w:hAnsi="Times New Roman" w:cs="Times New Roman"/>
                <w:sz w:val="24"/>
                <w:szCs w:val="24"/>
              </w:rPr>
              <w:t>Instituto de Humanidades, Artes e Ciências</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INEP</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Instituto Nacional de Estudos e Pesquisas Educacionais Anísio Teixeira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IPRI</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Instituto de Pesquisas em Relações Internacionais</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LULA</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Luís Inácio Lula da Silva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MARCA</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Mobilidade Acadêmica para Cursos Acreditados</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MEC</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Ministério da Educação e Cultura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MERCOSUL</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Mercado Comum do Sul</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MRE</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Ministério das Relações Exteriores</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ONG</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Organização Não Governamental</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ONU</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Organização das Nações Unidas</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PALOPs</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Países de Língua Oficial Portuguesa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PEC-G</w:t>
            </w:r>
          </w:p>
        </w:tc>
        <w:tc>
          <w:tcPr>
            <w:tcW w:w="7512" w:type="dxa"/>
          </w:tcPr>
          <w:p w:rsidR="00A35193" w:rsidRDefault="00BB0769" w:rsidP="00BB0769">
            <w:pPr>
              <w:tabs>
                <w:tab w:val="left" w:pos="3465"/>
              </w:tabs>
              <w:rPr>
                <w:rFonts w:ascii="Times New Roman" w:hAnsi="Times New Roman" w:cs="Times New Roman"/>
                <w:sz w:val="24"/>
                <w:szCs w:val="24"/>
              </w:rPr>
            </w:pPr>
            <w:r>
              <w:rPr>
                <w:rFonts w:ascii="Times New Roman" w:hAnsi="Times New Roman" w:cs="Times New Roman"/>
                <w:sz w:val="24"/>
                <w:szCs w:val="24"/>
              </w:rPr>
              <w:t>Programa de Estudo Convênio de Graduação</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PMM</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Programa de Mobilidade Mercosul</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RIACES</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Rede Iberoamericana para Acreditação da Qualidade do Ensino Superior</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UNESCO</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Agência das Nações Unidas para Educação e Cultura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UNILAB</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Universidade de Integração da Lusofonia Afro-Brasileira</w:t>
            </w:r>
          </w:p>
        </w:tc>
      </w:tr>
      <w:tr w:rsidR="00A35193" w:rsidTr="00530FCA">
        <w:trPr>
          <w:trHeight w:val="510"/>
        </w:trPr>
        <w:tc>
          <w:tcPr>
            <w:tcW w:w="1555" w:type="dxa"/>
          </w:tcPr>
          <w:p w:rsidR="00A35193" w:rsidRDefault="00A35193" w:rsidP="00C80FAF">
            <w:pPr>
              <w:tabs>
                <w:tab w:val="left" w:pos="3465"/>
              </w:tabs>
              <w:rPr>
                <w:rFonts w:ascii="Times New Roman" w:hAnsi="Times New Roman" w:cs="Times New Roman"/>
                <w:sz w:val="24"/>
                <w:szCs w:val="24"/>
              </w:rPr>
            </w:pPr>
            <w:r>
              <w:rPr>
                <w:rFonts w:ascii="Times New Roman" w:hAnsi="Times New Roman" w:cs="Times New Roman"/>
                <w:sz w:val="24"/>
                <w:szCs w:val="24"/>
              </w:rPr>
              <w:t>USAID</w:t>
            </w:r>
          </w:p>
        </w:tc>
        <w:tc>
          <w:tcPr>
            <w:tcW w:w="7512" w:type="dxa"/>
          </w:tcPr>
          <w:p w:rsidR="00A35193" w:rsidRDefault="00BB0769" w:rsidP="00C80FAF">
            <w:pPr>
              <w:tabs>
                <w:tab w:val="left" w:pos="3465"/>
              </w:tabs>
              <w:rPr>
                <w:rFonts w:ascii="Times New Roman" w:hAnsi="Times New Roman" w:cs="Times New Roman"/>
                <w:sz w:val="24"/>
                <w:szCs w:val="24"/>
              </w:rPr>
            </w:pPr>
            <w:r>
              <w:rPr>
                <w:rFonts w:ascii="Times New Roman" w:hAnsi="Times New Roman" w:cs="Times New Roman"/>
                <w:sz w:val="24"/>
                <w:szCs w:val="24"/>
              </w:rPr>
              <w:t>Agência Norte-Americana de Desenvolvimento</w:t>
            </w:r>
          </w:p>
        </w:tc>
      </w:tr>
    </w:tbl>
    <w:p w:rsidR="00C80FAF" w:rsidRPr="00C80FAF" w:rsidRDefault="00C80FAF" w:rsidP="00C80FAF">
      <w:pPr>
        <w:tabs>
          <w:tab w:val="left" w:pos="3465"/>
        </w:tabs>
        <w:rPr>
          <w:rFonts w:ascii="Times New Roman" w:hAnsi="Times New Roman" w:cs="Times New Roman"/>
          <w:sz w:val="24"/>
          <w:szCs w:val="24"/>
        </w:rPr>
      </w:pPr>
      <w:r>
        <w:rPr>
          <w:rFonts w:ascii="Times New Roman" w:hAnsi="Times New Roman" w:cs="Times New Roman"/>
          <w:sz w:val="24"/>
          <w:szCs w:val="24"/>
        </w:rPr>
        <w:t xml:space="preserve">   </w:t>
      </w:r>
    </w:p>
    <w:p w:rsidR="0097219F" w:rsidRDefault="0097219F" w:rsidP="00015F15">
      <w:pPr>
        <w:jc w:val="center"/>
        <w:rPr>
          <w:rFonts w:ascii="Times New Roman" w:hAnsi="Times New Roman" w:cs="Times New Roman"/>
          <w:b/>
          <w:sz w:val="36"/>
          <w:szCs w:val="36"/>
          <w:u w:val="single"/>
        </w:rPr>
      </w:pPr>
    </w:p>
    <w:p w:rsidR="0097219F" w:rsidRPr="00455825" w:rsidRDefault="006B29DD" w:rsidP="00BB0769">
      <w:pPr>
        <w:jc w:val="center"/>
        <w:rPr>
          <w:rFonts w:ascii="Times New Roman" w:hAnsi="Times New Roman" w:cs="Times New Roman"/>
          <w:b/>
          <w:caps/>
          <w:sz w:val="24"/>
          <w:szCs w:val="24"/>
        </w:rPr>
      </w:pPr>
      <w:r>
        <w:rPr>
          <w:rFonts w:ascii="Times New Roman" w:hAnsi="Times New Roman" w:cs="Times New Roman"/>
          <w:b/>
          <w:caps/>
          <w:sz w:val="24"/>
          <w:szCs w:val="24"/>
        </w:rPr>
        <w:lastRenderedPageBreak/>
        <w:br w:type="page"/>
      </w:r>
      <w:r w:rsidR="0097219F" w:rsidRPr="00455825">
        <w:rPr>
          <w:rFonts w:ascii="Times New Roman" w:hAnsi="Times New Roman" w:cs="Times New Roman"/>
          <w:b/>
          <w:caps/>
          <w:sz w:val="24"/>
          <w:szCs w:val="24"/>
        </w:rPr>
        <w:lastRenderedPageBreak/>
        <w:t>Lista de Tabelas</w:t>
      </w:r>
    </w:p>
    <w:p w:rsidR="00E013B5" w:rsidRDefault="00E013B5" w:rsidP="00015F15">
      <w:pPr>
        <w:jc w:val="center"/>
        <w:rPr>
          <w:rFonts w:ascii="Times New Roman" w:hAnsi="Times New Roman" w:cs="Times New Roman"/>
          <w:b/>
          <w:sz w:val="36"/>
          <w:szCs w:val="36"/>
          <w:u w:val="single"/>
        </w:rPr>
      </w:pPr>
    </w:p>
    <w:tbl>
      <w:tblPr>
        <w:tblStyle w:val="Tabelacomgrade"/>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6804"/>
        <w:gridCol w:w="992"/>
      </w:tblGrid>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1</w:t>
            </w:r>
          </w:p>
        </w:tc>
        <w:tc>
          <w:tcPr>
            <w:tcW w:w="6804" w:type="dxa"/>
          </w:tcPr>
          <w:p w:rsidR="000D3B9D" w:rsidRDefault="000D3B9D" w:rsidP="0027180C">
            <w:pPr>
              <w:rPr>
                <w:rFonts w:ascii="Times New Roman" w:hAnsi="Times New Roman" w:cs="Times New Roman"/>
                <w:sz w:val="24"/>
                <w:szCs w:val="24"/>
              </w:rPr>
            </w:pPr>
            <w:r>
              <w:rPr>
                <w:rFonts w:ascii="Times New Roman" w:hAnsi="Times New Roman" w:cs="Times New Roman"/>
                <w:sz w:val="24"/>
                <w:szCs w:val="24"/>
              </w:rPr>
              <w:t>S</w:t>
            </w:r>
            <w:r w:rsidR="0027180C">
              <w:rPr>
                <w:rFonts w:ascii="Times New Roman" w:hAnsi="Times New Roman" w:cs="Times New Roman"/>
                <w:sz w:val="24"/>
                <w:szCs w:val="24"/>
              </w:rPr>
              <w:t>íntese t</w:t>
            </w:r>
            <w:r>
              <w:rPr>
                <w:rFonts w:ascii="Times New Roman" w:hAnsi="Times New Roman" w:cs="Times New Roman"/>
                <w:sz w:val="24"/>
                <w:szCs w:val="24"/>
              </w:rPr>
              <w:t xml:space="preserve">eórica </w:t>
            </w:r>
            <w:r w:rsidR="0027180C">
              <w:rPr>
                <w:rFonts w:ascii="Times New Roman" w:hAnsi="Times New Roman" w:cs="Times New Roman"/>
                <w:sz w:val="24"/>
                <w:szCs w:val="24"/>
              </w:rPr>
              <w:t>sobre i</w:t>
            </w:r>
            <w:r>
              <w:rPr>
                <w:rFonts w:ascii="Times New Roman" w:hAnsi="Times New Roman" w:cs="Times New Roman"/>
                <w:sz w:val="24"/>
                <w:szCs w:val="24"/>
              </w:rPr>
              <w:t>nternacionalização</w:t>
            </w:r>
            <w:r w:rsidR="0027180C">
              <w:rPr>
                <w:rFonts w:ascii="Times New Roman" w:hAnsi="Times New Roman" w:cs="Times New Roman"/>
                <w:sz w:val="24"/>
                <w:szCs w:val="24"/>
              </w:rPr>
              <w:t xml:space="preserve"> a</w:t>
            </w:r>
            <w:r>
              <w:rPr>
                <w:rFonts w:ascii="Times New Roman" w:hAnsi="Times New Roman" w:cs="Times New Roman"/>
                <w:sz w:val="24"/>
                <w:szCs w:val="24"/>
              </w:rPr>
              <w:t>cadêmica ......................</w:t>
            </w:r>
            <w:r w:rsidR="0027180C">
              <w:rPr>
                <w:rFonts w:ascii="Times New Roman" w:hAnsi="Times New Roman" w:cs="Times New Roman"/>
                <w:sz w:val="24"/>
                <w:szCs w:val="24"/>
              </w:rPr>
              <w:t>...</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26</w:t>
            </w:r>
          </w:p>
        </w:tc>
      </w:tr>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2</w:t>
            </w:r>
          </w:p>
        </w:tc>
        <w:tc>
          <w:tcPr>
            <w:tcW w:w="6804" w:type="dxa"/>
          </w:tcPr>
          <w:p w:rsidR="000D3B9D" w:rsidRDefault="0027180C" w:rsidP="0027180C">
            <w:pPr>
              <w:ind w:left="34" w:hanging="34"/>
              <w:rPr>
                <w:rFonts w:ascii="Times New Roman" w:hAnsi="Times New Roman" w:cs="Times New Roman"/>
                <w:sz w:val="24"/>
                <w:szCs w:val="24"/>
              </w:rPr>
            </w:pPr>
            <w:r>
              <w:rPr>
                <w:rFonts w:ascii="Times New Roman" w:hAnsi="Times New Roman" w:cs="Times New Roman"/>
                <w:sz w:val="24"/>
                <w:szCs w:val="24"/>
              </w:rPr>
              <w:t>Tipos de poder e p</w:t>
            </w:r>
            <w:r w:rsidR="000D3B9D">
              <w:rPr>
                <w:rFonts w:ascii="Times New Roman" w:hAnsi="Times New Roman" w:cs="Times New Roman"/>
                <w:sz w:val="24"/>
                <w:szCs w:val="24"/>
              </w:rPr>
              <w:t xml:space="preserve">olíticas </w:t>
            </w:r>
            <w:r>
              <w:rPr>
                <w:rFonts w:ascii="Times New Roman" w:hAnsi="Times New Roman" w:cs="Times New Roman"/>
                <w:sz w:val="24"/>
                <w:szCs w:val="24"/>
              </w:rPr>
              <w:t>g</w:t>
            </w:r>
            <w:r w:rsidR="000D3B9D">
              <w:rPr>
                <w:rFonts w:ascii="Times New Roman" w:hAnsi="Times New Roman" w:cs="Times New Roman"/>
                <w:sz w:val="24"/>
                <w:szCs w:val="24"/>
              </w:rPr>
              <w:t xml:space="preserve">overnamentais na </w:t>
            </w:r>
            <w:r>
              <w:rPr>
                <w:rFonts w:ascii="Times New Roman" w:hAnsi="Times New Roman" w:cs="Times New Roman"/>
                <w:sz w:val="24"/>
                <w:szCs w:val="24"/>
              </w:rPr>
              <w:t>v</w:t>
            </w:r>
            <w:r w:rsidR="000D3B9D">
              <w:rPr>
                <w:rFonts w:ascii="Times New Roman" w:hAnsi="Times New Roman" w:cs="Times New Roman"/>
                <w:sz w:val="24"/>
                <w:szCs w:val="24"/>
              </w:rPr>
              <w:t>isão de Joseph Nye</w:t>
            </w:r>
            <w:r>
              <w:rPr>
                <w:rFonts w:ascii="Times New Roman" w:hAnsi="Times New Roman" w:cs="Times New Roman"/>
                <w:sz w:val="24"/>
                <w:szCs w:val="24"/>
              </w:rPr>
              <w:t xml:space="preserve"> ..</w:t>
            </w:r>
            <w:r w:rsidR="000D3B9D">
              <w:rPr>
                <w:rFonts w:ascii="Times New Roman" w:hAnsi="Times New Roman" w:cs="Times New Roman"/>
                <w:sz w:val="24"/>
                <w:szCs w:val="24"/>
              </w:rPr>
              <w:t xml:space="preserve"> </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38</w:t>
            </w:r>
          </w:p>
        </w:tc>
      </w:tr>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3</w:t>
            </w:r>
          </w:p>
        </w:tc>
        <w:tc>
          <w:tcPr>
            <w:tcW w:w="6804" w:type="dxa"/>
          </w:tcPr>
          <w:p w:rsidR="000D3B9D" w:rsidRDefault="000D3B9D" w:rsidP="00E013B5">
            <w:pPr>
              <w:rPr>
                <w:rFonts w:ascii="Times New Roman" w:hAnsi="Times New Roman" w:cs="Times New Roman"/>
                <w:sz w:val="24"/>
                <w:szCs w:val="24"/>
              </w:rPr>
            </w:pPr>
            <w:r>
              <w:rPr>
                <w:rFonts w:ascii="Times New Roman" w:hAnsi="Times New Roman" w:cs="Times New Roman"/>
                <w:sz w:val="24"/>
                <w:szCs w:val="24"/>
              </w:rPr>
              <w:t>Indicadores do Programa PEC G na África ........................................</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52</w:t>
            </w:r>
          </w:p>
        </w:tc>
      </w:tr>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4</w:t>
            </w:r>
          </w:p>
        </w:tc>
        <w:tc>
          <w:tcPr>
            <w:tcW w:w="6804" w:type="dxa"/>
          </w:tcPr>
          <w:p w:rsidR="000D3B9D" w:rsidRDefault="000D3B9D" w:rsidP="00E013B5">
            <w:pPr>
              <w:rPr>
                <w:rFonts w:ascii="Times New Roman" w:hAnsi="Times New Roman" w:cs="Times New Roman"/>
                <w:sz w:val="24"/>
                <w:szCs w:val="24"/>
              </w:rPr>
            </w:pPr>
            <w:r>
              <w:rPr>
                <w:rFonts w:ascii="Times New Roman" w:hAnsi="Times New Roman" w:cs="Times New Roman"/>
                <w:sz w:val="24"/>
                <w:szCs w:val="24"/>
              </w:rPr>
              <w:t>Indicadores do Programa PEC G na América Latina .........................</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53</w:t>
            </w:r>
          </w:p>
        </w:tc>
      </w:tr>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5</w:t>
            </w:r>
          </w:p>
        </w:tc>
        <w:tc>
          <w:tcPr>
            <w:tcW w:w="6804" w:type="dxa"/>
          </w:tcPr>
          <w:p w:rsidR="000D3B9D" w:rsidRDefault="000D3B9D" w:rsidP="00E013B5">
            <w:pPr>
              <w:rPr>
                <w:rFonts w:ascii="Times New Roman" w:hAnsi="Times New Roman" w:cs="Times New Roman"/>
                <w:sz w:val="24"/>
                <w:szCs w:val="24"/>
              </w:rPr>
            </w:pPr>
            <w:r>
              <w:rPr>
                <w:rFonts w:ascii="Times New Roman" w:hAnsi="Times New Roman" w:cs="Times New Roman"/>
                <w:sz w:val="24"/>
                <w:szCs w:val="24"/>
              </w:rPr>
              <w:t>Indicadores do Programa PEC G na Ásia ...........................................</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54</w:t>
            </w:r>
          </w:p>
        </w:tc>
      </w:tr>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6</w:t>
            </w:r>
          </w:p>
        </w:tc>
        <w:tc>
          <w:tcPr>
            <w:tcW w:w="6804" w:type="dxa"/>
          </w:tcPr>
          <w:p w:rsidR="000D3B9D" w:rsidRDefault="0027180C" w:rsidP="00E013B5">
            <w:pPr>
              <w:rPr>
                <w:rFonts w:ascii="Times New Roman" w:hAnsi="Times New Roman" w:cs="Times New Roman"/>
                <w:sz w:val="24"/>
                <w:szCs w:val="24"/>
              </w:rPr>
            </w:pPr>
            <w:r>
              <w:rPr>
                <w:rFonts w:ascii="Times New Roman" w:hAnsi="Times New Roman" w:cs="Times New Roman"/>
                <w:sz w:val="24"/>
                <w:szCs w:val="24"/>
              </w:rPr>
              <w:t>Leitorados a</w:t>
            </w:r>
            <w:r w:rsidR="000D3B9D">
              <w:rPr>
                <w:rFonts w:ascii="Times New Roman" w:hAnsi="Times New Roman" w:cs="Times New Roman"/>
                <w:sz w:val="24"/>
                <w:szCs w:val="24"/>
              </w:rPr>
              <w:t>no 2003 ..........................................................................</w:t>
            </w:r>
            <w:r>
              <w:rPr>
                <w:rFonts w:ascii="Times New Roman" w:hAnsi="Times New Roman" w:cs="Times New Roman"/>
                <w:sz w:val="24"/>
                <w:szCs w:val="24"/>
              </w:rPr>
              <w:t>.</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61</w:t>
            </w:r>
          </w:p>
        </w:tc>
      </w:tr>
      <w:tr w:rsidR="000D3B9D" w:rsidTr="0027180C">
        <w:trPr>
          <w:trHeight w:val="397"/>
        </w:trPr>
        <w:tc>
          <w:tcPr>
            <w:tcW w:w="1129" w:type="dxa"/>
          </w:tcPr>
          <w:p w:rsidR="000D3B9D" w:rsidRPr="000D3B9D" w:rsidRDefault="000D3B9D" w:rsidP="00E013B5">
            <w:pPr>
              <w:rPr>
                <w:rFonts w:ascii="Times New Roman" w:hAnsi="Times New Roman" w:cs="Times New Roman"/>
                <w:b/>
                <w:sz w:val="24"/>
                <w:szCs w:val="24"/>
              </w:rPr>
            </w:pPr>
            <w:r w:rsidRPr="000D3B9D">
              <w:rPr>
                <w:rFonts w:ascii="Times New Roman" w:hAnsi="Times New Roman" w:cs="Times New Roman"/>
                <w:b/>
                <w:sz w:val="24"/>
                <w:szCs w:val="24"/>
              </w:rPr>
              <w:t>Tabela 7</w:t>
            </w:r>
          </w:p>
        </w:tc>
        <w:tc>
          <w:tcPr>
            <w:tcW w:w="6804" w:type="dxa"/>
          </w:tcPr>
          <w:p w:rsidR="000D3B9D" w:rsidRDefault="0027180C" w:rsidP="00E013B5">
            <w:pPr>
              <w:rPr>
                <w:rFonts w:ascii="Times New Roman" w:hAnsi="Times New Roman" w:cs="Times New Roman"/>
                <w:sz w:val="24"/>
                <w:szCs w:val="24"/>
              </w:rPr>
            </w:pPr>
            <w:r>
              <w:rPr>
                <w:rFonts w:ascii="Times New Roman" w:hAnsi="Times New Roman" w:cs="Times New Roman"/>
                <w:sz w:val="24"/>
                <w:szCs w:val="24"/>
              </w:rPr>
              <w:t>Leitorados a</w:t>
            </w:r>
            <w:r w:rsidR="000D3B9D">
              <w:rPr>
                <w:rFonts w:ascii="Times New Roman" w:hAnsi="Times New Roman" w:cs="Times New Roman"/>
                <w:sz w:val="24"/>
                <w:szCs w:val="24"/>
              </w:rPr>
              <w:t>no 2010 ..........................................................................</w:t>
            </w:r>
            <w:r>
              <w:rPr>
                <w:rFonts w:ascii="Times New Roman" w:hAnsi="Times New Roman" w:cs="Times New Roman"/>
                <w:sz w:val="24"/>
                <w:szCs w:val="24"/>
              </w:rPr>
              <w:t>.</w:t>
            </w:r>
          </w:p>
        </w:tc>
        <w:tc>
          <w:tcPr>
            <w:tcW w:w="992" w:type="dxa"/>
          </w:tcPr>
          <w:p w:rsidR="000D3B9D" w:rsidRDefault="0027180C" w:rsidP="0027180C">
            <w:pPr>
              <w:jc w:val="center"/>
              <w:rPr>
                <w:rFonts w:ascii="Times New Roman" w:hAnsi="Times New Roman" w:cs="Times New Roman"/>
                <w:sz w:val="24"/>
                <w:szCs w:val="24"/>
              </w:rPr>
            </w:pPr>
            <w:r>
              <w:rPr>
                <w:rFonts w:ascii="Times New Roman" w:hAnsi="Times New Roman" w:cs="Times New Roman"/>
                <w:sz w:val="24"/>
                <w:szCs w:val="24"/>
              </w:rPr>
              <w:t>62</w:t>
            </w:r>
          </w:p>
        </w:tc>
      </w:tr>
    </w:tbl>
    <w:p w:rsidR="00E013B5" w:rsidRPr="00E013B5" w:rsidRDefault="00E013B5" w:rsidP="00E013B5">
      <w:pPr>
        <w:rPr>
          <w:rFonts w:ascii="Times New Roman" w:hAnsi="Times New Roman" w:cs="Times New Roman"/>
          <w:sz w:val="24"/>
          <w:szCs w:val="24"/>
        </w:rPr>
      </w:pPr>
    </w:p>
    <w:p w:rsidR="0097219F" w:rsidRDefault="0097219F" w:rsidP="00015F15">
      <w:pPr>
        <w:jc w:val="center"/>
        <w:rPr>
          <w:rFonts w:ascii="Times New Roman" w:hAnsi="Times New Roman" w:cs="Times New Roman"/>
          <w:b/>
          <w:sz w:val="36"/>
          <w:szCs w:val="36"/>
          <w:u w:val="single"/>
        </w:rPr>
      </w:pPr>
    </w:p>
    <w:p w:rsidR="0097219F" w:rsidRDefault="0097219F" w:rsidP="005854AD">
      <w:pP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97219F" w:rsidRDefault="0097219F" w:rsidP="00015F15">
      <w:pPr>
        <w:jc w:val="center"/>
        <w:rPr>
          <w:rFonts w:ascii="Times New Roman" w:hAnsi="Times New Roman" w:cs="Times New Roman"/>
          <w:b/>
          <w:sz w:val="36"/>
          <w:szCs w:val="36"/>
          <w:u w:val="single"/>
        </w:rPr>
      </w:pPr>
    </w:p>
    <w:p w:rsidR="00AD28CA" w:rsidRPr="00455825" w:rsidRDefault="000D3B9D" w:rsidP="000D3B9D">
      <w:pPr>
        <w:jc w:val="center"/>
        <w:rPr>
          <w:rFonts w:ascii="Times New Roman" w:hAnsi="Times New Roman" w:cs="Times New Roman"/>
          <w:b/>
          <w:caps/>
          <w:sz w:val="24"/>
          <w:szCs w:val="24"/>
        </w:rPr>
      </w:pPr>
      <w:r>
        <w:rPr>
          <w:rFonts w:ascii="Times New Roman" w:hAnsi="Times New Roman" w:cs="Times New Roman"/>
          <w:b/>
          <w:caps/>
          <w:sz w:val="24"/>
          <w:szCs w:val="24"/>
        </w:rPr>
        <w:br w:type="page"/>
      </w:r>
      <w:r>
        <w:rPr>
          <w:rFonts w:ascii="Times New Roman" w:hAnsi="Times New Roman" w:cs="Times New Roman"/>
          <w:b/>
          <w:caps/>
          <w:sz w:val="24"/>
          <w:szCs w:val="24"/>
        </w:rPr>
        <w:lastRenderedPageBreak/>
        <w:t>Lista de ILUSTRAÇÕES</w:t>
      </w:r>
    </w:p>
    <w:p w:rsidR="00AD28CA" w:rsidRDefault="00AD28CA" w:rsidP="00015F15">
      <w:pPr>
        <w:jc w:val="center"/>
        <w:rPr>
          <w:rFonts w:ascii="Times New Roman" w:hAnsi="Times New Roman" w:cs="Times New Roman"/>
          <w:b/>
          <w:sz w:val="36"/>
          <w:szCs w:val="36"/>
          <w:u w:val="single"/>
        </w:rPr>
      </w:pPr>
    </w:p>
    <w:tbl>
      <w:tblPr>
        <w:tblStyle w:val="Tabelacomgrade"/>
        <w:tblW w:w="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3"/>
        <w:gridCol w:w="6525"/>
        <w:gridCol w:w="456"/>
      </w:tblGrid>
      <w:tr w:rsidR="0027180C" w:rsidTr="00ED5437">
        <w:trPr>
          <w:trHeight w:val="454"/>
        </w:trPr>
        <w:tc>
          <w:tcPr>
            <w:tcW w:w="1413" w:type="dxa"/>
          </w:tcPr>
          <w:p w:rsidR="0027180C" w:rsidRPr="0027180C" w:rsidRDefault="0027180C" w:rsidP="0027180C">
            <w:pPr>
              <w:rPr>
                <w:rFonts w:ascii="Times New Roman" w:hAnsi="Times New Roman" w:cs="Times New Roman"/>
                <w:b/>
                <w:sz w:val="24"/>
                <w:szCs w:val="24"/>
              </w:rPr>
            </w:pPr>
            <w:r w:rsidRPr="0027180C">
              <w:rPr>
                <w:rFonts w:ascii="Times New Roman" w:hAnsi="Times New Roman" w:cs="Times New Roman"/>
                <w:b/>
                <w:sz w:val="24"/>
                <w:szCs w:val="24"/>
              </w:rPr>
              <w:t>Quadro 1</w:t>
            </w:r>
          </w:p>
        </w:tc>
        <w:tc>
          <w:tcPr>
            <w:tcW w:w="6525" w:type="dxa"/>
          </w:tcPr>
          <w:p w:rsidR="0027180C" w:rsidRDefault="0027180C" w:rsidP="003923D3">
            <w:pPr>
              <w:rPr>
                <w:rFonts w:ascii="Times New Roman" w:hAnsi="Times New Roman" w:cs="Times New Roman"/>
                <w:sz w:val="24"/>
                <w:szCs w:val="24"/>
              </w:rPr>
            </w:pPr>
            <w:r>
              <w:rPr>
                <w:rFonts w:ascii="Times New Roman" w:hAnsi="Times New Roman" w:cs="Times New Roman"/>
                <w:sz w:val="24"/>
                <w:szCs w:val="24"/>
              </w:rPr>
              <w:t>Análise de Knight sobre internacionalização .............................</w:t>
            </w:r>
            <w:r w:rsidR="005477B9">
              <w:rPr>
                <w:rFonts w:ascii="Times New Roman" w:hAnsi="Times New Roman" w:cs="Times New Roman"/>
                <w:sz w:val="24"/>
                <w:szCs w:val="24"/>
              </w:rPr>
              <w:t>...</w:t>
            </w:r>
            <w:r>
              <w:rPr>
                <w:rFonts w:ascii="Times New Roman" w:hAnsi="Times New Roman" w:cs="Times New Roman"/>
                <w:sz w:val="24"/>
                <w:szCs w:val="24"/>
              </w:rPr>
              <w:t>.</w:t>
            </w:r>
          </w:p>
        </w:tc>
        <w:tc>
          <w:tcPr>
            <w:tcW w:w="456" w:type="dxa"/>
          </w:tcPr>
          <w:p w:rsidR="0027180C" w:rsidRDefault="0027180C" w:rsidP="0027180C">
            <w:pPr>
              <w:jc w:val="center"/>
              <w:rPr>
                <w:rFonts w:ascii="Times New Roman" w:hAnsi="Times New Roman" w:cs="Times New Roman"/>
                <w:sz w:val="24"/>
                <w:szCs w:val="24"/>
              </w:rPr>
            </w:pPr>
            <w:r>
              <w:rPr>
                <w:rFonts w:ascii="Times New Roman" w:hAnsi="Times New Roman" w:cs="Times New Roman"/>
                <w:sz w:val="24"/>
                <w:szCs w:val="24"/>
              </w:rPr>
              <w:t>25</w:t>
            </w:r>
          </w:p>
        </w:tc>
      </w:tr>
      <w:tr w:rsidR="0027180C" w:rsidTr="00ED5437">
        <w:trPr>
          <w:trHeight w:val="454"/>
        </w:trPr>
        <w:tc>
          <w:tcPr>
            <w:tcW w:w="1413" w:type="dxa"/>
          </w:tcPr>
          <w:p w:rsidR="0027180C" w:rsidRPr="0027180C" w:rsidRDefault="0027180C" w:rsidP="003923D3">
            <w:pPr>
              <w:rPr>
                <w:rFonts w:ascii="Times New Roman" w:hAnsi="Times New Roman" w:cs="Times New Roman"/>
                <w:b/>
                <w:sz w:val="24"/>
                <w:szCs w:val="24"/>
              </w:rPr>
            </w:pPr>
            <w:r w:rsidRPr="0027180C">
              <w:rPr>
                <w:rFonts w:ascii="Times New Roman" w:hAnsi="Times New Roman" w:cs="Times New Roman"/>
                <w:b/>
                <w:sz w:val="24"/>
                <w:szCs w:val="24"/>
              </w:rPr>
              <w:t>Quadro 2</w:t>
            </w:r>
          </w:p>
        </w:tc>
        <w:tc>
          <w:tcPr>
            <w:tcW w:w="6525" w:type="dxa"/>
          </w:tcPr>
          <w:p w:rsidR="0027180C" w:rsidRDefault="0027180C" w:rsidP="00ED5437">
            <w:pPr>
              <w:jc w:val="both"/>
              <w:rPr>
                <w:rFonts w:ascii="Times New Roman" w:hAnsi="Times New Roman" w:cs="Times New Roman"/>
                <w:sz w:val="24"/>
                <w:szCs w:val="24"/>
              </w:rPr>
            </w:pPr>
            <w:r>
              <w:rPr>
                <w:rFonts w:ascii="Times New Roman" w:hAnsi="Times New Roman" w:cs="Times New Roman"/>
                <w:sz w:val="24"/>
                <w:szCs w:val="24"/>
              </w:rPr>
              <w:t>Orçamento do Plano Plurianual do Departamento Cultural do Itamaraty ......................................................................................</w:t>
            </w:r>
            <w:r w:rsidR="005477B9">
              <w:rPr>
                <w:rFonts w:ascii="Times New Roman" w:hAnsi="Times New Roman" w:cs="Times New Roman"/>
                <w:sz w:val="24"/>
                <w:szCs w:val="24"/>
              </w:rPr>
              <w:t>..</w:t>
            </w:r>
          </w:p>
        </w:tc>
        <w:tc>
          <w:tcPr>
            <w:tcW w:w="456" w:type="dxa"/>
          </w:tcPr>
          <w:p w:rsidR="0027180C" w:rsidRDefault="0027180C" w:rsidP="005477B9">
            <w:pPr>
              <w:tabs>
                <w:tab w:val="left" w:pos="297"/>
              </w:tabs>
              <w:jc w:val="center"/>
              <w:rPr>
                <w:rFonts w:ascii="Times New Roman" w:hAnsi="Times New Roman" w:cs="Times New Roman"/>
                <w:sz w:val="24"/>
                <w:szCs w:val="24"/>
              </w:rPr>
            </w:pPr>
            <w:r>
              <w:rPr>
                <w:rFonts w:ascii="Times New Roman" w:hAnsi="Times New Roman" w:cs="Times New Roman"/>
                <w:sz w:val="24"/>
                <w:szCs w:val="24"/>
              </w:rPr>
              <w:t>43</w:t>
            </w:r>
          </w:p>
        </w:tc>
      </w:tr>
      <w:tr w:rsidR="0027180C" w:rsidTr="00ED5437">
        <w:trPr>
          <w:trHeight w:val="454"/>
        </w:trPr>
        <w:tc>
          <w:tcPr>
            <w:tcW w:w="1413" w:type="dxa"/>
          </w:tcPr>
          <w:p w:rsidR="0027180C" w:rsidRPr="0027180C" w:rsidRDefault="0027180C" w:rsidP="003923D3">
            <w:pPr>
              <w:rPr>
                <w:rFonts w:ascii="Times New Roman" w:hAnsi="Times New Roman" w:cs="Times New Roman"/>
                <w:b/>
                <w:sz w:val="24"/>
                <w:szCs w:val="24"/>
              </w:rPr>
            </w:pPr>
            <w:r w:rsidRPr="0027180C">
              <w:rPr>
                <w:rFonts w:ascii="Times New Roman" w:hAnsi="Times New Roman" w:cs="Times New Roman"/>
                <w:b/>
                <w:sz w:val="24"/>
                <w:szCs w:val="24"/>
              </w:rPr>
              <w:t>Figura 1</w:t>
            </w:r>
          </w:p>
        </w:tc>
        <w:tc>
          <w:tcPr>
            <w:tcW w:w="6525" w:type="dxa"/>
          </w:tcPr>
          <w:p w:rsidR="0027180C" w:rsidRDefault="0027180C" w:rsidP="003923D3">
            <w:pPr>
              <w:rPr>
                <w:rFonts w:ascii="Times New Roman" w:hAnsi="Times New Roman" w:cs="Times New Roman"/>
                <w:sz w:val="24"/>
                <w:szCs w:val="24"/>
              </w:rPr>
            </w:pPr>
            <w:r w:rsidRPr="00ED5437">
              <w:rPr>
                <w:rFonts w:ascii="Times New Roman" w:hAnsi="Times New Roman" w:cs="Times New Roman"/>
                <w:sz w:val="24"/>
                <w:szCs w:val="24"/>
              </w:rPr>
              <w:t>Estrutura</w:t>
            </w:r>
            <w:r w:rsidR="00ED5437" w:rsidRPr="00ED5437">
              <w:rPr>
                <w:rFonts w:ascii="Times New Roman" w:hAnsi="Times New Roman" w:cs="Times New Roman"/>
                <w:sz w:val="24"/>
                <w:szCs w:val="24"/>
              </w:rPr>
              <w:t xml:space="preserve"> ARCU-SUL</w:t>
            </w:r>
          </w:p>
        </w:tc>
        <w:tc>
          <w:tcPr>
            <w:tcW w:w="456" w:type="dxa"/>
          </w:tcPr>
          <w:p w:rsidR="0027180C" w:rsidRDefault="0027180C" w:rsidP="0027180C">
            <w:pPr>
              <w:jc w:val="center"/>
              <w:rPr>
                <w:rFonts w:ascii="Times New Roman" w:hAnsi="Times New Roman" w:cs="Times New Roman"/>
                <w:sz w:val="24"/>
                <w:szCs w:val="24"/>
              </w:rPr>
            </w:pPr>
            <w:r>
              <w:rPr>
                <w:rFonts w:ascii="Times New Roman" w:hAnsi="Times New Roman" w:cs="Times New Roman"/>
                <w:sz w:val="24"/>
                <w:szCs w:val="24"/>
              </w:rPr>
              <w:t>49</w:t>
            </w:r>
          </w:p>
        </w:tc>
      </w:tr>
      <w:tr w:rsidR="0027180C" w:rsidTr="00ED5437">
        <w:trPr>
          <w:trHeight w:val="454"/>
        </w:trPr>
        <w:tc>
          <w:tcPr>
            <w:tcW w:w="1413" w:type="dxa"/>
          </w:tcPr>
          <w:p w:rsidR="0027180C" w:rsidRPr="0027180C" w:rsidRDefault="0027180C" w:rsidP="003923D3">
            <w:pPr>
              <w:rPr>
                <w:rFonts w:ascii="Times New Roman" w:hAnsi="Times New Roman" w:cs="Times New Roman"/>
                <w:b/>
                <w:sz w:val="24"/>
                <w:szCs w:val="24"/>
              </w:rPr>
            </w:pPr>
            <w:r w:rsidRPr="0027180C">
              <w:rPr>
                <w:rFonts w:ascii="Times New Roman" w:hAnsi="Times New Roman" w:cs="Times New Roman"/>
                <w:b/>
                <w:sz w:val="24"/>
                <w:szCs w:val="24"/>
              </w:rPr>
              <w:t>Figura 2</w:t>
            </w:r>
          </w:p>
        </w:tc>
        <w:tc>
          <w:tcPr>
            <w:tcW w:w="6525" w:type="dxa"/>
          </w:tcPr>
          <w:p w:rsidR="0027180C" w:rsidRDefault="0027180C" w:rsidP="003923D3">
            <w:pPr>
              <w:rPr>
                <w:rFonts w:ascii="Times New Roman" w:hAnsi="Times New Roman" w:cs="Times New Roman"/>
                <w:sz w:val="24"/>
                <w:szCs w:val="24"/>
              </w:rPr>
            </w:pPr>
            <w:r>
              <w:rPr>
                <w:rFonts w:ascii="Times New Roman" w:hAnsi="Times New Roman" w:cs="Times New Roman"/>
                <w:sz w:val="24"/>
                <w:szCs w:val="24"/>
              </w:rPr>
              <w:t>Pontos de atuação dos CCBS e Leitorados Brasileiros ...............</w:t>
            </w:r>
            <w:r w:rsidR="005477B9">
              <w:rPr>
                <w:rFonts w:ascii="Times New Roman" w:hAnsi="Times New Roman" w:cs="Times New Roman"/>
                <w:sz w:val="24"/>
                <w:szCs w:val="24"/>
              </w:rPr>
              <w:t>...</w:t>
            </w:r>
          </w:p>
        </w:tc>
        <w:tc>
          <w:tcPr>
            <w:tcW w:w="456" w:type="dxa"/>
          </w:tcPr>
          <w:p w:rsidR="0027180C" w:rsidRDefault="0027180C" w:rsidP="0027180C">
            <w:pPr>
              <w:jc w:val="center"/>
              <w:rPr>
                <w:rFonts w:ascii="Times New Roman" w:hAnsi="Times New Roman" w:cs="Times New Roman"/>
                <w:sz w:val="24"/>
                <w:szCs w:val="24"/>
              </w:rPr>
            </w:pPr>
            <w:r>
              <w:rPr>
                <w:rFonts w:ascii="Times New Roman" w:hAnsi="Times New Roman" w:cs="Times New Roman"/>
                <w:sz w:val="24"/>
                <w:szCs w:val="24"/>
              </w:rPr>
              <w:t>61</w:t>
            </w:r>
          </w:p>
        </w:tc>
      </w:tr>
    </w:tbl>
    <w:p w:rsidR="00E013B5" w:rsidRPr="003923D3" w:rsidRDefault="00E013B5" w:rsidP="003923D3">
      <w:pPr>
        <w:rPr>
          <w:rFonts w:ascii="Times New Roman" w:hAnsi="Times New Roman" w:cs="Times New Roman"/>
          <w:sz w:val="24"/>
          <w:szCs w:val="24"/>
        </w:rPr>
      </w:pPr>
    </w:p>
    <w:p w:rsidR="003923D3" w:rsidRDefault="003923D3"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AD28CA" w:rsidRDefault="00AD28CA" w:rsidP="00015F15">
      <w:pPr>
        <w:jc w:val="center"/>
        <w:rPr>
          <w:rFonts w:ascii="Times New Roman" w:hAnsi="Times New Roman" w:cs="Times New Roman"/>
          <w:b/>
          <w:sz w:val="36"/>
          <w:szCs w:val="36"/>
          <w:u w:val="single"/>
        </w:rPr>
      </w:pPr>
    </w:p>
    <w:p w:rsidR="00902065" w:rsidRDefault="00902065">
      <w:pPr>
        <w:rPr>
          <w:rFonts w:ascii="Times New Roman" w:hAnsi="Times New Roman" w:cs="Times New Roman"/>
          <w:b/>
          <w:caps/>
          <w:sz w:val="28"/>
          <w:szCs w:val="36"/>
        </w:rPr>
      </w:pPr>
      <w:r>
        <w:rPr>
          <w:rFonts w:ascii="Times New Roman" w:hAnsi="Times New Roman" w:cs="Times New Roman"/>
          <w:b/>
          <w:caps/>
          <w:sz w:val="28"/>
          <w:szCs w:val="36"/>
        </w:rPr>
        <w:br w:type="page"/>
      </w:r>
    </w:p>
    <w:p w:rsidR="0061312E" w:rsidRDefault="00AD28CA" w:rsidP="00902065">
      <w:pPr>
        <w:jc w:val="center"/>
        <w:rPr>
          <w:rFonts w:ascii="Times New Roman" w:hAnsi="Times New Roman" w:cs="Times New Roman"/>
          <w:b/>
          <w:caps/>
          <w:sz w:val="24"/>
          <w:szCs w:val="24"/>
        </w:rPr>
      </w:pPr>
      <w:r w:rsidRPr="00455825">
        <w:rPr>
          <w:rFonts w:ascii="Times New Roman" w:hAnsi="Times New Roman" w:cs="Times New Roman"/>
          <w:b/>
          <w:caps/>
          <w:sz w:val="24"/>
          <w:szCs w:val="24"/>
        </w:rPr>
        <w:lastRenderedPageBreak/>
        <w:t>Sumário</w:t>
      </w:r>
    </w:p>
    <w:tbl>
      <w:tblPr>
        <w:tblStyle w:val="Tabelacomgrade"/>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7655"/>
        <w:gridCol w:w="807"/>
      </w:tblGrid>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1</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INTRODUÇÃO</w:t>
            </w:r>
            <w:r w:rsidR="005477B9">
              <w:rPr>
                <w:rFonts w:ascii="Times New Roman" w:hAnsi="Times New Roman"/>
                <w:b/>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10</w:t>
            </w:r>
          </w:p>
        </w:tc>
      </w:tr>
      <w:tr w:rsidR="009D7B39" w:rsidTr="005477B9">
        <w:trPr>
          <w:trHeight w:val="567"/>
        </w:trPr>
        <w:tc>
          <w:tcPr>
            <w:tcW w:w="704" w:type="dxa"/>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2</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BREVE ANÁLISE HISTÓRICA DA INTERNACIONALIZAÇÃO UNIVERSITÁRIA</w:t>
            </w:r>
            <w:r w:rsidR="005477B9">
              <w:rPr>
                <w:rFonts w:ascii="Times New Roman" w:hAnsi="Times New Roman"/>
                <w:b/>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15</w:t>
            </w:r>
          </w:p>
        </w:tc>
      </w:tr>
      <w:tr w:rsidR="009D7B39" w:rsidTr="005477B9">
        <w:trPr>
          <w:trHeight w:val="567"/>
        </w:trPr>
        <w:tc>
          <w:tcPr>
            <w:tcW w:w="704" w:type="dxa"/>
            <w:vAlign w:val="bottom"/>
          </w:tcPr>
          <w:p w:rsidR="009D7B39" w:rsidRPr="009D7B39" w:rsidRDefault="009D7B39" w:rsidP="005477B9">
            <w:pPr>
              <w:spacing w:after="120" w:line="360" w:lineRule="auto"/>
              <w:rPr>
                <w:rFonts w:ascii="Times New Roman" w:hAnsi="Times New Roman"/>
                <w:sz w:val="24"/>
                <w:szCs w:val="24"/>
              </w:rPr>
            </w:pPr>
            <w:r w:rsidRPr="009D7B39">
              <w:rPr>
                <w:rFonts w:ascii="Times New Roman" w:hAnsi="Times New Roman"/>
                <w:sz w:val="24"/>
                <w:szCs w:val="24"/>
              </w:rPr>
              <w:t>2.1</w:t>
            </w:r>
          </w:p>
        </w:tc>
        <w:tc>
          <w:tcPr>
            <w:tcW w:w="7655" w:type="dxa"/>
            <w:vAlign w:val="center"/>
          </w:tcPr>
          <w:p w:rsidR="009D7B39" w:rsidRPr="009D7B39" w:rsidRDefault="009D7B39" w:rsidP="009D7B39">
            <w:pPr>
              <w:spacing w:after="120"/>
              <w:jc w:val="both"/>
              <w:rPr>
                <w:rFonts w:ascii="Times New Roman" w:hAnsi="Times New Roman"/>
                <w:sz w:val="24"/>
                <w:szCs w:val="24"/>
              </w:rPr>
            </w:pPr>
            <w:r w:rsidRPr="009D7B39">
              <w:rPr>
                <w:rFonts w:ascii="Times New Roman" w:hAnsi="Times New Roman"/>
                <w:sz w:val="24"/>
                <w:szCs w:val="24"/>
              </w:rPr>
              <w:t>A NOVA UNIVERSIDADE E A INTERCULTURALIDADE</w:t>
            </w:r>
            <w:r w:rsidR="005477B9">
              <w:rPr>
                <w:rFonts w:ascii="Times New Roman" w:hAnsi="Times New Roman"/>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27</w:t>
            </w:r>
          </w:p>
        </w:tc>
      </w:tr>
      <w:tr w:rsidR="009D7B39" w:rsidTr="005477B9">
        <w:trPr>
          <w:trHeight w:val="567"/>
        </w:trPr>
        <w:tc>
          <w:tcPr>
            <w:tcW w:w="704" w:type="dxa"/>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3</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POLÍTICA EXTERNA BRASILEIRA: O GOVERNO LULA E A ESTRATÉGIA SUL-SUL – PROGRAMAS FEDERAIS DE INCENTIVO À COOPERAÇÃO ACADÊMICA INTERNACIONAL</w:t>
            </w:r>
            <w:r w:rsidR="005477B9">
              <w:rPr>
                <w:rFonts w:ascii="Times New Roman" w:hAnsi="Times New Roman"/>
                <w:b/>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33</w:t>
            </w:r>
          </w:p>
        </w:tc>
      </w:tr>
      <w:tr w:rsidR="009D7B39" w:rsidTr="005477B9">
        <w:trPr>
          <w:trHeight w:val="567"/>
        </w:trPr>
        <w:tc>
          <w:tcPr>
            <w:tcW w:w="704" w:type="dxa"/>
            <w:vAlign w:val="bottom"/>
          </w:tcPr>
          <w:p w:rsidR="009D7B39" w:rsidRPr="009D7B39" w:rsidRDefault="009D7B39" w:rsidP="005477B9">
            <w:pPr>
              <w:spacing w:after="120" w:line="360" w:lineRule="auto"/>
              <w:rPr>
                <w:rFonts w:ascii="Times New Roman" w:hAnsi="Times New Roman"/>
                <w:sz w:val="24"/>
                <w:szCs w:val="24"/>
              </w:rPr>
            </w:pPr>
            <w:r w:rsidRPr="009D7B39">
              <w:rPr>
                <w:rFonts w:ascii="Times New Roman" w:hAnsi="Times New Roman"/>
                <w:sz w:val="24"/>
                <w:szCs w:val="24"/>
              </w:rPr>
              <w:t>3.1</w:t>
            </w:r>
          </w:p>
        </w:tc>
        <w:tc>
          <w:tcPr>
            <w:tcW w:w="7655" w:type="dxa"/>
            <w:vAlign w:val="center"/>
          </w:tcPr>
          <w:p w:rsidR="009D7B39" w:rsidRPr="009D7B39" w:rsidRDefault="009D7B39" w:rsidP="009D7B39">
            <w:pPr>
              <w:spacing w:after="120"/>
              <w:jc w:val="both"/>
              <w:rPr>
                <w:rFonts w:ascii="Times New Roman" w:hAnsi="Times New Roman"/>
                <w:sz w:val="24"/>
                <w:szCs w:val="24"/>
              </w:rPr>
            </w:pPr>
            <w:r w:rsidRPr="009D7B39">
              <w:rPr>
                <w:rFonts w:ascii="Times New Roman" w:hAnsi="Times New Roman"/>
                <w:sz w:val="24"/>
                <w:szCs w:val="24"/>
              </w:rPr>
              <w:t>A POLÍTICA EXTERNA BRASILEIRA NA GESTÃO LULA</w:t>
            </w:r>
            <w:r w:rsidR="005477B9">
              <w:rPr>
                <w:rFonts w:ascii="Times New Roman" w:hAnsi="Times New Roman"/>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36</w:t>
            </w:r>
          </w:p>
        </w:tc>
      </w:tr>
      <w:tr w:rsidR="009D7B39" w:rsidTr="005477B9">
        <w:trPr>
          <w:trHeight w:val="567"/>
        </w:trPr>
        <w:tc>
          <w:tcPr>
            <w:tcW w:w="704" w:type="dxa"/>
          </w:tcPr>
          <w:p w:rsidR="009D7B39" w:rsidRPr="009D7B39" w:rsidRDefault="009D7B39" w:rsidP="005477B9">
            <w:pPr>
              <w:spacing w:after="120" w:line="360" w:lineRule="auto"/>
              <w:rPr>
                <w:rFonts w:ascii="Times New Roman" w:hAnsi="Times New Roman"/>
                <w:sz w:val="24"/>
                <w:szCs w:val="24"/>
              </w:rPr>
            </w:pPr>
            <w:r w:rsidRPr="009D7B39">
              <w:rPr>
                <w:rFonts w:ascii="Times New Roman" w:hAnsi="Times New Roman"/>
                <w:sz w:val="24"/>
                <w:szCs w:val="24"/>
              </w:rPr>
              <w:t>3.2</w:t>
            </w:r>
          </w:p>
        </w:tc>
        <w:tc>
          <w:tcPr>
            <w:tcW w:w="7655" w:type="dxa"/>
            <w:vAlign w:val="center"/>
          </w:tcPr>
          <w:p w:rsidR="009D7B39" w:rsidRPr="009D7B39" w:rsidRDefault="009D7B39" w:rsidP="009D7B39">
            <w:pPr>
              <w:spacing w:after="120"/>
              <w:jc w:val="both"/>
              <w:rPr>
                <w:rFonts w:ascii="Times New Roman" w:hAnsi="Times New Roman"/>
                <w:sz w:val="24"/>
                <w:szCs w:val="24"/>
              </w:rPr>
            </w:pPr>
            <w:r w:rsidRPr="009D7B39">
              <w:rPr>
                <w:rFonts w:ascii="Times New Roman" w:hAnsi="Times New Roman"/>
                <w:sz w:val="24"/>
                <w:szCs w:val="24"/>
              </w:rPr>
              <w:t>PROGRAMAS E PROJETOS DO GOVERNO FEDERAL VOLTADOS PARA A INTERNACIONALIZAÇÃO DO ENSINO SUPERIOR</w:t>
            </w:r>
            <w:r w:rsidR="005477B9">
              <w:rPr>
                <w:rFonts w:ascii="Times New Roman" w:hAnsi="Times New Roman"/>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47</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3.2.1</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Programa de Mobilidade Acadêmica Regional para Cursos Acreditados</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sidRPr="009D7B39">
              <w:rPr>
                <w:rFonts w:ascii="Times New Roman" w:hAnsi="Times New Roman"/>
                <w:sz w:val="24"/>
                <w:szCs w:val="24"/>
              </w:rPr>
              <w:t>47</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3.2.2</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Programa de Mobilidade Mercosul</w:t>
            </w:r>
            <w:r w:rsidR="005477B9">
              <w:rPr>
                <w:rFonts w:ascii="Times New Roman" w:hAnsi="Times New Roman"/>
                <w:b/>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Pr>
                <w:rFonts w:ascii="Times New Roman" w:hAnsi="Times New Roman"/>
                <w:sz w:val="24"/>
                <w:szCs w:val="24"/>
              </w:rPr>
              <w:t>50</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3.2.3</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Programa de Estudante Convênio de Graduação</w:t>
            </w:r>
            <w:r w:rsidR="005477B9">
              <w:rPr>
                <w:rFonts w:ascii="Times New Roman" w:hAnsi="Times New Roman"/>
                <w:b/>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Pr>
                <w:rFonts w:ascii="Times New Roman" w:hAnsi="Times New Roman"/>
                <w:sz w:val="24"/>
                <w:szCs w:val="24"/>
              </w:rPr>
              <w:t>51</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3.2.4</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Universidade de Integração da Lusofonia Afro-Brasileira</w:t>
            </w:r>
            <w:r w:rsidR="005477B9">
              <w:rPr>
                <w:rFonts w:ascii="Times New Roman" w:hAnsi="Times New Roman"/>
                <w:b/>
                <w:sz w:val="24"/>
                <w:szCs w:val="24"/>
              </w:rPr>
              <w:t xml:space="preserve"> ........................</w:t>
            </w:r>
          </w:p>
        </w:tc>
        <w:tc>
          <w:tcPr>
            <w:tcW w:w="807" w:type="dxa"/>
            <w:vAlign w:val="bottom"/>
          </w:tcPr>
          <w:p w:rsidR="009D7B39" w:rsidRPr="009D7B39" w:rsidRDefault="009D7B39" w:rsidP="005477B9">
            <w:pPr>
              <w:spacing w:after="120" w:line="360" w:lineRule="auto"/>
              <w:jc w:val="right"/>
              <w:rPr>
                <w:rFonts w:ascii="Times New Roman" w:hAnsi="Times New Roman"/>
                <w:sz w:val="24"/>
                <w:szCs w:val="24"/>
              </w:rPr>
            </w:pPr>
            <w:r>
              <w:rPr>
                <w:rFonts w:ascii="Times New Roman" w:hAnsi="Times New Roman"/>
                <w:sz w:val="24"/>
                <w:szCs w:val="24"/>
              </w:rPr>
              <w:t>54</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r>
              <w:rPr>
                <w:rFonts w:ascii="Times New Roman" w:hAnsi="Times New Roman"/>
                <w:b/>
                <w:sz w:val="24"/>
                <w:szCs w:val="24"/>
              </w:rPr>
              <w:t>3.2.5</w:t>
            </w:r>
          </w:p>
        </w:tc>
        <w:tc>
          <w:tcPr>
            <w:tcW w:w="7655" w:type="dxa"/>
            <w:vAlign w:val="center"/>
          </w:tcPr>
          <w:p w:rsidR="009D7B39" w:rsidRDefault="009D7B39" w:rsidP="009D7B39">
            <w:pPr>
              <w:spacing w:after="120"/>
              <w:jc w:val="both"/>
              <w:rPr>
                <w:rFonts w:ascii="Times New Roman" w:hAnsi="Times New Roman"/>
                <w:b/>
                <w:sz w:val="24"/>
                <w:szCs w:val="24"/>
              </w:rPr>
            </w:pPr>
            <w:r>
              <w:rPr>
                <w:rFonts w:ascii="Times New Roman" w:hAnsi="Times New Roman"/>
                <w:b/>
                <w:sz w:val="24"/>
                <w:szCs w:val="24"/>
              </w:rPr>
              <w:t>Instituto Nacional de Estudos e Pesquisas Educacionais Anísio Teixeira</w:t>
            </w:r>
            <w:r w:rsidR="005477B9">
              <w:rPr>
                <w:rFonts w:ascii="Times New Roman" w:hAnsi="Times New Roman"/>
                <w:b/>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58</w:t>
            </w:r>
          </w:p>
        </w:tc>
      </w:tr>
      <w:tr w:rsidR="009D7B39" w:rsidTr="005477B9">
        <w:trPr>
          <w:trHeight w:val="567"/>
        </w:trPr>
        <w:tc>
          <w:tcPr>
            <w:tcW w:w="704" w:type="dxa"/>
            <w:vAlign w:val="bottom"/>
          </w:tcPr>
          <w:p w:rsidR="009D7B39" w:rsidRDefault="006B29DD" w:rsidP="005477B9">
            <w:pPr>
              <w:spacing w:after="120" w:line="360" w:lineRule="auto"/>
              <w:rPr>
                <w:rFonts w:ascii="Times New Roman" w:hAnsi="Times New Roman"/>
                <w:b/>
                <w:sz w:val="24"/>
                <w:szCs w:val="24"/>
              </w:rPr>
            </w:pPr>
            <w:r>
              <w:rPr>
                <w:rFonts w:ascii="Times New Roman" w:hAnsi="Times New Roman"/>
                <w:b/>
                <w:sz w:val="24"/>
                <w:szCs w:val="24"/>
              </w:rPr>
              <w:t>3.2.6</w:t>
            </w:r>
          </w:p>
        </w:tc>
        <w:tc>
          <w:tcPr>
            <w:tcW w:w="7655" w:type="dxa"/>
            <w:vAlign w:val="center"/>
          </w:tcPr>
          <w:p w:rsidR="009D7B39" w:rsidRDefault="006B29DD" w:rsidP="009D7B39">
            <w:pPr>
              <w:spacing w:after="120"/>
              <w:jc w:val="both"/>
              <w:rPr>
                <w:rFonts w:ascii="Times New Roman" w:hAnsi="Times New Roman"/>
                <w:b/>
                <w:sz w:val="24"/>
                <w:szCs w:val="24"/>
              </w:rPr>
            </w:pPr>
            <w:r>
              <w:rPr>
                <w:rFonts w:ascii="Times New Roman" w:hAnsi="Times New Roman"/>
                <w:b/>
                <w:sz w:val="24"/>
                <w:szCs w:val="24"/>
              </w:rPr>
              <w:t>Universidade Aberta do Brasil em Moçambique</w:t>
            </w:r>
            <w:r w:rsidR="005477B9">
              <w:rPr>
                <w:rFonts w:ascii="Times New Roman" w:hAnsi="Times New Roman"/>
                <w:b/>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59</w:t>
            </w:r>
          </w:p>
        </w:tc>
      </w:tr>
      <w:tr w:rsidR="009D7B39" w:rsidTr="005477B9">
        <w:trPr>
          <w:trHeight w:val="567"/>
        </w:trPr>
        <w:tc>
          <w:tcPr>
            <w:tcW w:w="704" w:type="dxa"/>
            <w:vAlign w:val="bottom"/>
          </w:tcPr>
          <w:p w:rsidR="009D7B39" w:rsidRDefault="006B29DD" w:rsidP="005477B9">
            <w:pPr>
              <w:spacing w:after="120" w:line="360" w:lineRule="auto"/>
              <w:rPr>
                <w:rFonts w:ascii="Times New Roman" w:hAnsi="Times New Roman"/>
                <w:b/>
                <w:sz w:val="24"/>
                <w:szCs w:val="24"/>
              </w:rPr>
            </w:pPr>
            <w:r>
              <w:rPr>
                <w:rFonts w:ascii="Times New Roman" w:hAnsi="Times New Roman"/>
                <w:b/>
                <w:sz w:val="24"/>
                <w:szCs w:val="24"/>
              </w:rPr>
              <w:t>3.2.7</w:t>
            </w:r>
          </w:p>
        </w:tc>
        <w:tc>
          <w:tcPr>
            <w:tcW w:w="7655" w:type="dxa"/>
            <w:vAlign w:val="center"/>
          </w:tcPr>
          <w:p w:rsidR="009D7B39" w:rsidRDefault="006B29DD" w:rsidP="009D7B39">
            <w:pPr>
              <w:spacing w:after="120"/>
              <w:jc w:val="both"/>
              <w:rPr>
                <w:rFonts w:ascii="Times New Roman" w:hAnsi="Times New Roman"/>
                <w:b/>
                <w:sz w:val="24"/>
                <w:szCs w:val="24"/>
              </w:rPr>
            </w:pPr>
            <w:r>
              <w:rPr>
                <w:rFonts w:ascii="Times New Roman" w:hAnsi="Times New Roman"/>
                <w:b/>
                <w:sz w:val="24"/>
                <w:szCs w:val="24"/>
              </w:rPr>
              <w:t>Leitorados Brasileiros</w:t>
            </w:r>
            <w:r w:rsidR="005477B9">
              <w:rPr>
                <w:rFonts w:ascii="Times New Roman" w:hAnsi="Times New Roman"/>
                <w:b/>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60</w:t>
            </w:r>
          </w:p>
        </w:tc>
      </w:tr>
      <w:tr w:rsidR="009D7B39" w:rsidTr="005477B9">
        <w:trPr>
          <w:trHeight w:val="567"/>
        </w:trPr>
        <w:tc>
          <w:tcPr>
            <w:tcW w:w="704" w:type="dxa"/>
          </w:tcPr>
          <w:p w:rsidR="009D7B39" w:rsidRDefault="006B29DD" w:rsidP="005477B9">
            <w:pPr>
              <w:spacing w:after="120" w:line="360" w:lineRule="auto"/>
              <w:rPr>
                <w:rFonts w:ascii="Times New Roman" w:hAnsi="Times New Roman"/>
                <w:b/>
                <w:sz w:val="24"/>
                <w:szCs w:val="24"/>
              </w:rPr>
            </w:pPr>
            <w:r>
              <w:rPr>
                <w:rFonts w:ascii="Times New Roman" w:hAnsi="Times New Roman"/>
                <w:b/>
                <w:sz w:val="24"/>
                <w:szCs w:val="24"/>
              </w:rPr>
              <w:t>4</w:t>
            </w:r>
          </w:p>
        </w:tc>
        <w:tc>
          <w:tcPr>
            <w:tcW w:w="7655" w:type="dxa"/>
            <w:vAlign w:val="center"/>
          </w:tcPr>
          <w:p w:rsidR="009D7B39" w:rsidRDefault="006B29DD" w:rsidP="009D7B39">
            <w:pPr>
              <w:spacing w:after="120"/>
              <w:jc w:val="both"/>
              <w:rPr>
                <w:rFonts w:ascii="Times New Roman" w:hAnsi="Times New Roman"/>
                <w:b/>
                <w:sz w:val="24"/>
                <w:szCs w:val="24"/>
              </w:rPr>
            </w:pPr>
            <w:r>
              <w:rPr>
                <w:rFonts w:ascii="Times New Roman" w:hAnsi="Times New Roman"/>
                <w:b/>
                <w:sz w:val="24"/>
                <w:szCs w:val="24"/>
              </w:rPr>
              <w:t>APONTANDO CAMINHOS: PROFISSIONALISMO TÉCNICO E INTERCULTURALIDADE / ELEMENTOS FACILITADORES PARA EFETIVAS EXPERIÊNCIAS DE INETRNACIONALIZAÇÃO UNIVERSITÁRIA NO BRASIL</w:t>
            </w:r>
            <w:r w:rsidR="005477B9">
              <w:rPr>
                <w:rFonts w:ascii="Times New Roman" w:hAnsi="Times New Roman"/>
                <w:b/>
                <w:sz w:val="24"/>
                <w:szCs w:val="24"/>
              </w:rPr>
              <w:t xml:space="preserve"> ...................................................................</w:t>
            </w:r>
          </w:p>
        </w:tc>
        <w:tc>
          <w:tcPr>
            <w:tcW w:w="807" w:type="dxa"/>
            <w:vAlign w:val="bottom"/>
          </w:tcPr>
          <w:p w:rsidR="009D7B39" w:rsidRPr="009D7B39" w:rsidRDefault="006B29DD" w:rsidP="005477B9">
            <w:pPr>
              <w:tabs>
                <w:tab w:val="left" w:pos="232"/>
              </w:tabs>
              <w:spacing w:after="120" w:line="360" w:lineRule="auto"/>
              <w:jc w:val="right"/>
              <w:rPr>
                <w:rFonts w:ascii="Times New Roman" w:hAnsi="Times New Roman"/>
                <w:sz w:val="24"/>
                <w:szCs w:val="24"/>
              </w:rPr>
            </w:pPr>
            <w:r>
              <w:rPr>
                <w:rFonts w:ascii="Times New Roman" w:hAnsi="Times New Roman"/>
                <w:sz w:val="24"/>
                <w:szCs w:val="24"/>
              </w:rPr>
              <w:t>65</w:t>
            </w:r>
          </w:p>
        </w:tc>
      </w:tr>
      <w:tr w:rsidR="009D7B39" w:rsidTr="005477B9">
        <w:trPr>
          <w:trHeight w:val="567"/>
        </w:trPr>
        <w:tc>
          <w:tcPr>
            <w:tcW w:w="704" w:type="dxa"/>
            <w:vAlign w:val="bottom"/>
          </w:tcPr>
          <w:p w:rsidR="009D7B39" w:rsidRPr="006B29DD" w:rsidRDefault="006B29DD" w:rsidP="005477B9">
            <w:pPr>
              <w:spacing w:after="120" w:line="360" w:lineRule="auto"/>
              <w:rPr>
                <w:rFonts w:ascii="Times New Roman" w:hAnsi="Times New Roman"/>
                <w:sz w:val="24"/>
                <w:szCs w:val="24"/>
              </w:rPr>
            </w:pPr>
            <w:r w:rsidRPr="006B29DD">
              <w:rPr>
                <w:rFonts w:ascii="Times New Roman" w:hAnsi="Times New Roman"/>
                <w:sz w:val="24"/>
                <w:szCs w:val="24"/>
              </w:rPr>
              <w:t>4.1</w:t>
            </w:r>
          </w:p>
        </w:tc>
        <w:tc>
          <w:tcPr>
            <w:tcW w:w="7655" w:type="dxa"/>
            <w:vAlign w:val="center"/>
          </w:tcPr>
          <w:p w:rsidR="009D7B39" w:rsidRPr="006B29DD" w:rsidRDefault="006B29DD" w:rsidP="009D7B39">
            <w:pPr>
              <w:spacing w:after="120"/>
              <w:jc w:val="both"/>
              <w:rPr>
                <w:rFonts w:ascii="Times New Roman" w:hAnsi="Times New Roman"/>
                <w:sz w:val="24"/>
                <w:szCs w:val="24"/>
              </w:rPr>
            </w:pPr>
            <w:r w:rsidRPr="006B29DD">
              <w:rPr>
                <w:rFonts w:ascii="Times New Roman" w:hAnsi="Times New Roman"/>
                <w:sz w:val="24"/>
                <w:szCs w:val="24"/>
              </w:rPr>
              <w:t>PROFISSIONALISMO TÉCNICO</w:t>
            </w:r>
            <w:r w:rsidR="005477B9">
              <w:rPr>
                <w:rFonts w:ascii="Times New Roman" w:hAnsi="Times New Roman"/>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65</w:t>
            </w:r>
          </w:p>
        </w:tc>
      </w:tr>
      <w:tr w:rsidR="009D7B39" w:rsidTr="005477B9">
        <w:trPr>
          <w:trHeight w:val="567"/>
        </w:trPr>
        <w:tc>
          <w:tcPr>
            <w:tcW w:w="704" w:type="dxa"/>
            <w:vAlign w:val="bottom"/>
          </w:tcPr>
          <w:p w:rsidR="009D7B39" w:rsidRPr="006B29DD" w:rsidRDefault="006B29DD" w:rsidP="005477B9">
            <w:pPr>
              <w:spacing w:after="120" w:line="360" w:lineRule="auto"/>
              <w:rPr>
                <w:rFonts w:ascii="Times New Roman" w:hAnsi="Times New Roman"/>
                <w:sz w:val="24"/>
                <w:szCs w:val="24"/>
              </w:rPr>
            </w:pPr>
            <w:r w:rsidRPr="006B29DD">
              <w:rPr>
                <w:rFonts w:ascii="Times New Roman" w:hAnsi="Times New Roman"/>
                <w:sz w:val="24"/>
                <w:szCs w:val="24"/>
              </w:rPr>
              <w:t>4.2</w:t>
            </w:r>
          </w:p>
        </w:tc>
        <w:tc>
          <w:tcPr>
            <w:tcW w:w="7655" w:type="dxa"/>
            <w:vAlign w:val="center"/>
          </w:tcPr>
          <w:p w:rsidR="009D7B39" w:rsidRPr="006B29DD" w:rsidRDefault="006B29DD" w:rsidP="009D7B39">
            <w:pPr>
              <w:spacing w:after="120"/>
              <w:jc w:val="both"/>
              <w:rPr>
                <w:rFonts w:ascii="Times New Roman" w:hAnsi="Times New Roman"/>
                <w:sz w:val="24"/>
                <w:szCs w:val="24"/>
              </w:rPr>
            </w:pPr>
            <w:r w:rsidRPr="006B29DD">
              <w:rPr>
                <w:rFonts w:ascii="Times New Roman" w:hAnsi="Times New Roman"/>
                <w:sz w:val="24"/>
                <w:szCs w:val="24"/>
              </w:rPr>
              <w:t>INTERCULTURALIDADE</w:t>
            </w:r>
            <w:r w:rsidR="005477B9">
              <w:rPr>
                <w:rFonts w:ascii="Times New Roman" w:hAnsi="Times New Roman"/>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73</w:t>
            </w:r>
          </w:p>
        </w:tc>
      </w:tr>
      <w:tr w:rsidR="009D7B39" w:rsidTr="005477B9">
        <w:trPr>
          <w:trHeight w:val="567"/>
        </w:trPr>
        <w:tc>
          <w:tcPr>
            <w:tcW w:w="704" w:type="dxa"/>
          </w:tcPr>
          <w:p w:rsidR="009D7B39" w:rsidRPr="006B29DD" w:rsidRDefault="006B29DD" w:rsidP="005477B9">
            <w:pPr>
              <w:spacing w:after="120" w:line="360" w:lineRule="auto"/>
              <w:rPr>
                <w:rFonts w:ascii="Times New Roman" w:hAnsi="Times New Roman"/>
                <w:sz w:val="24"/>
                <w:szCs w:val="24"/>
              </w:rPr>
            </w:pPr>
            <w:r w:rsidRPr="006B29DD">
              <w:rPr>
                <w:rFonts w:ascii="Times New Roman" w:hAnsi="Times New Roman"/>
                <w:sz w:val="24"/>
                <w:szCs w:val="24"/>
              </w:rPr>
              <w:t>4.3</w:t>
            </w:r>
          </w:p>
        </w:tc>
        <w:tc>
          <w:tcPr>
            <w:tcW w:w="7655" w:type="dxa"/>
            <w:vAlign w:val="center"/>
          </w:tcPr>
          <w:p w:rsidR="009D7B39" w:rsidRPr="006B29DD" w:rsidRDefault="006B29DD" w:rsidP="009D7B39">
            <w:pPr>
              <w:spacing w:after="120"/>
              <w:jc w:val="both"/>
              <w:rPr>
                <w:rFonts w:ascii="Times New Roman" w:hAnsi="Times New Roman"/>
                <w:sz w:val="24"/>
                <w:szCs w:val="24"/>
              </w:rPr>
            </w:pPr>
            <w:r w:rsidRPr="006B29DD">
              <w:rPr>
                <w:rFonts w:ascii="Times New Roman" w:hAnsi="Times New Roman"/>
                <w:sz w:val="24"/>
                <w:szCs w:val="24"/>
              </w:rPr>
              <w:t>DIMENSÃO PROCESSUAL PARA INTERNACIONALIZAÇÃO INTERCULTURAL</w:t>
            </w:r>
            <w:r w:rsidR="005477B9">
              <w:rPr>
                <w:rFonts w:ascii="Times New Roman" w:hAnsi="Times New Roman"/>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78</w:t>
            </w:r>
          </w:p>
        </w:tc>
      </w:tr>
      <w:tr w:rsidR="009D7B39" w:rsidTr="005477B9">
        <w:trPr>
          <w:trHeight w:val="567"/>
        </w:trPr>
        <w:tc>
          <w:tcPr>
            <w:tcW w:w="704" w:type="dxa"/>
          </w:tcPr>
          <w:p w:rsidR="009D7B39" w:rsidRPr="006B29DD" w:rsidRDefault="006B29DD" w:rsidP="005477B9">
            <w:pPr>
              <w:spacing w:after="120" w:line="360" w:lineRule="auto"/>
              <w:rPr>
                <w:rFonts w:ascii="Times New Roman" w:hAnsi="Times New Roman"/>
                <w:sz w:val="24"/>
                <w:szCs w:val="24"/>
              </w:rPr>
            </w:pPr>
            <w:r w:rsidRPr="006B29DD">
              <w:rPr>
                <w:rFonts w:ascii="Times New Roman" w:hAnsi="Times New Roman"/>
                <w:sz w:val="24"/>
                <w:szCs w:val="24"/>
              </w:rPr>
              <w:t>4.4</w:t>
            </w:r>
          </w:p>
        </w:tc>
        <w:tc>
          <w:tcPr>
            <w:tcW w:w="7655" w:type="dxa"/>
            <w:vAlign w:val="center"/>
          </w:tcPr>
          <w:p w:rsidR="009D7B39" w:rsidRPr="006B29DD" w:rsidRDefault="006B29DD" w:rsidP="009D7B39">
            <w:pPr>
              <w:spacing w:after="120"/>
              <w:jc w:val="both"/>
              <w:rPr>
                <w:rFonts w:ascii="Times New Roman" w:hAnsi="Times New Roman"/>
                <w:sz w:val="24"/>
                <w:szCs w:val="24"/>
              </w:rPr>
            </w:pPr>
            <w:r w:rsidRPr="006B29DD">
              <w:rPr>
                <w:rFonts w:ascii="Times New Roman" w:hAnsi="Times New Roman"/>
                <w:sz w:val="24"/>
                <w:szCs w:val="24"/>
              </w:rPr>
              <w:t>DIMENSÃO METODOLÓGICA PARA INTERNACIONALIZAÇÃO INTERCULTURAL</w:t>
            </w:r>
            <w:r w:rsidR="005477B9">
              <w:rPr>
                <w:rFonts w:ascii="Times New Roman" w:hAnsi="Times New Roman"/>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81</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p>
        </w:tc>
        <w:tc>
          <w:tcPr>
            <w:tcW w:w="7655" w:type="dxa"/>
            <w:vAlign w:val="center"/>
          </w:tcPr>
          <w:p w:rsidR="009D7B39" w:rsidRDefault="006B29DD" w:rsidP="009D7B39">
            <w:pPr>
              <w:spacing w:after="120"/>
              <w:jc w:val="both"/>
              <w:rPr>
                <w:rFonts w:ascii="Times New Roman" w:hAnsi="Times New Roman"/>
                <w:b/>
                <w:sz w:val="24"/>
                <w:szCs w:val="24"/>
              </w:rPr>
            </w:pPr>
            <w:r>
              <w:rPr>
                <w:rFonts w:ascii="Times New Roman" w:hAnsi="Times New Roman"/>
                <w:b/>
                <w:sz w:val="24"/>
                <w:szCs w:val="24"/>
              </w:rPr>
              <w:t>CONSIDERAÇÕES FINAIS: O QUE PODERIA TER SIDO...</w:t>
            </w:r>
            <w:r w:rsidR="005477B9">
              <w:rPr>
                <w:rFonts w:ascii="Times New Roman" w:hAnsi="Times New Roman"/>
                <w:b/>
                <w:sz w:val="24"/>
                <w:szCs w:val="24"/>
              </w:rPr>
              <w:t xml:space="preserve"> </w:t>
            </w:r>
            <w:r w:rsidR="005477B9">
              <w:rPr>
                <w:rFonts w:ascii="Times New Roman" w:hAnsi="Times New Roman"/>
                <w:b/>
                <w:sz w:val="24"/>
                <w:szCs w:val="24"/>
              </w:rPr>
              <w:lastRenderedPageBreak/>
              <w:t>................</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lastRenderedPageBreak/>
              <w:t>90</w:t>
            </w:r>
          </w:p>
        </w:tc>
      </w:tr>
      <w:tr w:rsidR="009D7B39" w:rsidTr="005477B9">
        <w:trPr>
          <w:trHeight w:val="567"/>
        </w:trPr>
        <w:tc>
          <w:tcPr>
            <w:tcW w:w="704" w:type="dxa"/>
            <w:vAlign w:val="bottom"/>
          </w:tcPr>
          <w:p w:rsidR="009D7B39" w:rsidRDefault="009D7B39" w:rsidP="005477B9">
            <w:pPr>
              <w:spacing w:after="120" w:line="360" w:lineRule="auto"/>
              <w:rPr>
                <w:rFonts w:ascii="Times New Roman" w:hAnsi="Times New Roman"/>
                <w:b/>
                <w:sz w:val="24"/>
                <w:szCs w:val="24"/>
              </w:rPr>
            </w:pPr>
          </w:p>
        </w:tc>
        <w:tc>
          <w:tcPr>
            <w:tcW w:w="7655" w:type="dxa"/>
            <w:vAlign w:val="center"/>
          </w:tcPr>
          <w:p w:rsidR="009D7B39" w:rsidRDefault="006B29DD" w:rsidP="009D7B39">
            <w:pPr>
              <w:spacing w:after="120"/>
              <w:jc w:val="both"/>
              <w:rPr>
                <w:rFonts w:ascii="Times New Roman" w:hAnsi="Times New Roman"/>
                <w:b/>
                <w:sz w:val="24"/>
                <w:szCs w:val="24"/>
              </w:rPr>
            </w:pPr>
            <w:r>
              <w:rPr>
                <w:rFonts w:ascii="Times New Roman" w:hAnsi="Times New Roman"/>
                <w:b/>
                <w:sz w:val="24"/>
                <w:szCs w:val="24"/>
              </w:rPr>
              <w:t>REFERENCIAL TEÓRICO</w:t>
            </w:r>
            <w:r w:rsidR="005477B9">
              <w:rPr>
                <w:rFonts w:ascii="Times New Roman" w:hAnsi="Times New Roman"/>
                <w:b/>
                <w:sz w:val="24"/>
                <w:szCs w:val="24"/>
              </w:rPr>
              <w:t xml:space="preserve"> ..........................................................................</w:t>
            </w:r>
          </w:p>
        </w:tc>
        <w:tc>
          <w:tcPr>
            <w:tcW w:w="807" w:type="dxa"/>
            <w:vAlign w:val="bottom"/>
          </w:tcPr>
          <w:p w:rsidR="009D7B39" w:rsidRPr="009D7B39" w:rsidRDefault="006B29DD" w:rsidP="005477B9">
            <w:pPr>
              <w:spacing w:after="120" w:line="360" w:lineRule="auto"/>
              <w:jc w:val="right"/>
              <w:rPr>
                <w:rFonts w:ascii="Times New Roman" w:hAnsi="Times New Roman"/>
                <w:sz w:val="24"/>
                <w:szCs w:val="24"/>
              </w:rPr>
            </w:pPr>
            <w:r>
              <w:rPr>
                <w:rFonts w:ascii="Times New Roman" w:hAnsi="Times New Roman"/>
                <w:sz w:val="24"/>
                <w:szCs w:val="24"/>
              </w:rPr>
              <w:t>94</w:t>
            </w:r>
            <w:r w:rsidR="00630881">
              <w:rPr>
                <w:rFonts w:ascii="Times New Roman" w:hAnsi="Times New Roman"/>
                <w:sz w:val="24"/>
                <w:szCs w:val="24"/>
              </w:rPr>
              <w:t xml:space="preserve"> </w:t>
            </w:r>
          </w:p>
        </w:tc>
      </w:tr>
    </w:tbl>
    <w:p w:rsidR="00630881" w:rsidRDefault="00630881" w:rsidP="006B29DD">
      <w:pPr>
        <w:rPr>
          <w:rFonts w:ascii="Times New Roman" w:hAnsi="Times New Roman"/>
          <w:b/>
          <w:sz w:val="24"/>
          <w:szCs w:val="24"/>
        </w:rPr>
        <w:sectPr w:rsidR="00630881" w:rsidSect="002B6417">
          <w:headerReference w:type="default" r:id="rId9"/>
          <w:pgSz w:w="11906" w:h="16838"/>
          <w:pgMar w:top="1701" w:right="1134" w:bottom="1247" w:left="1701" w:header="709" w:footer="709" w:gutter="0"/>
          <w:pgNumType w:start="10"/>
          <w:cols w:space="708"/>
          <w:docGrid w:linePitch="360"/>
        </w:sectPr>
      </w:pPr>
    </w:p>
    <w:p w:rsidR="00780A42" w:rsidRDefault="00A931D5" w:rsidP="006B29DD">
      <w:pPr>
        <w:rPr>
          <w:rFonts w:ascii="Times New Roman" w:hAnsi="Times New Roman"/>
          <w:b/>
          <w:sz w:val="24"/>
          <w:szCs w:val="24"/>
        </w:rPr>
      </w:pPr>
      <w:r w:rsidRPr="00B12E77">
        <w:rPr>
          <w:rFonts w:ascii="Times New Roman" w:hAnsi="Times New Roman"/>
          <w:b/>
          <w:sz w:val="24"/>
          <w:szCs w:val="24"/>
        </w:rPr>
        <w:lastRenderedPageBreak/>
        <w:t xml:space="preserve"> </w:t>
      </w:r>
      <w:r w:rsidR="00780A42" w:rsidRPr="00B12E77">
        <w:rPr>
          <w:rFonts w:ascii="Times New Roman" w:hAnsi="Times New Roman"/>
          <w:b/>
          <w:sz w:val="24"/>
          <w:szCs w:val="24"/>
        </w:rPr>
        <w:t>INTRODUÇÃO</w:t>
      </w:r>
    </w:p>
    <w:p w:rsidR="00CB1B76" w:rsidRPr="00B12E77" w:rsidRDefault="00CB1B76" w:rsidP="00CB1B76">
      <w:pPr>
        <w:spacing w:after="120" w:line="360" w:lineRule="auto"/>
        <w:rPr>
          <w:rFonts w:ascii="Times New Roman" w:hAnsi="Times New Roman"/>
          <w:b/>
          <w:sz w:val="24"/>
          <w:szCs w:val="24"/>
        </w:rPr>
      </w:pPr>
    </w:p>
    <w:p w:rsidR="00E26FD5" w:rsidRDefault="001326CE" w:rsidP="00780A42">
      <w:pPr>
        <w:spacing w:after="0" w:line="360" w:lineRule="auto"/>
        <w:jc w:val="both"/>
        <w:rPr>
          <w:rFonts w:ascii="Times New Roman" w:hAnsi="Times New Roman"/>
          <w:sz w:val="24"/>
          <w:szCs w:val="24"/>
          <w:lang w:eastAsia="pt-BR"/>
        </w:rPr>
      </w:pPr>
      <w:r>
        <w:rPr>
          <w:rFonts w:ascii="Times New Roman" w:hAnsi="Times New Roman"/>
          <w:sz w:val="24"/>
          <w:szCs w:val="24"/>
        </w:rPr>
        <w:t xml:space="preserve">A necessidade de compreender como as Universidades transitaram no cenário internacional durante a </w:t>
      </w:r>
      <w:r w:rsidR="003B4DAF">
        <w:rPr>
          <w:rFonts w:ascii="Times New Roman" w:hAnsi="Times New Roman"/>
          <w:sz w:val="24"/>
          <w:szCs w:val="24"/>
        </w:rPr>
        <w:t>Política Externa</w:t>
      </w:r>
      <w:r>
        <w:rPr>
          <w:rFonts w:ascii="Times New Roman" w:hAnsi="Times New Roman"/>
          <w:sz w:val="24"/>
          <w:szCs w:val="24"/>
        </w:rPr>
        <w:t xml:space="preserve"> do Governo Lula foi o princípio embasador desta pesquisa. No entanto, o</w:t>
      </w:r>
      <w:r w:rsidR="00780A42">
        <w:rPr>
          <w:rFonts w:ascii="Times New Roman" w:hAnsi="Times New Roman"/>
          <w:sz w:val="24"/>
          <w:szCs w:val="24"/>
        </w:rPr>
        <w:t xml:space="preserve"> fenômeno de articulação internacional das Universidades </w:t>
      </w:r>
      <w:r w:rsidR="00780A42" w:rsidRPr="00A5667F">
        <w:rPr>
          <w:rFonts w:ascii="Times New Roman" w:hAnsi="Times New Roman"/>
          <w:sz w:val="24"/>
          <w:szCs w:val="24"/>
        </w:rPr>
        <w:t xml:space="preserve">não </w:t>
      </w:r>
      <w:r>
        <w:rPr>
          <w:rFonts w:ascii="Times New Roman" w:hAnsi="Times New Roman"/>
          <w:sz w:val="24"/>
          <w:szCs w:val="24"/>
        </w:rPr>
        <w:t>pode</w:t>
      </w:r>
      <w:r w:rsidR="00780A42">
        <w:rPr>
          <w:rFonts w:ascii="Times New Roman" w:hAnsi="Times New Roman"/>
          <w:sz w:val="24"/>
          <w:szCs w:val="24"/>
        </w:rPr>
        <w:t xml:space="preserve"> ser analisado</w:t>
      </w:r>
      <w:r w:rsidR="00780A42" w:rsidRPr="00A5667F">
        <w:rPr>
          <w:rFonts w:ascii="Times New Roman" w:hAnsi="Times New Roman"/>
          <w:sz w:val="24"/>
          <w:szCs w:val="24"/>
        </w:rPr>
        <w:t xml:space="preserve"> como </w:t>
      </w:r>
      <w:r w:rsidR="00780A42">
        <w:rPr>
          <w:rFonts w:ascii="Times New Roman" w:hAnsi="Times New Roman"/>
          <w:sz w:val="24"/>
          <w:szCs w:val="24"/>
        </w:rPr>
        <w:t>algo</w:t>
      </w:r>
      <w:r w:rsidR="00780A42" w:rsidRPr="00A5667F">
        <w:rPr>
          <w:rFonts w:ascii="Times New Roman" w:hAnsi="Times New Roman"/>
          <w:sz w:val="24"/>
          <w:szCs w:val="24"/>
        </w:rPr>
        <w:t xml:space="preserve"> exclusivo das últimas décadas</w:t>
      </w:r>
      <w:r>
        <w:rPr>
          <w:rFonts w:ascii="Times New Roman" w:hAnsi="Times New Roman"/>
          <w:sz w:val="24"/>
          <w:szCs w:val="24"/>
        </w:rPr>
        <w:t>. P</w:t>
      </w:r>
      <w:r w:rsidR="00780A42">
        <w:rPr>
          <w:rFonts w:ascii="Times New Roman" w:hAnsi="Times New Roman"/>
          <w:color w:val="000000"/>
          <w:sz w:val="24"/>
          <w:szCs w:val="24"/>
        </w:rPr>
        <w:t>or essa razão</w:t>
      </w:r>
      <w:r>
        <w:rPr>
          <w:rFonts w:ascii="Times New Roman" w:hAnsi="Times New Roman"/>
          <w:color w:val="000000"/>
          <w:sz w:val="24"/>
          <w:szCs w:val="24"/>
        </w:rPr>
        <w:t>,</w:t>
      </w:r>
      <w:r w:rsidR="00780A42">
        <w:rPr>
          <w:rFonts w:ascii="Times New Roman" w:hAnsi="Times New Roman"/>
          <w:color w:val="000000"/>
          <w:sz w:val="24"/>
          <w:szCs w:val="24"/>
        </w:rPr>
        <w:t xml:space="preserve"> </w:t>
      </w:r>
      <w:r w:rsidR="00077CA2">
        <w:rPr>
          <w:rFonts w:ascii="Times New Roman" w:hAnsi="Times New Roman"/>
          <w:color w:val="000000"/>
          <w:sz w:val="24"/>
          <w:szCs w:val="24"/>
        </w:rPr>
        <w:t>o início de</w:t>
      </w:r>
      <w:r>
        <w:rPr>
          <w:rFonts w:ascii="Times New Roman" w:hAnsi="Times New Roman"/>
          <w:color w:val="000000"/>
          <w:sz w:val="24"/>
          <w:szCs w:val="24"/>
        </w:rPr>
        <w:t>ste trabalho</w:t>
      </w:r>
      <w:r w:rsidR="00077CA2">
        <w:rPr>
          <w:rFonts w:ascii="Times New Roman" w:hAnsi="Times New Roman"/>
          <w:color w:val="000000"/>
          <w:sz w:val="24"/>
          <w:szCs w:val="24"/>
        </w:rPr>
        <w:t xml:space="preserve"> se baseou em uma </w:t>
      </w:r>
      <w:r w:rsidR="00DE222F">
        <w:rPr>
          <w:rFonts w:ascii="Times New Roman" w:hAnsi="Times New Roman"/>
          <w:color w:val="000000"/>
          <w:sz w:val="24"/>
          <w:szCs w:val="24"/>
        </w:rPr>
        <w:t xml:space="preserve">análise da </w:t>
      </w:r>
      <w:r w:rsidR="00077CA2">
        <w:rPr>
          <w:rFonts w:ascii="Times New Roman" w:hAnsi="Times New Roman"/>
          <w:color w:val="000000"/>
          <w:sz w:val="24"/>
          <w:szCs w:val="24"/>
        </w:rPr>
        <w:t xml:space="preserve">perspectiva </w:t>
      </w:r>
      <w:r w:rsidR="00780A42">
        <w:rPr>
          <w:rFonts w:ascii="Times New Roman" w:hAnsi="Times New Roman"/>
          <w:color w:val="000000"/>
          <w:sz w:val="24"/>
          <w:szCs w:val="24"/>
        </w:rPr>
        <w:t>histórica d</w:t>
      </w:r>
      <w:r>
        <w:rPr>
          <w:rFonts w:ascii="Times New Roman" w:hAnsi="Times New Roman"/>
          <w:color w:val="000000"/>
          <w:sz w:val="24"/>
          <w:szCs w:val="24"/>
        </w:rPr>
        <w:t>as</w:t>
      </w:r>
      <w:r w:rsidR="00780A42">
        <w:rPr>
          <w:rFonts w:ascii="Times New Roman" w:hAnsi="Times New Roman"/>
          <w:color w:val="000000"/>
          <w:sz w:val="24"/>
          <w:szCs w:val="24"/>
        </w:rPr>
        <w:t xml:space="preserve"> atividades </w:t>
      </w:r>
      <w:r w:rsidR="00077CA2">
        <w:rPr>
          <w:rFonts w:ascii="Times New Roman" w:hAnsi="Times New Roman"/>
          <w:color w:val="000000"/>
          <w:sz w:val="24"/>
          <w:szCs w:val="24"/>
        </w:rPr>
        <w:t>internacionais das Universidades</w:t>
      </w:r>
      <w:r w:rsidR="00E26FD5">
        <w:rPr>
          <w:rFonts w:ascii="Times New Roman" w:hAnsi="Times New Roman"/>
          <w:color w:val="000000"/>
          <w:sz w:val="24"/>
          <w:szCs w:val="24"/>
        </w:rPr>
        <w:t xml:space="preserve"> alinhando </w:t>
      </w:r>
      <w:r w:rsidR="00780A42" w:rsidRPr="002D18C8">
        <w:rPr>
          <w:rFonts w:ascii="Times New Roman" w:hAnsi="Times New Roman"/>
          <w:sz w:val="24"/>
          <w:szCs w:val="24"/>
          <w:lang w:eastAsia="pt-BR"/>
        </w:rPr>
        <w:t xml:space="preserve">a </w:t>
      </w:r>
      <w:r>
        <w:rPr>
          <w:rFonts w:ascii="Times New Roman" w:hAnsi="Times New Roman"/>
          <w:sz w:val="24"/>
          <w:szCs w:val="24"/>
          <w:lang w:eastAsia="pt-BR"/>
        </w:rPr>
        <w:t>gradativa</w:t>
      </w:r>
      <w:r w:rsidR="00780A42" w:rsidRPr="002D18C8">
        <w:rPr>
          <w:rFonts w:ascii="Times New Roman" w:hAnsi="Times New Roman"/>
          <w:sz w:val="24"/>
          <w:szCs w:val="24"/>
          <w:lang w:eastAsia="pt-BR"/>
        </w:rPr>
        <w:t xml:space="preserve"> transformação destes espaços de ampliação do saber </w:t>
      </w:r>
      <w:r>
        <w:rPr>
          <w:rFonts w:ascii="Times New Roman" w:hAnsi="Times New Roman"/>
          <w:sz w:val="24"/>
          <w:szCs w:val="24"/>
          <w:lang w:eastAsia="pt-BR"/>
        </w:rPr>
        <w:t xml:space="preserve">às </w:t>
      </w:r>
      <w:r w:rsidR="00780A42" w:rsidRPr="002D18C8">
        <w:rPr>
          <w:rFonts w:ascii="Times New Roman" w:hAnsi="Times New Roman"/>
          <w:sz w:val="24"/>
          <w:szCs w:val="24"/>
          <w:lang w:eastAsia="pt-BR"/>
        </w:rPr>
        <w:t xml:space="preserve">mudanças </w:t>
      </w:r>
      <w:r w:rsidR="00E26FD5">
        <w:rPr>
          <w:rFonts w:ascii="Times New Roman" w:hAnsi="Times New Roman"/>
          <w:sz w:val="24"/>
          <w:szCs w:val="24"/>
          <w:lang w:eastAsia="pt-BR"/>
        </w:rPr>
        <w:t xml:space="preserve">nos processos </w:t>
      </w:r>
      <w:r w:rsidR="00780A42" w:rsidRPr="002D18C8">
        <w:rPr>
          <w:rFonts w:ascii="Times New Roman" w:hAnsi="Times New Roman"/>
          <w:sz w:val="24"/>
          <w:szCs w:val="24"/>
          <w:lang w:eastAsia="pt-BR"/>
        </w:rPr>
        <w:t>de a</w:t>
      </w:r>
      <w:r w:rsidR="00E26FD5">
        <w:rPr>
          <w:rFonts w:ascii="Times New Roman" w:hAnsi="Times New Roman"/>
          <w:sz w:val="24"/>
          <w:szCs w:val="24"/>
          <w:lang w:eastAsia="pt-BR"/>
        </w:rPr>
        <w:t xml:space="preserve">rticulação e desenvolvimento das </w:t>
      </w:r>
      <w:r w:rsidR="00780A42" w:rsidRPr="002D18C8">
        <w:rPr>
          <w:rFonts w:ascii="Times New Roman" w:hAnsi="Times New Roman"/>
          <w:sz w:val="24"/>
          <w:szCs w:val="24"/>
          <w:lang w:eastAsia="pt-BR"/>
        </w:rPr>
        <w:t xml:space="preserve">atividades internacionais </w:t>
      </w:r>
      <w:r w:rsidR="00DE222F">
        <w:rPr>
          <w:rFonts w:ascii="Times New Roman" w:hAnsi="Times New Roman"/>
          <w:sz w:val="24"/>
          <w:szCs w:val="24"/>
          <w:lang w:eastAsia="pt-BR"/>
        </w:rPr>
        <w:t>universitárias</w:t>
      </w:r>
      <w:r>
        <w:rPr>
          <w:rFonts w:ascii="Times New Roman" w:hAnsi="Times New Roman"/>
          <w:sz w:val="24"/>
          <w:szCs w:val="24"/>
          <w:lang w:eastAsia="pt-BR"/>
        </w:rPr>
        <w:t>.</w:t>
      </w:r>
      <w:r w:rsidR="0003452F">
        <w:rPr>
          <w:rFonts w:ascii="Times New Roman" w:hAnsi="Times New Roman"/>
          <w:sz w:val="24"/>
          <w:szCs w:val="24"/>
          <w:lang w:eastAsia="pt-BR"/>
        </w:rPr>
        <w:t xml:space="preserve"> </w:t>
      </w:r>
      <w:r w:rsidR="00E26FD5">
        <w:rPr>
          <w:rFonts w:ascii="Times New Roman" w:hAnsi="Times New Roman"/>
          <w:sz w:val="24"/>
          <w:szCs w:val="24"/>
          <w:lang w:eastAsia="pt-BR"/>
        </w:rPr>
        <w:t>Nesse sentido, o respeito às questões culturais foi ganhando papel destacado e de fundamental importância para efetiva reflexão sobre o assunto.</w:t>
      </w:r>
      <w:r w:rsidR="00784716">
        <w:rPr>
          <w:rFonts w:ascii="Times New Roman" w:hAnsi="Times New Roman"/>
          <w:sz w:val="24"/>
          <w:szCs w:val="24"/>
          <w:lang w:eastAsia="pt-BR"/>
        </w:rPr>
        <w:t xml:space="preserve"> </w:t>
      </w:r>
      <w:r w:rsidR="00737EE7">
        <w:rPr>
          <w:rFonts w:ascii="Times New Roman" w:hAnsi="Times New Roman"/>
          <w:sz w:val="24"/>
          <w:szCs w:val="24"/>
          <w:lang w:eastAsia="pt-BR"/>
        </w:rPr>
        <w:t>C</w:t>
      </w:r>
      <w:r w:rsidR="00737EE7">
        <w:rPr>
          <w:rFonts w:ascii="Times New Roman" w:hAnsi="Times New Roman"/>
          <w:sz w:val="24"/>
          <w:szCs w:val="24"/>
        </w:rPr>
        <w:t>om base nesse contexto</w:t>
      </w:r>
      <w:r w:rsidR="00784716">
        <w:rPr>
          <w:rFonts w:ascii="Times New Roman" w:hAnsi="Times New Roman"/>
          <w:sz w:val="24"/>
          <w:szCs w:val="24"/>
        </w:rPr>
        <w:t>, sugere</w:t>
      </w:r>
      <w:r w:rsidR="00737EE7">
        <w:rPr>
          <w:rFonts w:ascii="Times New Roman" w:hAnsi="Times New Roman"/>
          <w:sz w:val="24"/>
          <w:szCs w:val="24"/>
        </w:rPr>
        <w:t>m-se</w:t>
      </w:r>
      <w:r w:rsidR="0003452F">
        <w:rPr>
          <w:rFonts w:ascii="Times New Roman" w:hAnsi="Times New Roman"/>
          <w:sz w:val="24"/>
          <w:szCs w:val="24"/>
        </w:rPr>
        <w:t>,</w:t>
      </w:r>
      <w:r w:rsidR="00737EE7">
        <w:rPr>
          <w:rFonts w:ascii="Times New Roman" w:hAnsi="Times New Roman"/>
          <w:sz w:val="24"/>
          <w:szCs w:val="24"/>
        </w:rPr>
        <w:t xml:space="preserve"> </w:t>
      </w:r>
      <w:r w:rsidR="0003452F">
        <w:rPr>
          <w:rFonts w:ascii="Times New Roman" w:hAnsi="Times New Roman"/>
          <w:sz w:val="24"/>
          <w:szCs w:val="24"/>
        </w:rPr>
        <w:t xml:space="preserve">no decorrer do trabalho, </w:t>
      </w:r>
      <w:r w:rsidR="00784716">
        <w:rPr>
          <w:rFonts w:ascii="Times New Roman" w:hAnsi="Times New Roman"/>
          <w:sz w:val="24"/>
          <w:szCs w:val="24"/>
        </w:rPr>
        <w:t>novas alternativas técnicas para as ações internacionais desenvolvidas pelas Universidades</w:t>
      </w:r>
    </w:p>
    <w:p w:rsidR="00F2030D" w:rsidRDefault="00F2030D" w:rsidP="00780A42">
      <w:pPr>
        <w:spacing w:after="0" w:line="360" w:lineRule="auto"/>
        <w:jc w:val="both"/>
        <w:rPr>
          <w:rFonts w:ascii="Times New Roman" w:hAnsi="Times New Roman"/>
          <w:color w:val="000000"/>
          <w:sz w:val="24"/>
          <w:szCs w:val="24"/>
        </w:rPr>
      </w:pPr>
    </w:p>
    <w:p w:rsidR="00DE222F" w:rsidRDefault="00E26FD5" w:rsidP="00780A42">
      <w:pPr>
        <w:spacing w:after="0" w:line="360" w:lineRule="auto"/>
        <w:jc w:val="both"/>
        <w:rPr>
          <w:rFonts w:ascii="Times New Roman" w:hAnsi="Times New Roman"/>
          <w:color w:val="000000"/>
          <w:sz w:val="24"/>
          <w:szCs w:val="24"/>
        </w:rPr>
      </w:pPr>
      <w:r>
        <w:rPr>
          <w:rFonts w:ascii="Times New Roman" w:hAnsi="Times New Roman"/>
          <w:color w:val="000000"/>
          <w:sz w:val="24"/>
          <w:szCs w:val="24"/>
        </w:rPr>
        <w:t>Surgiram desafios na caminhada</w:t>
      </w:r>
      <w:r w:rsidR="0003452F">
        <w:rPr>
          <w:rFonts w:ascii="Times New Roman" w:hAnsi="Times New Roman"/>
          <w:color w:val="000000"/>
          <w:sz w:val="24"/>
          <w:szCs w:val="24"/>
        </w:rPr>
        <w:t xml:space="preserve"> da pesquisa desde o desenho do seu projeto</w:t>
      </w:r>
      <w:r>
        <w:rPr>
          <w:rFonts w:ascii="Times New Roman" w:hAnsi="Times New Roman"/>
          <w:color w:val="000000"/>
          <w:sz w:val="24"/>
          <w:szCs w:val="24"/>
        </w:rPr>
        <w:t>, pois</w:t>
      </w:r>
      <w:r w:rsidR="00780A42" w:rsidRPr="001A7CC1">
        <w:rPr>
          <w:rFonts w:ascii="Times New Roman" w:hAnsi="Times New Roman"/>
          <w:color w:val="000000"/>
          <w:sz w:val="24"/>
          <w:szCs w:val="24"/>
        </w:rPr>
        <w:t xml:space="preserve"> apesar de </w:t>
      </w:r>
      <w:r w:rsidR="00853B5E">
        <w:rPr>
          <w:rFonts w:ascii="Times New Roman" w:hAnsi="Times New Roman"/>
          <w:color w:val="000000"/>
          <w:sz w:val="24"/>
          <w:szCs w:val="24"/>
        </w:rPr>
        <w:t xml:space="preserve">existir </w:t>
      </w:r>
      <w:r w:rsidR="003B0A8D">
        <w:rPr>
          <w:rFonts w:ascii="Times New Roman" w:hAnsi="Times New Roman"/>
          <w:color w:val="000000"/>
          <w:sz w:val="24"/>
          <w:szCs w:val="24"/>
        </w:rPr>
        <w:t xml:space="preserve">extensa </w:t>
      </w:r>
      <w:r w:rsidR="00780A42" w:rsidRPr="001A7CC1">
        <w:rPr>
          <w:rFonts w:ascii="Times New Roman" w:hAnsi="Times New Roman"/>
          <w:color w:val="000000"/>
          <w:sz w:val="24"/>
          <w:szCs w:val="24"/>
        </w:rPr>
        <w:t>literatura que aborde o tema “internacionalização universitária”</w:t>
      </w:r>
      <w:r w:rsidR="003B0A8D">
        <w:rPr>
          <w:rFonts w:ascii="Times New Roman" w:hAnsi="Times New Roman"/>
          <w:color w:val="000000"/>
          <w:sz w:val="24"/>
          <w:szCs w:val="24"/>
        </w:rPr>
        <w:t xml:space="preserve"> (KRAWCZIK; SANDOVA</w:t>
      </w:r>
      <w:r w:rsidR="00607EE0">
        <w:rPr>
          <w:rFonts w:ascii="Times New Roman" w:hAnsi="Times New Roman"/>
          <w:color w:val="000000"/>
          <w:sz w:val="24"/>
          <w:szCs w:val="24"/>
        </w:rPr>
        <w:t>L, 2007; MOROSINI, 2006; SANTOS; ALMEIDA FILHO,</w:t>
      </w:r>
      <w:r w:rsidR="003B0A8D">
        <w:rPr>
          <w:rFonts w:ascii="Times New Roman" w:hAnsi="Times New Roman"/>
          <w:color w:val="000000"/>
          <w:sz w:val="24"/>
          <w:szCs w:val="24"/>
        </w:rPr>
        <w:t xml:space="preserve"> 2008; STALLIVIERI, 2004; TRINDADE, 2011; WITT; JARAMILLO; GACEL; KNIGHT,</w:t>
      </w:r>
      <w:r w:rsidR="0088276B">
        <w:rPr>
          <w:rFonts w:ascii="Times New Roman" w:hAnsi="Times New Roman"/>
          <w:color w:val="000000"/>
          <w:sz w:val="24"/>
          <w:szCs w:val="24"/>
        </w:rPr>
        <w:t xml:space="preserve"> </w:t>
      </w:r>
      <w:r w:rsidR="003B0A8D">
        <w:rPr>
          <w:rFonts w:ascii="Times New Roman" w:hAnsi="Times New Roman"/>
          <w:color w:val="000000"/>
          <w:sz w:val="24"/>
          <w:szCs w:val="24"/>
        </w:rPr>
        <w:t>2005)</w:t>
      </w:r>
      <w:r w:rsidR="00780A42" w:rsidRPr="001A7CC1">
        <w:rPr>
          <w:rFonts w:ascii="Times New Roman" w:hAnsi="Times New Roman"/>
          <w:color w:val="000000"/>
          <w:sz w:val="24"/>
          <w:szCs w:val="24"/>
        </w:rPr>
        <w:t xml:space="preserve">, não foram identificados estudos que relacionassem </w:t>
      </w:r>
      <w:r w:rsidR="00DE222F">
        <w:rPr>
          <w:rFonts w:ascii="Times New Roman" w:hAnsi="Times New Roman"/>
          <w:color w:val="000000"/>
          <w:sz w:val="24"/>
          <w:szCs w:val="24"/>
        </w:rPr>
        <w:t xml:space="preserve">esse tema </w:t>
      </w:r>
      <w:r w:rsidR="00780A42" w:rsidRPr="001A7CC1">
        <w:rPr>
          <w:rFonts w:ascii="Times New Roman" w:hAnsi="Times New Roman"/>
          <w:color w:val="000000"/>
          <w:sz w:val="24"/>
          <w:szCs w:val="24"/>
        </w:rPr>
        <w:t xml:space="preserve">com a </w:t>
      </w:r>
      <w:r w:rsidR="003B4DAF">
        <w:rPr>
          <w:rFonts w:ascii="Times New Roman" w:hAnsi="Times New Roman"/>
          <w:color w:val="000000"/>
          <w:sz w:val="24"/>
          <w:szCs w:val="24"/>
        </w:rPr>
        <w:t>Política Externa</w:t>
      </w:r>
      <w:r w:rsidR="00780A42" w:rsidRPr="001A7CC1">
        <w:rPr>
          <w:rFonts w:ascii="Times New Roman" w:hAnsi="Times New Roman"/>
          <w:color w:val="000000"/>
          <w:sz w:val="24"/>
          <w:szCs w:val="24"/>
        </w:rPr>
        <w:t xml:space="preserve"> brasileira no eixo </w:t>
      </w:r>
      <w:r w:rsidR="00B26961">
        <w:rPr>
          <w:rFonts w:ascii="Times New Roman" w:hAnsi="Times New Roman"/>
          <w:color w:val="000000"/>
          <w:sz w:val="24"/>
          <w:szCs w:val="24"/>
        </w:rPr>
        <w:t>Sul-Sul</w:t>
      </w:r>
      <w:r w:rsidR="00DE222F">
        <w:rPr>
          <w:rFonts w:ascii="Times New Roman" w:hAnsi="Times New Roman"/>
          <w:color w:val="000000"/>
          <w:sz w:val="24"/>
          <w:szCs w:val="24"/>
        </w:rPr>
        <w:t xml:space="preserve"> levando em consideração a transversalidade cultural inerente à esses processos</w:t>
      </w:r>
      <w:r w:rsidR="00780A42" w:rsidRPr="001A7CC1">
        <w:rPr>
          <w:rFonts w:ascii="Times New Roman" w:hAnsi="Times New Roman"/>
          <w:color w:val="000000"/>
          <w:sz w:val="24"/>
          <w:szCs w:val="24"/>
        </w:rPr>
        <w:t xml:space="preserve">. </w:t>
      </w:r>
      <w:r w:rsidR="00DE222F">
        <w:rPr>
          <w:rFonts w:ascii="Times New Roman" w:hAnsi="Times New Roman"/>
          <w:color w:val="000000"/>
          <w:sz w:val="24"/>
          <w:szCs w:val="24"/>
        </w:rPr>
        <w:t>N</w:t>
      </w:r>
      <w:r w:rsidR="00780A42" w:rsidRPr="001A7CC1">
        <w:rPr>
          <w:rFonts w:ascii="Times New Roman" w:hAnsi="Times New Roman"/>
          <w:color w:val="000000"/>
          <w:sz w:val="24"/>
          <w:szCs w:val="24"/>
        </w:rPr>
        <w:t xml:space="preserve">ão foram encontradas </w:t>
      </w:r>
      <w:r w:rsidR="0003452F">
        <w:rPr>
          <w:rFonts w:ascii="Times New Roman" w:hAnsi="Times New Roman"/>
          <w:color w:val="000000"/>
          <w:sz w:val="24"/>
          <w:szCs w:val="24"/>
        </w:rPr>
        <w:t xml:space="preserve">muitas </w:t>
      </w:r>
      <w:r w:rsidR="00780A42" w:rsidRPr="001A7CC1">
        <w:rPr>
          <w:rFonts w:ascii="Times New Roman" w:hAnsi="Times New Roman"/>
          <w:color w:val="000000"/>
          <w:sz w:val="24"/>
          <w:szCs w:val="24"/>
        </w:rPr>
        <w:t xml:space="preserve">pesquisas </w:t>
      </w:r>
      <w:r w:rsidR="00DE222F">
        <w:rPr>
          <w:rFonts w:ascii="Times New Roman" w:hAnsi="Times New Roman"/>
          <w:color w:val="000000"/>
          <w:sz w:val="24"/>
          <w:szCs w:val="24"/>
        </w:rPr>
        <w:t xml:space="preserve">aprofundadas </w:t>
      </w:r>
      <w:r w:rsidR="00780A42" w:rsidRPr="001A7CC1">
        <w:rPr>
          <w:rFonts w:ascii="Times New Roman" w:hAnsi="Times New Roman"/>
          <w:color w:val="000000"/>
          <w:sz w:val="24"/>
          <w:szCs w:val="24"/>
        </w:rPr>
        <w:t xml:space="preserve">que </w:t>
      </w:r>
      <w:r>
        <w:rPr>
          <w:rFonts w:ascii="Times New Roman" w:hAnsi="Times New Roman"/>
          <w:color w:val="000000"/>
          <w:sz w:val="24"/>
          <w:szCs w:val="24"/>
        </w:rPr>
        <w:t xml:space="preserve">observassem </w:t>
      </w:r>
      <w:r w:rsidR="00780A42" w:rsidRPr="001A7CC1">
        <w:rPr>
          <w:rFonts w:ascii="Times New Roman" w:hAnsi="Times New Roman"/>
          <w:color w:val="000000"/>
          <w:sz w:val="24"/>
          <w:szCs w:val="24"/>
        </w:rPr>
        <w:t xml:space="preserve">a internacionalização universitária </w:t>
      </w:r>
      <w:r w:rsidR="00DE222F">
        <w:rPr>
          <w:rFonts w:ascii="Times New Roman" w:hAnsi="Times New Roman"/>
          <w:color w:val="000000"/>
          <w:sz w:val="24"/>
          <w:szCs w:val="24"/>
        </w:rPr>
        <w:t>no Brasil</w:t>
      </w:r>
      <w:r w:rsidR="00780A42" w:rsidRPr="001A7CC1">
        <w:rPr>
          <w:rFonts w:ascii="Times New Roman" w:hAnsi="Times New Roman"/>
          <w:color w:val="000000"/>
          <w:sz w:val="24"/>
          <w:szCs w:val="24"/>
        </w:rPr>
        <w:t xml:space="preserve"> através do olhar </w:t>
      </w:r>
      <w:r>
        <w:rPr>
          <w:rFonts w:ascii="Times New Roman" w:hAnsi="Times New Roman"/>
          <w:color w:val="000000"/>
          <w:sz w:val="24"/>
          <w:szCs w:val="24"/>
        </w:rPr>
        <w:t xml:space="preserve">simultâneo </w:t>
      </w:r>
      <w:r w:rsidR="0003452F">
        <w:rPr>
          <w:rFonts w:ascii="Times New Roman" w:hAnsi="Times New Roman"/>
          <w:color w:val="000000"/>
          <w:sz w:val="24"/>
          <w:szCs w:val="24"/>
        </w:rPr>
        <w:t xml:space="preserve">da </w:t>
      </w:r>
      <w:r w:rsidR="003B4DAF">
        <w:rPr>
          <w:rFonts w:ascii="Times New Roman" w:hAnsi="Times New Roman"/>
          <w:color w:val="000000"/>
          <w:sz w:val="24"/>
          <w:szCs w:val="24"/>
        </w:rPr>
        <w:t>Política Externa</w:t>
      </w:r>
      <w:r w:rsidR="00780A42" w:rsidRPr="001A7CC1">
        <w:rPr>
          <w:rFonts w:ascii="Times New Roman" w:hAnsi="Times New Roman"/>
          <w:color w:val="000000"/>
          <w:sz w:val="24"/>
          <w:szCs w:val="24"/>
        </w:rPr>
        <w:t xml:space="preserve"> e </w:t>
      </w:r>
      <w:r w:rsidR="0003452F">
        <w:rPr>
          <w:rFonts w:ascii="Times New Roman" w:hAnsi="Times New Roman"/>
          <w:color w:val="000000"/>
          <w:sz w:val="24"/>
          <w:szCs w:val="24"/>
        </w:rPr>
        <w:t>d</w:t>
      </w:r>
      <w:r w:rsidR="00780A42" w:rsidRPr="001A7CC1">
        <w:rPr>
          <w:rFonts w:ascii="Times New Roman" w:hAnsi="Times New Roman"/>
          <w:color w:val="000000"/>
          <w:sz w:val="24"/>
          <w:szCs w:val="24"/>
        </w:rPr>
        <w:t>a Cultura</w:t>
      </w:r>
      <w:r w:rsidR="0003452F">
        <w:rPr>
          <w:rFonts w:ascii="Times New Roman" w:hAnsi="Times New Roman"/>
          <w:color w:val="000000"/>
          <w:sz w:val="24"/>
          <w:szCs w:val="24"/>
        </w:rPr>
        <w:t>, t</w:t>
      </w:r>
      <w:r>
        <w:rPr>
          <w:rFonts w:ascii="Times New Roman" w:hAnsi="Times New Roman"/>
          <w:color w:val="000000"/>
          <w:sz w:val="24"/>
          <w:szCs w:val="24"/>
        </w:rPr>
        <w:t xml:space="preserve">emas de profunda conexão e vitais para efetivos processos de internacionalização do ensino superior. Surge assim, </w:t>
      </w:r>
      <w:r w:rsidR="0003452F">
        <w:rPr>
          <w:rFonts w:ascii="Times New Roman" w:hAnsi="Times New Roman"/>
          <w:color w:val="000000"/>
          <w:sz w:val="24"/>
          <w:szCs w:val="24"/>
        </w:rPr>
        <w:t xml:space="preserve">a compreensão de que esse seria o ponto de </w:t>
      </w:r>
      <w:r>
        <w:rPr>
          <w:rFonts w:ascii="Times New Roman" w:hAnsi="Times New Roman"/>
          <w:color w:val="000000"/>
          <w:sz w:val="24"/>
          <w:szCs w:val="24"/>
        </w:rPr>
        <w:t xml:space="preserve">originalidade do estudo e a </w:t>
      </w:r>
      <w:r w:rsidR="00784716">
        <w:rPr>
          <w:rFonts w:ascii="Times New Roman" w:hAnsi="Times New Roman"/>
          <w:color w:val="000000"/>
          <w:sz w:val="24"/>
          <w:szCs w:val="24"/>
        </w:rPr>
        <w:t xml:space="preserve">relevância </w:t>
      </w:r>
      <w:r w:rsidR="00455825">
        <w:rPr>
          <w:rFonts w:ascii="Times New Roman" w:hAnsi="Times New Roman"/>
          <w:color w:val="000000"/>
          <w:sz w:val="24"/>
          <w:szCs w:val="24"/>
        </w:rPr>
        <w:t>social da pesquisa.</w:t>
      </w:r>
    </w:p>
    <w:p w:rsidR="00DE222F" w:rsidRDefault="00DE222F" w:rsidP="00780A42">
      <w:pPr>
        <w:spacing w:after="0" w:line="360" w:lineRule="auto"/>
        <w:jc w:val="both"/>
        <w:rPr>
          <w:rFonts w:ascii="Times New Roman" w:hAnsi="Times New Roman"/>
          <w:color w:val="000000"/>
          <w:sz w:val="24"/>
          <w:szCs w:val="24"/>
        </w:rPr>
      </w:pPr>
    </w:p>
    <w:p w:rsidR="00780A42" w:rsidRPr="001A7CC1" w:rsidRDefault="00780A42" w:rsidP="00780A42">
      <w:pPr>
        <w:spacing w:after="0" w:line="360" w:lineRule="auto"/>
        <w:jc w:val="both"/>
        <w:rPr>
          <w:rFonts w:ascii="Times New Roman" w:hAnsi="Times New Roman"/>
          <w:sz w:val="24"/>
          <w:szCs w:val="24"/>
        </w:rPr>
      </w:pPr>
      <w:r w:rsidRPr="001A7CC1">
        <w:rPr>
          <w:rFonts w:ascii="Times New Roman" w:hAnsi="Times New Roman"/>
          <w:color w:val="000000"/>
          <w:sz w:val="24"/>
          <w:szCs w:val="24"/>
        </w:rPr>
        <w:t>Sabendo que a</w:t>
      </w:r>
      <w:r w:rsidRPr="001A7CC1">
        <w:rPr>
          <w:rFonts w:ascii="Times New Roman" w:hAnsi="Times New Roman"/>
          <w:sz w:val="24"/>
          <w:szCs w:val="24"/>
        </w:rPr>
        <w:t>s Universidades estão profundamente ligadas aos aspectos históricos, influenciando e sendo influenciadas pelas políticas estatais, e aproveitando o panorama mundial, a política local e as possibilidades que se c</w:t>
      </w:r>
      <w:r w:rsidR="00784716">
        <w:rPr>
          <w:rFonts w:ascii="Times New Roman" w:hAnsi="Times New Roman"/>
          <w:sz w:val="24"/>
          <w:szCs w:val="24"/>
        </w:rPr>
        <w:t>onfiguram em temas de</w:t>
      </w:r>
      <w:r w:rsidRPr="001A7CC1">
        <w:rPr>
          <w:rFonts w:ascii="Times New Roman" w:hAnsi="Times New Roman"/>
          <w:sz w:val="24"/>
          <w:szCs w:val="24"/>
        </w:rPr>
        <w:t xml:space="preserve"> inte</w:t>
      </w:r>
      <w:r w:rsidR="00B26961">
        <w:rPr>
          <w:rFonts w:ascii="Times New Roman" w:hAnsi="Times New Roman"/>
          <w:sz w:val="24"/>
          <w:szCs w:val="24"/>
        </w:rPr>
        <w:t>rculturalidade e cooperação Sul-Sul</w:t>
      </w:r>
      <w:r w:rsidRPr="001A7CC1">
        <w:rPr>
          <w:rFonts w:ascii="Times New Roman" w:hAnsi="Times New Roman"/>
          <w:sz w:val="24"/>
          <w:szCs w:val="24"/>
        </w:rPr>
        <w:t xml:space="preserve">, este trabalho </w:t>
      </w:r>
      <w:r w:rsidR="00825BDD">
        <w:rPr>
          <w:rFonts w:ascii="Times New Roman" w:hAnsi="Times New Roman"/>
          <w:sz w:val="24"/>
          <w:szCs w:val="24"/>
        </w:rPr>
        <w:t xml:space="preserve">analisou tecnicamente os desafios e </w:t>
      </w:r>
      <w:r w:rsidRPr="001A7CC1">
        <w:rPr>
          <w:rFonts w:ascii="Times New Roman" w:hAnsi="Times New Roman"/>
          <w:sz w:val="24"/>
          <w:szCs w:val="24"/>
        </w:rPr>
        <w:t xml:space="preserve">as possibilidades de </w:t>
      </w:r>
      <w:r w:rsidR="00DE222F">
        <w:rPr>
          <w:rFonts w:ascii="Times New Roman" w:hAnsi="Times New Roman"/>
          <w:sz w:val="24"/>
          <w:szCs w:val="24"/>
        </w:rPr>
        <w:t>atuação internacional nas Universidades brasileiras</w:t>
      </w:r>
      <w:r w:rsidRPr="001A7CC1">
        <w:rPr>
          <w:rFonts w:ascii="Times New Roman" w:hAnsi="Times New Roman"/>
          <w:sz w:val="24"/>
          <w:szCs w:val="24"/>
        </w:rPr>
        <w:t>. Através da revisão de literatura e da escuta de diversificados atores, busc</w:t>
      </w:r>
      <w:r w:rsidR="00DE222F">
        <w:rPr>
          <w:rFonts w:ascii="Times New Roman" w:hAnsi="Times New Roman"/>
          <w:sz w:val="24"/>
          <w:szCs w:val="24"/>
        </w:rPr>
        <w:t>ou</w:t>
      </w:r>
      <w:r w:rsidRPr="001A7CC1">
        <w:rPr>
          <w:rFonts w:ascii="Times New Roman" w:hAnsi="Times New Roman"/>
          <w:sz w:val="24"/>
          <w:szCs w:val="24"/>
        </w:rPr>
        <w:t xml:space="preserve">-se ampliar o conhecimento específico sobre o tema </w:t>
      </w:r>
      <w:r w:rsidRPr="001A7CC1">
        <w:rPr>
          <w:rFonts w:ascii="Times New Roman" w:hAnsi="Times New Roman"/>
          <w:sz w:val="24"/>
          <w:szCs w:val="24"/>
        </w:rPr>
        <w:lastRenderedPageBreak/>
        <w:t xml:space="preserve">para que as ações interuniversitárias se efetivem e um universo de </w:t>
      </w:r>
      <w:r w:rsidR="00DE222F">
        <w:rPr>
          <w:rFonts w:ascii="Times New Roman" w:hAnsi="Times New Roman"/>
          <w:sz w:val="24"/>
          <w:szCs w:val="24"/>
        </w:rPr>
        <w:t xml:space="preserve">novas </w:t>
      </w:r>
      <w:r w:rsidRPr="001A7CC1">
        <w:rPr>
          <w:rFonts w:ascii="Times New Roman" w:hAnsi="Times New Roman"/>
          <w:sz w:val="24"/>
          <w:szCs w:val="24"/>
        </w:rPr>
        <w:t>possibil</w:t>
      </w:r>
      <w:r w:rsidR="00DE222F">
        <w:rPr>
          <w:rFonts w:ascii="Times New Roman" w:hAnsi="Times New Roman"/>
          <w:sz w:val="24"/>
          <w:szCs w:val="24"/>
        </w:rPr>
        <w:t>idades de desenvolvimento local</w:t>
      </w:r>
      <w:r w:rsidRPr="001A7CC1">
        <w:rPr>
          <w:rFonts w:ascii="Times New Roman" w:hAnsi="Times New Roman"/>
          <w:sz w:val="24"/>
          <w:szCs w:val="24"/>
        </w:rPr>
        <w:t xml:space="preserve">. </w:t>
      </w:r>
    </w:p>
    <w:p w:rsidR="004E4B0B" w:rsidRDefault="00B80BCE" w:rsidP="001A48FE">
      <w:pPr>
        <w:spacing w:after="0" w:line="360" w:lineRule="auto"/>
        <w:jc w:val="both"/>
        <w:rPr>
          <w:rFonts w:ascii="Times New Roman" w:hAnsi="Times New Roman"/>
          <w:sz w:val="24"/>
          <w:szCs w:val="24"/>
        </w:rPr>
      </w:pPr>
      <w:r>
        <w:rPr>
          <w:rFonts w:ascii="Times New Roman" w:hAnsi="Times New Roman"/>
          <w:sz w:val="24"/>
          <w:szCs w:val="24"/>
        </w:rPr>
        <w:t>F</w:t>
      </w:r>
      <w:r w:rsidR="004E4B0B" w:rsidRPr="00A5667F">
        <w:rPr>
          <w:rFonts w:ascii="Times New Roman" w:hAnsi="Times New Roman"/>
          <w:sz w:val="24"/>
          <w:szCs w:val="24"/>
        </w:rPr>
        <w:t xml:space="preserve">oi somente no século XX que a internacionalização universitária se intensificou </w:t>
      </w:r>
      <w:r w:rsidR="004E4B0B">
        <w:rPr>
          <w:rFonts w:ascii="Times New Roman" w:hAnsi="Times New Roman"/>
          <w:sz w:val="24"/>
          <w:szCs w:val="24"/>
        </w:rPr>
        <w:t>consideravelmente em todo o mundo</w:t>
      </w:r>
      <w:r w:rsidR="0088276B">
        <w:rPr>
          <w:rFonts w:ascii="Times New Roman" w:hAnsi="Times New Roman"/>
          <w:sz w:val="24"/>
          <w:szCs w:val="24"/>
        </w:rPr>
        <w:t>.</w:t>
      </w:r>
      <w:r w:rsidR="0057383C">
        <w:rPr>
          <w:rFonts w:ascii="Times New Roman" w:hAnsi="Times New Roman"/>
          <w:sz w:val="24"/>
          <w:szCs w:val="24"/>
        </w:rPr>
        <w:t xml:space="preserve"> (KRAWCZICK; SANDOVAL, 2007)</w:t>
      </w:r>
      <w:r w:rsidR="004E4B0B" w:rsidRPr="00A5667F">
        <w:rPr>
          <w:rFonts w:ascii="Times New Roman" w:hAnsi="Times New Roman"/>
          <w:sz w:val="24"/>
          <w:szCs w:val="24"/>
        </w:rPr>
        <w:t xml:space="preserve"> </w:t>
      </w:r>
      <w:r w:rsidR="001A48FE">
        <w:rPr>
          <w:rFonts w:ascii="Times New Roman" w:hAnsi="Times New Roman"/>
          <w:sz w:val="24"/>
          <w:szCs w:val="24"/>
        </w:rPr>
        <w:t xml:space="preserve">E </w:t>
      </w:r>
      <w:r w:rsidR="004E4B0B" w:rsidRPr="00A5667F">
        <w:rPr>
          <w:rFonts w:ascii="Times New Roman" w:hAnsi="Times New Roman"/>
          <w:sz w:val="24"/>
          <w:szCs w:val="24"/>
        </w:rPr>
        <w:t>para entender o processo de articulação internacional</w:t>
      </w:r>
      <w:r w:rsidR="004E4B0B">
        <w:rPr>
          <w:rFonts w:ascii="Times New Roman" w:hAnsi="Times New Roman"/>
          <w:sz w:val="24"/>
          <w:szCs w:val="24"/>
        </w:rPr>
        <w:t xml:space="preserve"> das U</w:t>
      </w:r>
      <w:r w:rsidR="004E4B0B" w:rsidRPr="00A5667F">
        <w:rPr>
          <w:rFonts w:ascii="Times New Roman" w:hAnsi="Times New Roman"/>
          <w:sz w:val="24"/>
          <w:szCs w:val="24"/>
        </w:rPr>
        <w:t>niversi</w:t>
      </w:r>
      <w:r w:rsidR="004E4B0B">
        <w:rPr>
          <w:rFonts w:ascii="Times New Roman" w:hAnsi="Times New Roman"/>
          <w:sz w:val="24"/>
          <w:szCs w:val="24"/>
        </w:rPr>
        <w:t>dades brasileiras n</w:t>
      </w:r>
      <w:r w:rsidR="004E4B0B" w:rsidRPr="00A5667F">
        <w:rPr>
          <w:rFonts w:ascii="Times New Roman" w:hAnsi="Times New Roman"/>
          <w:sz w:val="24"/>
          <w:szCs w:val="24"/>
        </w:rPr>
        <w:t xml:space="preserve">as últimas décadas, </w:t>
      </w:r>
      <w:r w:rsidR="004E4B0B">
        <w:rPr>
          <w:rFonts w:ascii="Times New Roman" w:hAnsi="Times New Roman"/>
          <w:sz w:val="24"/>
          <w:szCs w:val="24"/>
        </w:rPr>
        <w:t>tema base</w:t>
      </w:r>
      <w:r w:rsidR="004E4B0B" w:rsidRPr="00A5667F">
        <w:rPr>
          <w:rFonts w:ascii="Times New Roman" w:hAnsi="Times New Roman"/>
          <w:sz w:val="24"/>
          <w:szCs w:val="24"/>
        </w:rPr>
        <w:t xml:space="preserve"> deste estudo, </w:t>
      </w:r>
      <w:r w:rsidR="001A48FE">
        <w:rPr>
          <w:rFonts w:ascii="Times New Roman" w:hAnsi="Times New Roman"/>
          <w:sz w:val="24"/>
          <w:szCs w:val="24"/>
        </w:rPr>
        <w:t xml:space="preserve">foi necessário </w:t>
      </w:r>
      <w:r w:rsidR="004E4B0B" w:rsidRPr="00A5667F">
        <w:rPr>
          <w:rFonts w:ascii="Times New Roman" w:hAnsi="Times New Roman"/>
          <w:sz w:val="24"/>
          <w:szCs w:val="24"/>
        </w:rPr>
        <w:t xml:space="preserve">relacionar </w:t>
      </w:r>
      <w:r w:rsidR="001A48FE">
        <w:rPr>
          <w:rFonts w:ascii="Times New Roman" w:hAnsi="Times New Roman"/>
          <w:sz w:val="24"/>
          <w:szCs w:val="24"/>
        </w:rPr>
        <w:t>as</w:t>
      </w:r>
      <w:r w:rsidR="004E4B0B" w:rsidRPr="00A5667F">
        <w:rPr>
          <w:rFonts w:ascii="Times New Roman" w:hAnsi="Times New Roman"/>
          <w:sz w:val="24"/>
          <w:szCs w:val="24"/>
        </w:rPr>
        <w:t xml:space="preserve"> atividade</w:t>
      </w:r>
      <w:r w:rsidR="001A48FE">
        <w:rPr>
          <w:rFonts w:ascii="Times New Roman" w:hAnsi="Times New Roman"/>
          <w:sz w:val="24"/>
          <w:szCs w:val="24"/>
        </w:rPr>
        <w:t>s</w:t>
      </w:r>
      <w:r w:rsidR="004E4B0B" w:rsidRPr="00A5667F">
        <w:rPr>
          <w:rFonts w:ascii="Times New Roman" w:hAnsi="Times New Roman"/>
          <w:sz w:val="24"/>
          <w:szCs w:val="24"/>
        </w:rPr>
        <w:t xml:space="preserve"> educaciona</w:t>
      </w:r>
      <w:r w:rsidR="001A48FE">
        <w:rPr>
          <w:rFonts w:ascii="Times New Roman" w:hAnsi="Times New Roman"/>
          <w:sz w:val="24"/>
          <w:szCs w:val="24"/>
        </w:rPr>
        <w:t>is</w:t>
      </w:r>
      <w:r w:rsidR="004E4B0B" w:rsidRPr="00A5667F">
        <w:rPr>
          <w:rFonts w:ascii="Times New Roman" w:hAnsi="Times New Roman"/>
          <w:sz w:val="24"/>
          <w:szCs w:val="24"/>
        </w:rPr>
        <w:t xml:space="preserve"> ao cenário </w:t>
      </w:r>
      <w:r w:rsidR="004E4B0B">
        <w:rPr>
          <w:rFonts w:ascii="Times New Roman" w:hAnsi="Times New Roman"/>
          <w:sz w:val="24"/>
          <w:szCs w:val="24"/>
        </w:rPr>
        <w:t xml:space="preserve">político </w:t>
      </w:r>
      <w:r w:rsidR="004E4B0B" w:rsidRPr="00A5667F">
        <w:rPr>
          <w:rFonts w:ascii="Times New Roman" w:hAnsi="Times New Roman"/>
          <w:sz w:val="24"/>
          <w:szCs w:val="24"/>
        </w:rPr>
        <w:t xml:space="preserve">que </w:t>
      </w:r>
      <w:r w:rsidR="004E4B0B">
        <w:rPr>
          <w:rFonts w:ascii="Times New Roman" w:hAnsi="Times New Roman"/>
          <w:sz w:val="24"/>
          <w:szCs w:val="24"/>
        </w:rPr>
        <w:t xml:space="preserve">influencia e é influenciado pelas </w:t>
      </w:r>
      <w:r w:rsidR="004E4B0B" w:rsidRPr="00A5667F">
        <w:rPr>
          <w:rFonts w:ascii="Times New Roman" w:hAnsi="Times New Roman"/>
          <w:sz w:val="24"/>
          <w:szCs w:val="24"/>
        </w:rPr>
        <w:t>transformações sociais</w:t>
      </w:r>
      <w:r w:rsidR="004E4B0B">
        <w:rPr>
          <w:rFonts w:ascii="Times New Roman" w:hAnsi="Times New Roman"/>
          <w:sz w:val="24"/>
          <w:szCs w:val="24"/>
        </w:rPr>
        <w:t xml:space="preserve"> e</w:t>
      </w:r>
      <w:r w:rsidR="004E4B0B" w:rsidRPr="00A5667F">
        <w:rPr>
          <w:rFonts w:ascii="Times New Roman" w:hAnsi="Times New Roman"/>
          <w:sz w:val="24"/>
          <w:szCs w:val="24"/>
        </w:rPr>
        <w:t xml:space="preserve"> econômicas do Estado brasileiro</w:t>
      </w:r>
      <w:r w:rsidR="004E4B0B">
        <w:rPr>
          <w:rFonts w:ascii="Times New Roman" w:hAnsi="Times New Roman"/>
          <w:sz w:val="24"/>
          <w:szCs w:val="24"/>
        </w:rPr>
        <w:t xml:space="preserve"> e do contexto internacional</w:t>
      </w:r>
      <w:r w:rsidR="004E4B0B" w:rsidRPr="00A5667F">
        <w:rPr>
          <w:rFonts w:ascii="Times New Roman" w:hAnsi="Times New Roman"/>
          <w:sz w:val="24"/>
          <w:szCs w:val="24"/>
        </w:rPr>
        <w:t>.</w:t>
      </w:r>
      <w:r w:rsidR="001A48FE">
        <w:rPr>
          <w:rFonts w:ascii="Times New Roman" w:hAnsi="Times New Roman"/>
          <w:sz w:val="24"/>
          <w:szCs w:val="24"/>
        </w:rPr>
        <w:t xml:space="preserve"> Assim, o recorte escolhido foi o período do Governo Lula, entre 2003 e 2010, </w:t>
      </w:r>
      <w:r w:rsidR="00784716">
        <w:rPr>
          <w:rFonts w:ascii="Times New Roman" w:hAnsi="Times New Roman"/>
          <w:sz w:val="24"/>
          <w:szCs w:val="24"/>
        </w:rPr>
        <w:t xml:space="preserve">para em </w:t>
      </w:r>
      <w:r w:rsidR="001A48FE">
        <w:rPr>
          <w:rFonts w:ascii="Times New Roman" w:hAnsi="Times New Roman"/>
          <w:sz w:val="24"/>
          <w:szCs w:val="24"/>
        </w:rPr>
        <w:t xml:space="preserve">seguida </w:t>
      </w:r>
      <w:r w:rsidR="00784716">
        <w:rPr>
          <w:rFonts w:ascii="Times New Roman" w:hAnsi="Times New Roman"/>
          <w:sz w:val="24"/>
          <w:szCs w:val="24"/>
        </w:rPr>
        <w:t>serem pesquisadas</w:t>
      </w:r>
      <w:r w:rsidR="001A48FE">
        <w:rPr>
          <w:rFonts w:ascii="Times New Roman" w:hAnsi="Times New Roman"/>
          <w:sz w:val="24"/>
          <w:szCs w:val="24"/>
        </w:rPr>
        <w:t xml:space="preserve"> as políticas educacionais adotadas nes</w:t>
      </w:r>
      <w:r w:rsidR="00853B5E">
        <w:rPr>
          <w:rFonts w:ascii="Times New Roman" w:hAnsi="Times New Roman"/>
          <w:sz w:val="24"/>
          <w:szCs w:val="24"/>
        </w:rPr>
        <w:t>t</w:t>
      </w:r>
      <w:r w:rsidR="001A48FE">
        <w:rPr>
          <w:rFonts w:ascii="Times New Roman" w:hAnsi="Times New Roman"/>
          <w:sz w:val="24"/>
          <w:szCs w:val="24"/>
        </w:rPr>
        <w:t>e período e que</w:t>
      </w:r>
      <w:r w:rsidR="0003452F">
        <w:rPr>
          <w:rFonts w:ascii="Times New Roman" w:hAnsi="Times New Roman"/>
          <w:sz w:val="24"/>
          <w:szCs w:val="24"/>
        </w:rPr>
        <w:t>,</w:t>
      </w:r>
      <w:r w:rsidR="001A48FE">
        <w:rPr>
          <w:rFonts w:ascii="Times New Roman" w:hAnsi="Times New Roman"/>
          <w:sz w:val="24"/>
          <w:szCs w:val="24"/>
        </w:rPr>
        <w:t xml:space="preserve"> de alguma forma</w:t>
      </w:r>
      <w:r w:rsidR="0003452F">
        <w:rPr>
          <w:rFonts w:ascii="Times New Roman" w:hAnsi="Times New Roman"/>
          <w:sz w:val="24"/>
          <w:szCs w:val="24"/>
        </w:rPr>
        <w:t>,</w:t>
      </w:r>
      <w:r w:rsidR="001A48FE">
        <w:rPr>
          <w:rFonts w:ascii="Times New Roman" w:hAnsi="Times New Roman"/>
          <w:sz w:val="24"/>
          <w:szCs w:val="24"/>
        </w:rPr>
        <w:t xml:space="preserve"> interferiram nos processos de internacionalização universitária. </w:t>
      </w:r>
    </w:p>
    <w:p w:rsidR="001A48FE" w:rsidRPr="002D18C8" w:rsidRDefault="001A48FE" w:rsidP="001A48FE">
      <w:pPr>
        <w:spacing w:after="0" w:line="360" w:lineRule="auto"/>
        <w:jc w:val="both"/>
        <w:rPr>
          <w:rFonts w:ascii="Times New Roman" w:hAnsi="Times New Roman"/>
          <w:sz w:val="24"/>
          <w:szCs w:val="24"/>
        </w:rPr>
      </w:pPr>
    </w:p>
    <w:p w:rsidR="004E4B0B" w:rsidRPr="00B80BCE" w:rsidRDefault="001052EE" w:rsidP="00D425A1">
      <w:pPr>
        <w:spacing w:line="360" w:lineRule="auto"/>
        <w:jc w:val="both"/>
        <w:rPr>
          <w:rFonts w:ascii="Times New Roman" w:hAnsi="Times New Roman"/>
          <w:sz w:val="24"/>
          <w:szCs w:val="24"/>
        </w:rPr>
      </w:pPr>
      <w:r>
        <w:rPr>
          <w:rFonts w:ascii="Times New Roman" w:hAnsi="Times New Roman"/>
          <w:sz w:val="24"/>
          <w:szCs w:val="24"/>
        </w:rPr>
        <w:t>Todavia, compreende-se que p</w:t>
      </w:r>
      <w:r w:rsidR="004E4B0B" w:rsidRPr="002D18C8">
        <w:rPr>
          <w:rFonts w:ascii="Times New Roman" w:hAnsi="Times New Roman"/>
          <w:sz w:val="24"/>
          <w:szCs w:val="24"/>
        </w:rPr>
        <w:t xml:space="preserve">ara que as instituições se articulem com igualdade de oportunidades </w:t>
      </w:r>
      <w:r>
        <w:rPr>
          <w:rFonts w:ascii="Times New Roman" w:hAnsi="Times New Roman"/>
          <w:sz w:val="24"/>
          <w:szCs w:val="24"/>
        </w:rPr>
        <w:t xml:space="preserve">e efetiva </w:t>
      </w:r>
      <w:r w:rsidR="004E4B0B" w:rsidRPr="002D18C8">
        <w:rPr>
          <w:rFonts w:ascii="Times New Roman" w:hAnsi="Times New Roman"/>
          <w:sz w:val="24"/>
          <w:szCs w:val="24"/>
        </w:rPr>
        <w:t>troca de conhecimentos é necessário que os processos de internacionalização mútua sejam desenvolvidos por meio de métodos qualificados e gestores universitários capacitados para o tema</w:t>
      </w:r>
      <w:r w:rsidR="00455825">
        <w:rPr>
          <w:rFonts w:ascii="Times New Roman" w:hAnsi="Times New Roman"/>
          <w:sz w:val="24"/>
          <w:szCs w:val="24"/>
        </w:rPr>
        <w:t>.</w:t>
      </w:r>
      <w:r w:rsidR="00320973">
        <w:rPr>
          <w:rFonts w:ascii="Times New Roman" w:hAnsi="Times New Roman"/>
          <w:sz w:val="24"/>
          <w:szCs w:val="24"/>
        </w:rPr>
        <w:t xml:space="preserve"> (STALLIVIERI, </w:t>
      </w:r>
      <w:r w:rsidR="00455825">
        <w:rPr>
          <w:rFonts w:ascii="Times New Roman" w:hAnsi="Times New Roman"/>
          <w:sz w:val="24"/>
          <w:szCs w:val="24"/>
        </w:rPr>
        <w:t>2004) Dessa</w:t>
      </w:r>
      <w:r>
        <w:rPr>
          <w:rFonts w:ascii="Times New Roman" w:hAnsi="Times New Roman"/>
          <w:sz w:val="24"/>
          <w:szCs w:val="24"/>
        </w:rPr>
        <w:t xml:space="preserve"> forma, </w:t>
      </w:r>
      <w:r w:rsidR="004E4B0B" w:rsidRPr="002D18C8">
        <w:rPr>
          <w:rFonts w:ascii="Times New Roman" w:hAnsi="Times New Roman"/>
          <w:sz w:val="24"/>
          <w:szCs w:val="24"/>
        </w:rPr>
        <w:t xml:space="preserve">é fundamental repensar na transversalidade de políticas institucionais na área internacional </w:t>
      </w:r>
      <w:r w:rsidR="00D425A1">
        <w:rPr>
          <w:rFonts w:ascii="Times New Roman" w:hAnsi="Times New Roman"/>
          <w:sz w:val="24"/>
          <w:szCs w:val="24"/>
        </w:rPr>
        <w:t>e a necessidade de capacitação contínua entre os envolvidos</w:t>
      </w:r>
      <w:r w:rsidR="00F2030D">
        <w:rPr>
          <w:rFonts w:ascii="Times New Roman" w:hAnsi="Times New Roman"/>
          <w:sz w:val="24"/>
          <w:szCs w:val="24"/>
        </w:rPr>
        <w:t>.</w:t>
      </w:r>
    </w:p>
    <w:p w:rsidR="004E4B0B" w:rsidRPr="00E54572" w:rsidRDefault="00853B5E" w:rsidP="004E4B0B">
      <w:pPr>
        <w:spacing w:line="360" w:lineRule="auto"/>
        <w:jc w:val="both"/>
        <w:rPr>
          <w:rFonts w:ascii="Times New Roman" w:hAnsi="Times New Roman"/>
          <w:sz w:val="24"/>
          <w:szCs w:val="24"/>
        </w:rPr>
      </w:pPr>
      <w:r>
        <w:rPr>
          <w:rFonts w:ascii="Times New Roman" w:hAnsi="Times New Roman"/>
          <w:sz w:val="24"/>
          <w:szCs w:val="24"/>
        </w:rPr>
        <w:t>Percebe-se então um o</w:t>
      </w:r>
      <w:r w:rsidR="00F04165">
        <w:rPr>
          <w:rFonts w:ascii="Times New Roman" w:hAnsi="Times New Roman"/>
          <w:sz w:val="24"/>
          <w:szCs w:val="24"/>
        </w:rPr>
        <w:t xml:space="preserve">utro </w:t>
      </w:r>
      <w:r w:rsidR="004E4B0B" w:rsidRPr="00E54572">
        <w:rPr>
          <w:rFonts w:ascii="Times New Roman" w:hAnsi="Times New Roman"/>
          <w:sz w:val="24"/>
          <w:szCs w:val="24"/>
        </w:rPr>
        <w:t xml:space="preserve">desafio para as Universidades na contemporaneidade: internacionalizar sem perder suas características culturais. A compreensão da importância da cultura </w:t>
      </w:r>
      <w:r>
        <w:rPr>
          <w:rFonts w:ascii="Times New Roman" w:hAnsi="Times New Roman"/>
          <w:sz w:val="24"/>
          <w:szCs w:val="24"/>
        </w:rPr>
        <w:t xml:space="preserve">se fundamentou então </w:t>
      </w:r>
      <w:r w:rsidR="004E4B0B" w:rsidRPr="00E54572">
        <w:rPr>
          <w:rFonts w:ascii="Times New Roman" w:hAnsi="Times New Roman"/>
          <w:sz w:val="24"/>
          <w:szCs w:val="24"/>
        </w:rPr>
        <w:t xml:space="preserve">como fator </w:t>
      </w:r>
      <w:r>
        <w:rPr>
          <w:rFonts w:ascii="Times New Roman" w:hAnsi="Times New Roman"/>
          <w:sz w:val="24"/>
          <w:szCs w:val="24"/>
        </w:rPr>
        <w:t>primordial</w:t>
      </w:r>
      <w:r w:rsidR="004E4B0B" w:rsidRPr="00E54572">
        <w:rPr>
          <w:rFonts w:ascii="Times New Roman" w:hAnsi="Times New Roman"/>
          <w:sz w:val="24"/>
          <w:szCs w:val="24"/>
        </w:rPr>
        <w:t xml:space="preserve"> para o bom desempenho das ações internacionais </w:t>
      </w:r>
      <w:r>
        <w:rPr>
          <w:rFonts w:ascii="Times New Roman" w:hAnsi="Times New Roman"/>
          <w:sz w:val="24"/>
          <w:szCs w:val="24"/>
        </w:rPr>
        <w:t>e foi</w:t>
      </w:r>
      <w:r w:rsidR="004E4B0B" w:rsidRPr="00E54572">
        <w:rPr>
          <w:rFonts w:ascii="Times New Roman" w:hAnsi="Times New Roman"/>
          <w:sz w:val="24"/>
          <w:szCs w:val="24"/>
        </w:rPr>
        <w:t xml:space="preserve"> transversal nesta pesq</w:t>
      </w:r>
      <w:r w:rsidR="00784716">
        <w:rPr>
          <w:rFonts w:ascii="Times New Roman" w:hAnsi="Times New Roman"/>
          <w:sz w:val="24"/>
          <w:szCs w:val="24"/>
        </w:rPr>
        <w:t>uisa</w:t>
      </w:r>
      <w:r w:rsidR="00530FBD">
        <w:rPr>
          <w:rFonts w:ascii="Times New Roman" w:hAnsi="Times New Roman"/>
          <w:sz w:val="24"/>
          <w:szCs w:val="24"/>
        </w:rPr>
        <w:t>, e se consolidou como o ponto de maior originalidade dela</w:t>
      </w:r>
      <w:r>
        <w:rPr>
          <w:rFonts w:ascii="Times New Roman" w:hAnsi="Times New Roman"/>
          <w:sz w:val="24"/>
          <w:szCs w:val="24"/>
        </w:rPr>
        <w:t xml:space="preserve">. </w:t>
      </w:r>
      <w:r w:rsidR="004E4B0B" w:rsidRPr="00E54572">
        <w:rPr>
          <w:rFonts w:ascii="Times New Roman" w:hAnsi="Times New Roman"/>
          <w:sz w:val="24"/>
          <w:szCs w:val="24"/>
        </w:rPr>
        <w:t xml:space="preserve">A investigação aqui proposta busca ampliar a sensibilidade </w:t>
      </w:r>
      <w:r w:rsidR="004E4B0B">
        <w:rPr>
          <w:rFonts w:ascii="Times New Roman" w:hAnsi="Times New Roman"/>
          <w:sz w:val="24"/>
          <w:szCs w:val="24"/>
        </w:rPr>
        <w:t>dos</w:t>
      </w:r>
      <w:r w:rsidR="004E4B0B" w:rsidRPr="00E54572">
        <w:rPr>
          <w:rFonts w:ascii="Times New Roman" w:hAnsi="Times New Roman"/>
          <w:sz w:val="24"/>
          <w:szCs w:val="24"/>
        </w:rPr>
        <w:t xml:space="preserve"> atores para lidar com o aparelho espiritual das sociedades e tudo que der o tom particular de cada sociedade, e são essas sociedades, que politicamente organizadas constituem os Estados Nacionais, suas Instituições e as respectivas estratégias de articulação internacional. </w:t>
      </w:r>
      <w:r w:rsidR="00530FBD">
        <w:rPr>
          <w:rFonts w:ascii="Times New Roman" w:hAnsi="Times New Roman"/>
          <w:sz w:val="24"/>
          <w:szCs w:val="24"/>
        </w:rPr>
        <w:t>Por essa razão, este ponto foi escolhido para nortear esta pesquisa porque é um assunto de grande relevância para a Universidade e para a humanidade e merece, portanto, r</w:t>
      </w:r>
      <w:r w:rsidR="00455825">
        <w:rPr>
          <w:rFonts w:ascii="Times New Roman" w:hAnsi="Times New Roman"/>
          <w:sz w:val="24"/>
          <w:szCs w:val="24"/>
        </w:rPr>
        <w:t>eflexão contínua. (FLEURI, 2005)</w:t>
      </w:r>
    </w:p>
    <w:p w:rsidR="004E4B0B" w:rsidRPr="00E54572" w:rsidRDefault="004E4B0B" w:rsidP="004E4B0B">
      <w:pPr>
        <w:spacing w:line="360" w:lineRule="auto"/>
        <w:jc w:val="both"/>
        <w:rPr>
          <w:rFonts w:ascii="Times New Roman" w:hAnsi="Times New Roman"/>
          <w:sz w:val="24"/>
          <w:szCs w:val="24"/>
        </w:rPr>
      </w:pPr>
      <w:r w:rsidRPr="00E54572">
        <w:rPr>
          <w:rFonts w:ascii="Times New Roman" w:hAnsi="Times New Roman"/>
          <w:sz w:val="24"/>
          <w:szCs w:val="24"/>
        </w:rPr>
        <w:t xml:space="preserve">Sendo assim, fica claro que desafios existem, mas não são obstáculos intransponíveis. </w:t>
      </w:r>
      <w:r w:rsidR="00D425A1">
        <w:rPr>
          <w:rFonts w:ascii="Times New Roman" w:hAnsi="Times New Roman"/>
          <w:sz w:val="24"/>
          <w:szCs w:val="24"/>
        </w:rPr>
        <w:t>E, p</w:t>
      </w:r>
      <w:r w:rsidRPr="00E54572">
        <w:rPr>
          <w:rFonts w:ascii="Times New Roman" w:hAnsi="Times New Roman"/>
          <w:sz w:val="24"/>
          <w:szCs w:val="24"/>
        </w:rPr>
        <w:t xml:space="preserve">ara que possam ser desenvolvidos efetivos projetos de cooperação acadêmica em áreas técnicas e científicas </w:t>
      </w:r>
      <w:r w:rsidR="00D425A1">
        <w:rPr>
          <w:rFonts w:ascii="Times New Roman" w:hAnsi="Times New Roman"/>
          <w:sz w:val="24"/>
          <w:szCs w:val="24"/>
        </w:rPr>
        <w:t>nas</w:t>
      </w:r>
      <w:r w:rsidRPr="00E54572">
        <w:rPr>
          <w:rFonts w:ascii="Times New Roman" w:hAnsi="Times New Roman"/>
          <w:sz w:val="24"/>
          <w:szCs w:val="24"/>
        </w:rPr>
        <w:t xml:space="preserve"> Instituições de </w:t>
      </w:r>
      <w:r w:rsidR="008E62D0">
        <w:rPr>
          <w:rFonts w:ascii="Times New Roman" w:hAnsi="Times New Roman"/>
          <w:sz w:val="24"/>
          <w:szCs w:val="24"/>
        </w:rPr>
        <w:t>E</w:t>
      </w:r>
      <w:r w:rsidRPr="00E54572">
        <w:rPr>
          <w:rFonts w:ascii="Times New Roman" w:hAnsi="Times New Roman"/>
          <w:sz w:val="24"/>
          <w:szCs w:val="24"/>
        </w:rPr>
        <w:t xml:space="preserve">nsino </w:t>
      </w:r>
      <w:r w:rsidR="008E62D0" w:rsidRPr="00E54572">
        <w:rPr>
          <w:rFonts w:ascii="Times New Roman" w:hAnsi="Times New Roman"/>
          <w:sz w:val="24"/>
          <w:szCs w:val="24"/>
        </w:rPr>
        <w:t>Superior</w:t>
      </w:r>
      <w:r w:rsidRPr="00E54572">
        <w:rPr>
          <w:rFonts w:ascii="Times New Roman" w:hAnsi="Times New Roman"/>
          <w:sz w:val="24"/>
          <w:szCs w:val="24"/>
        </w:rPr>
        <w:t xml:space="preserve"> brasileiras</w:t>
      </w:r>
      <w:r w:rsidR="008E62D0">
        <w:rPr>
          <w:rFonts w:ascii="Times New Roman" w:hAnsi="Times New Roman"/>
          <w:sz w:val="24"/>
          <w:szCs w:val="24"/>
        </w:rPr>
        <w:t xml:space="preserve"> (IES)</w:t>
      </w:r>
      <w:r w:rsidR="00D425A1">
        <w:rPr>
          <w:rFonts w:ascii="Times New Roman" w:hAnsi="Times New Roman"/>
          <w:sz w:val="24"/>
          <w:szCs w:val="24"/>
        </w:rPr>
        <w:t xml:space="preserve">, a capacitação técnica em </w:t>
      </w:r>
      <w:r w:rsidR="00D425A1">
        <w:rPr>
          <w:rFonts w:ascii="Times New Roman" w:hAnsi="Times New Roman"/>
          <w:sz w:val="24"/>
          <w:szCs w:val="24"/>
        </w:rPr>
        <w:lastRenderedPageBreak/>
        <w:t>assuntos internacionais, bem como a interculturalidade</w:t>
      </w:r>
      <w:r w:rsidR="00784716">
        <w:rPr>
          <w:rFonts w:ascii="Times New Roman" w:hAnsi="Times New Roman"/>
          <w:sz w:val="24"/>
          <w:szCs w:val="24"/>
        </w:rPr>
        <w:t xml:space="preserve"> </w:t>
      </w:r>
      <w:r w:rsidRPr="00E54572">
        <w:rPr>
          <w:rFonts w:ascii="Times New Roman" w:hAnsi="Times New Roman"/>
          <w:sz w:val="24"/>
          <w:szCs w:val="24"/>
        </w:rPr>
        <w:t xml:space="preserve">devem fazer parte do planejamento estratégico das Instituições. </w:t>
      </w:r>
    </w:p>
    <w:p w:rsidR="00530FBD" w:rsidRDefault="009A7E58" w:rsidP="004E4B0B">
      <w:pPr>
        <w:spacing w:line="360" w:lineRule="auto"/>
        <w:jc w:val="both"/>
        <w:rPr>
          <w:rFonts w:ascii="Times New Roman" w:hAnsi="Times New Roman"/>
          <w:sz w:val="24"/>
          <w:szCs w:val="24"/>
        </w:rPr>
      </w:pPr>
      <w:r>
        <w:rPr>
          <w:rFonts w:ascii="Times New Roman" w:hAnsi="Times New Roman"/>
          <w:sz w:val="24"/>
          <w:szCs w:val="24"/>
        </w:rPr>
        <w:t>Conforme dito anteriormente, e</w:t>
      </w:r>
      <w:r w:rsidR="004E4B0B" w:rsidRPr="00D11480">
        <w:rPr>
          <w:rFonts w:ascii="Times New Roman" w:hAnsi="Times New Roman"/>
          <w:sz w:val="24"/>
          <w:szCs w:val="24"/>
        </w:rPr>
        <w:t xml:space="preserve">xistem muitos estudos e análises </w:t>
      </w:r>
      <w:r w:rsidR="004E4B0B">
        <w:rPr>
          <w:rFonts w:ascii="Times New Roman" w:hAnsi="Times New Roman"/>
          <w:sz w:val="24"/>
          <w:szCs w:val="24"/>
        </w:rPr>
        <w:t xml:space="preserve">já realizados </w:t>
      </w:r>
      <w:r w:rsidR="004E4B0B" w:rsidRPr="00D11480">
        <w:rPr>
          <w:rFonts w:ascii="Times New Roman" w:hAnsi="Times New Roman"/>
          <w:sz w:val="24"/>
          <w:szCs w:val="24"/>
        </w:rPr>
        <w:t xml:space="preserve">sobre </w:t>
      </w:r>
      <w:r>
        <w:rPr>
          <w:rFonts w:ascii="Times New Roman" w:hAnsi="Times New Roman"/>
          <w:sz w:val="24"/>
          <w:szCs w:val="24"/>
        </w:rPr>
        <w:t>internacionalização do ensino superior</w:t>
      </w:r>
      <w:r w:rsidR="004E4B0B" w:rsidRPr="00D11480">
        <w:rPr>
          <w:rFonts w:ascii="Times New Roman" w:hAnsi="Times New Roman"/>
          <w:sz w:val="24"/>
          <w:szCs w:val="24"/>
        </w:rPr>
        <w:t xml:space="preserve">, </w:t>
      </w:r>
      <w:r w:rsidR="004E4B0B">
        <w:rPr>
          <w:rFonts w:ascii="Times New Roman" w:hAnsi="Times New Roman"/>
          <w:sz w:val="24"/>
          <w:szCs w:val="24"/>
        </w:rPr>
        <w:t>mas</w:t>
      </w:r>
      <w:r w:rsidR="00784716">
        <w:rPr>
          <w:rFonts w:ascii="Times New Roman" w:hAnsi="Times New Roman"/>
          <w:sz w:val="24"/>
          <w:szCs w:val="24"/>
        </w:rPr>
        <w:t xml:space="preserve"> </w:t>
      </w:r>
      <w:r>
        <w:rPr>
          <w:rFonts w:ascii="Times New Roman" w:hAnsi="Times New Roman"/>
          <w:sz w:val="24"/>
          <w:szCs w:val="24"/>
        </w:rPr>
        <w:t>durante as pesquisas</w:t>
      </w:r>
      <w:r w:rsidR="004E4B0B">
        <w:rPr>
          <w:rFonts w:ascii="Times New Roman" w:hAnsi="Times New Roman"/>
          <w:sz w:val="24"/>
          <w:szCs w:val="24"/>
        </w:rPr>
        <w:t xml:space="preserve"> </w:t>
      </w:r>
      <w:r w:rsidR="004E4B0B" w:rsidRPr="00D11480">
        <w:rPr>
          <w:rFonts w:ascii="Times New Roman" w:hAnsi="Times New Roman"/>
          <w:sz w:val="24"/>
          <w:szCs w:val="24"/>
        </w:rPr>
        <w:t xml:space="preserve">algumas premissas foram </w:t>
      </w:r>
      <w:r w:rsidR="004E4B0B">
        <w:rPr>
          <w:rFonts w:ascii="Times New Roman" w:hAnsi="Times New Roman"/>
          <w:sz w:val="24"/>
          <w:szCs w:val="24"/>
        </w:rPr>
        <w:t xml:space="preserve">identificadas </w:t>
      </w:r>
      <w:r w:rsidR="004E4B0B" w:rsidRPr="00D11480">
        <w:rPr>
          <w:rFonts w:ascii="Times New Roman" w:hAnsi="Times New Roman"/>
          <w:sz w:val="24"/>
          <w:szCs w:val="24"/>
        </w:rPr>
        <w:t xml:space="preserve">como </w:t>
      </w:r>
      <w:r w:rsidR="004E4B0B">
        <w:rPr>
          <w:rFonts w:ascii="Times New Roman" w:hAnsi="Times New Roman"/>
          <w:sz w:val="24"/>
          <w:szCs w:val="24"/>
        </w:rPr>
        <w:t xml:space="preserve">elementos que, por meio de </w:t>
      </w:r>
      <w:r w:rsidR="004E4B0B" w:rsidRPr="00D11480">
        <w:rPr>
          <w:rFonts w:ascii="Times New Roman" w:hAnsi="Times New Roman"/>
          <w:sz w:val="24"/>
          <w:szCs w:val="24"/>
        </w:rPr>
        <w:t xml:space="preserve">raciocínio </w:t>
      </w:r>
      <w:r w:rsidR="00530FBD">
        <w:rPr>
          <w:rFonts w:ascii="Times New Roman" w:hAnsi="Times New Roman"/>
          <w:sz w:val="24"/>
          <w:szCs w:val="24"/>
        </w:rPr>
        <w:t xml:space="preserve">lógico e integrado, </w:t>
      </w:r>
      <w:r w:rsidR="00455825">
        <w:rPr>
          <w:rFonts w:ascii="Times New Roman" w:hAnsi="Times New Roman"/>
          <w:sz w:val="24"/>
          <w:szCs w:val="24"/>
        </w:rPr>
        <w:t>contribuíram</w:t>
      </w:r>
      <w:r w:rsidR="004E4B0B">
        <w:rPr>
          <w:rFonts w:ascii="Times New Roman" w:hAnsi="Times New Roman"/>
          <w:sz w:val="24"/>
          <w:szCs w:val="24"/>
        </w:rPr>
        <w:t xml:space="preserve"> </w:t>
      </w:r>
      <w:r w:rsidR="004E4B0B" w:rsidRPr="00D11480">
        <w:rPr>
          <w:rFonts w:ascii="Times New Roman" w:hAnsi="Times New Roman"/>
          <w:sz w:val="24"/>
          <w:szCs w:val="24"/>
        </w:rPr>
        <w:t xml:space="preserve">para </w:t>
      </w:r>
      <w:r w:rsidR="004E4B0B">
        <w:rPr>
          <w:rFonts w:ascii="Times New Roman" w:hAnsi="Times New Roman"/>
          <w:sz w:val="24"/>
          <w:szCs w:val="24"/>
        </w:rPr>
        <w:t xml:space="preserve">que </w:t>
      </w:r>
      <w:r w:rsidR="004E4B0B" w:rsidRPr="00D11480">
        <w:rPr>
          <w:rFonts w:ascii="Times New Roman" w:hAnsi="Times New Roman"/>
          <w:sz w:val="24"/>
          <w:szCs w:val="24"/>
        </w:rPr>
        <w:t>est</w:t>
      </w:r>
      <w:r>
        <w:rPr>
          <w:rFonts w:ascii="Times New Roman" w:hAnsi="Times New Roman"/>
          <w:sz w:val="24"/>
          <w:szCs w:val="24"/>
        </w:rPr>
        <w:t>e estudo se junte aos já existentes e</w:t>
      </w:r>
      <w:r w:rsidR="004E4B0B">
        <w:rPr>
          <w:rFonts w:ascii="Times New Roman" w:hAnsi="Times New Roman"/>
          <w:sz w:val="24"/>
          <w:szCs w:val="24"/>
        </w:rPr>
        <w:t xml:space="preserve"> se </w:t>
      </w:r>
      <w:r w:rsidR="008210BE">
        <w:rPr>
          <w:rFonts w:ascii="Times New Roman" w:hAnsi="Times New Roman"/>
          <w:sz w:val="24"/>
          <w:szCs w:val="24"/>
        </w:rPr>
        <w:t>materializasse como mais um</w:t>
      </w:r>
      <w:r w:rsidR="004E4B0B">
        <w:rPr>
          <w:rFonts w:ascii="Times New Roman" w:hAnsi="Times New Roman"/>
          <w:sz w:val="24"/>
          <w:szCs w:val="24"/>
        </w:rPr>
        <w:t xml:space="preserve"> instrumento de relevância para o atual contexto acadêmico</w:t>
      </w:r>
      <w:r w:rsidR="004E4B0B" w:rsidRPr="00D11480">
        <w:rPr>
          <w:rFonts w:ascii="Times New Roman" w:hAnsi="Times New Roman"/>
          <w:sz w:val="24"/>
          <w:szCs w:val="24"/>
        </w:rPr>
        <w:t xml:space="preserve">: conhecer à fundo a </w:t>
      </w:r>
      <w:r w:rsidR="003B4DAF">
        <w:rPr>
          <w:rFonts w:ascii="Times New Roman" w:hAnsi="Times New Roman"/>
          <w:sz w:val="24"/>
          <w:szCs w:val="24"/>
        </w:rPr>
        <w:t>Política Externa</w:t>
      </w:r>
      <w:r w:rsidR="004E4B0B" w:rsidRPr="00D11480">
        <w:rPr>
          <w:rFonts w:ascii="Times New Roman" w:hAnsi="Times New Roman"/>
          <w:sz w:val="24"/>
          <w:szCs w:val="24"/>
        </w:rPr>
        <w:t xml:space="preserve"> brasileira e entender a fluidez entre o que é pauta de interesse internacional e as políticas internas do país; romper paradigmas de internacionalização universitária que são trazidos desde a idade média e inovar</w:t>
      </w:r>
      <w:r w:rsidR="004E4B0B">
        <w:rPr>
          <w:rFonts w:ascii="Times New Roman" w:hAnsi="Times New Roman"/>
          <w:sz w:val="24"/>
          <w:szCs w:val="24"/>
        </w:rPr>
        <w:t xml:space="preserve"> levando em consideração a dinâmica contemporânea</w:t>
      </w:r>
      <w:r w:rsidR="004E4B0B" w:rsidRPr="00D11480">
        <w:rPr>
          <w:rFonts w:ascii="Times New Roman" w:hAnsi="Times New Roman"/>
          <w:sz w:val="24"/>
          <w:szCs w:val="24"/>
        </w:rPr>
        <w:t>; aceitar a interferência das políticas públicas na elaboração das propostas educacionais aproveita</w:t>
      </w:r>
      <w:r w:rsidR="004E4B0B">
        <w:rPr>
          <w:rFonts w:ascii="Times New Roman" w:hAnsi="Times New Roman"/>
          <w:sz w:val="24"/>
          <w:szCs w:val="24"/>
        </w:rPr>
        <w:t>ndo</w:t>
      </w:r>
      <w:r w:rsidR="004E4B0B" w:rsidRPr="00D11480">
        <w:rPr>
          <w:rFonts w:ascii="Times New Roman" w:hAnsi="Times New Roman"/>
          <w:sz w:val="24"/>
          <w:szCs w:val="24"/>
        </w:rPr>
        <w:t xml:space="preserve"> os cenários para ampliação de oportunidades que </w:t>
      </w:r>
      <w:r w:rsidR="004E4B0B">
        <w:rPr>
          <w:rFonts w:ascii="Times New Roman" w:hAnsi="Times New Roman"/>
          <w:sz w:val="24"/>
          <w:szCs w:val="24"/>
        </w:rPr>
        <w:t xml:space="preserve">influenciem favoravelmente </w:t>
      </w:r>
      <w:r w:rsidR="004E4B0B" w:rsidRPr="00D11480">
        <w:rPr>
          <w:rFonts w:ascii="Times New Roman" w:hAnsi="Times New Roman"/>
          <w:sz w:val="24"/>
          <w:szCs w:val="24"/>
        </w:rPr>
        <w:t>o desenvolvimento social</w:t>
      </w:r>
      <w:r w:rsidR="004E4B0B">
        <w:rPr>
          <w:rFonts w:ascii="Times New Roman" w:hAnsi="Times New Roman"/>
          <w:sz w:val="24"/>
          <w:szCs w:val="24"/>
        </w:rPr>
        <w:t xml:space="preserve"> (influenciar e ser influenciado)</w:t>
      </w:r>
      <w:r w:rsidR="004E4B0B" w:rsidRPr="00D11480">
        <w:rPr>
          <w:rFonts w:ascii="Times New Roman" w:hAnsi="Times New Roman"/>
          <w:sz w:val="24"/>
          <w:szCs w:val="24"/>
        </w:rPr>
        <w:t>; compreender que a internacionalização deve</w:t>
      </w:r>
      <w:r w:rsidR="004E4B0B">
        <w:rPr>
          <w:rFonts w:ascii="Times New Roman" w:hAnsi="Times New Roman"/>
          <w:sz w:val="24"/>
          <w:szCs w:val="24"/>
        </w:rPr>
        <w:t xml:space="preserve"> ser uma política institucional</w:t>
      </w:r>
      <w:r w:rsidR="004E4B0B" w:rsidRPr="00D11480">
        <w:rPr>
          <w:rFonts w:ascii="Times New Roman" w:hAnsi="Times New Roman"/>
          <w:sz w:val="24"/>
          <w:szCs w:val="24"/>
        </w:rPr>
        <w:t>; reforçar a interdisciplinaridade e a interculturalidade ao  promover o intercâmbio de pessoas, conhecimentos e experiências; trazer humanismo</w:t>
      </w:r>
      <w:r w:rsidR="00C229B8">
        <w:rPr>
          <w:rFonts w:ascii="Times New Roman" w:hAnsi="Times New Roman"/>
          <w:sz w:val="24"/>
          <w:szCs w:val="24"/>
        </w:rPr>
        <w:t xml:space="preserve"> por meio do respeito à diversidade</w:t>
      </w:r>
      <w:r w:rsidR="004E4B0B">
        <w:rPr>
          <w:rFonts w:ascii="Times New Roman" w:hAnsi="Times New Roman"/>
          <w:sz w:val="24"/>
          <w:szCs w:val="24"/>
        </w:rPr>
        <w:t xml:space="preserve">, </w:t>
      </w:r>
      <w:r w:rsidR="00C229B8">
        <w:rPr>
          <w:rFonts w:ascii="Times New Roman" w:hAnsi="Times New Roman"/>
          <w:sz w:val="24"/>
          <w:szCs w:val="24"/>
        </w:rPr>
        <w:t xml:space="preserve">propor alternativas acadêmicas inovadoras para </w:t>
      </w:r>
      <w:r w:rsidR="004E4B0B">
        <w:rPr>
          <w:rFonts w:ascii="Times New Roman" w:hAnsi="Times New Roman"/>
          <w:sz w:val="24"/>
          <w:szCs w:val="24"/>
        </w:rPr>
        <w:t xml:space="preserve">ampliar </w:t>
      </w:r>
      <w:r w:rsidR="008210BE">
        <w:rPr>
          <w:rFonts w:ascii="Times New Roman" w:hAnsi="Times New Roman"/>
          <w:sz w:val="24"/>
          <w:szCs w:val="24"/>
        </w:rPr>
        <w:t xml:space="preserve">as ações </w:t>
      </w:r>
      <w:r w:rsidR="00C229B8">
        <w:rPr>
          <w:rFonts w:ascii="Times New Roman" w:hAnsi="Times New Roman"/>
          <w:sz w:val="24"/>
          <w:szCs w:val="24"/>
        </w:rPr>
        <w:t xml:space="preserve">já </w:t>
      </w:r>
      <w:r w:rsidR="008210BE">
        <w:rPr>
          <w:rFonts w:ascii="Times New Roman" w:hAnsi="Times New Roman"/>
          <w:sz w:val="24"/>
          <w:szCs w:val="24"/>
        </w:rPr>
        <w:t>existentes de forma qualificada e com resultados efetivos.</w:t>
      </w:r>
      <w:r w:rsidR="00943F3D">
        <w:rPr>
          <w:rFonts w:ascii="Times New Roman" w:hAnsi="Times New Roman"/>
          <w:sz w:val="24"/>
          <w:szCs w:val="24"/>
        </w:rPr>
        <w:t xml:space="preserve"> (SANTOS; ALMEIDA FILHO, 2012; CANDAU, 2000; UNESCO, 2011)</w:t>
      </w:r>
    </w:p>
    <w:p w:rsidR="00C229B8" w:rsidRDefault="00530FBD" w:rsidP="00784716">
      <w:pPr>
        <w:pStyle w:val="Ttulo7"/>
        <w:keepNext/>
        <w:tabs>
          <w:tab w:val="left" w:pos="708"/>
        </w:tabs>
        <w:spacing w:before="0" w:after="0" w:line="360" w:lineRule="auto"/>
        <w:jc w:val="both"/>
        <w:rPr>
          <w:rFonts w:ascii="Times New Roman" w:hAnsi="Times New Roman"/>
        </w:rPr>
      </w:pPr>
      <w:r>
        <w:rPr>
          <w:rFonts w:ascii="Times New Roman" w:hAnsi="Times New Roman"/>
        </w:rPr>
        <w:t xml:space="preserve">Com este cenário, o planejamento desta pesquisa estabeleceu que </w:t>
      </w:r>
      <w:r w:rsidR="00784716">
        <w:rPr>
          <w:rFonts w:ascii="Times New Roman" w:hAnsi="Times New Roman"/>
        </w:rPr>
        <w:t xml:space="preserve"> </w:t>
      </w:r>
      <w:r>
        <w:rPr>
          <w:rFonts w:ascii="Times New Roman" w:hAnsi="Times New Roman"/>
        </w:rPr>
        <w:t xml:space="preserve">o </w:t>
      </w:r>
      <w:r w:rsidR="00784716">
        <w:rPr>
          <w:rFonts w:ascii="Times New Roman" w:hAnsi="Times New Roman"/>
        </w:rPr>
        <w:t xml:space="preserve">objetivo central </w:t>
      </w:r>
      <w:r w:rsidR="00977BA1">
        <w:rPr>
          <w:rFonts w:ascii="Times New Roman" w:hAnsi="Times New Roman"/>
        </w:rPr>
        <w:t>dest</w:t>
      </w:r>
      <w:r>
        <w:rPr>
          <w:rFonts w:ascii="Times New Roman" w:hAnsi="Times New Roman"/>
        </w:rPr>
        <w:t>e trabalho</w:t>
      </w:r>
      <w:r w:rsidR="00977BA1">
        <w:rPr>
          <w:rFonts w:ascii="Times New Roman" w:hAnsi="Times New Roman"/>
        </w:rPr>
        <w:t xml:space="preserve"> </w:t>
      </w:r>
      <w:r>
        <w:rPr>
          <w:rFonts w:ascii="Times New Roman" w:hAnsi="Times New Roman"/>
        </w:rPr>
        <w:t xml:space="preserve">deveria </w:t>
      </w:r>
      <w:r w:rsidR="00784716">
        <w:rPr>
          <w:rFonts w:ascii="Times New Roman" w:hAnsi="Times New Roman"/>
        </w:rPr>
        <w:t>se fundamenta</w:t>
      </w:r>
      <w:r>
        <w:rPr>
          <w:rFonts w:ascii="Times New Roman" w:hAnsi="Times New Roman"/>
        </w:rPr>
        <w:t>r</w:t>
      </w:r>
      <w:r w:rsidR="00784716">
        <w:rPr>
          <w:rFonts w:ascii="Times New Roman" w:hAnsi="Times New Roman"/>
        </w:rPr>
        <w:t xml:space="preserve"> na análise</w:t>
      </w:r>
      <w:r w:rsidR="002C7650" w:rsidRPr="001A7CC1">
        <w:rPr>
          <w:rFonts w:ascii="Times New Roman" w:hAnsi="Times New Roman"/>
        </w:rPr>
        <w:t xml:space="preserve">, por meio da dimensão cultural, </w:t>
      </w:r>
      <w:r w:rsidR="00977BA1">
        <w:rPr>
          <w:rFonts w:ascii="Times New Roman" w:hAnsi="Times New Roman"/>
        </w:rPr>
        <w:t>d</w:t>
      </w:r>
      <w:r w:rsidR="002C7650" w:rsidRPr="001A7CC1">
        <w:rPr>
          <w:rFonts w:ascii="Times New Roman" w:hAnsi="Times New Roman"/>
        </w:rPr>
        <w:t xml:space="preserve">as atividades </w:t>
      </w:r>
      <w:r w:rsidR="004A1BDB">
        <w:rPr>
          <w:rFonts w:ascii="Times New Roman" w:hAnsi="Times New Roman"/>
        </w:rPr>
        <w:t>acadêmicas internacionais</w:t>
      </w:r>
      <w:r w:rsidR="00977BA1">
        <w:rPr>
          <w:rFonts w:ascii="Times New Roman" w:hAnsi="Times New Roman"/>
        </w:rPr>
        <w:t xml:space="preserve"> desenvolvidas </w:t>
      </w:r>
      <w:r w:rsidR="004A1BDB">
        <w:rPr>
          <w:rFonts w:ascii="Times New Roman" w:hAnsi="Times New Roman"/>
        </w:rPr>
        <w:t>n</w:t>
      </w:r>
      <w:r w:rsidR="002C7650" w:rsidRPr="001A7CC1">
        <w:rPr>
          <w:rFonts w:ascii="Times New Roman" w:hAnsi="Times New Roman"/>
        </w:rPr>
        <w:t xml:space="preserve">o Brasil durante </w:t>
      </w:r>
      <w:r w:rsidR="00B93523">
        <w:rPr>
          <w:rFonts w:ascii="Times New Roman" w:hAnsi="Times New Roman"/>
        </w:rPr>
        <w:t>a Gestão</w:t>
      </w:r>
      <w:r w:rsidR="00977BA1">
        <w:rPr>
          <w:rFonts w:ascii="Times New Roman" w:hAnsi="Times New Roman"/>
        </w:rPr>
        <w:t xml:space="preserve"> d</w:t>
      </w:r>
      <w:r w:rsidR="002C7650">
        <w:rPr>
          <w:rFonts w:ascii="Times New Roman" w:hAnsi="Times New Roman"/>
        </w:rPr>
        <w:t>o Governo</w:t>
      </w:r>
      <w:r w:rsidR="002C7650" w:rsidRPr="001A7CC1">
        <w:rPr>
          <w:rFonts w:ascii="Times New Roman" w:hAnsi="Times New Roman"/>
        </w:rPr>
        <w:t xml:space="preserve"> Lula.</w:t>
      </w:r>
      <w:r w:rsidR="00784716">
        <w:rPr>
          <w:rFonts w:ascii="Times New Roman" w:hAnsi="Times New Roman"/>
        </w:rPr>
        <w:t xml:space="preserve"> Ao passo em que, os objetivos específicos deve</w:t>
      </w:r>
      <w:r>
        <w:rPr>
          <w:rFonts w:ascii="Times New Roman" w:hAnsi="Times New Roman"/>
        </w:rPr>
        <w:t>ria</w:t>
      </w:r>
      <w:r w:rsidR="00784716">
        <w:rPr>
          <w:rFonts w:ascii="Times New Roman" w:hAnsi="Times New Roman"/>
        </w:rPr>
        <w:t>m a</w:t>
      </w:r>
      <w:r w:rsidR="002C7650" w:rsidRPr="001A7CC1">
        <w:rPr>
          <w:rFonts w:ascii="Times New Roman" w:hAnsi="Times New Roman"/>
        </w:rPr>
        <w:t>nalisar historicamente a internacionalização universitária;</w:t>
      </w:r>
      <w:r w:rsidR="00784716">
        <w:rPr>
          <w:rFonts w:ascii="Times New Roman" w:hAnsi="Times New Roman"/>
        </w:rPr>
        <w:t xml:space="preserve"> c</w:t>
      </w:r>
      <w:r w:rsidR="002C7650" w:rsidRPr="001A7CC1">
        <w:rPr>
          <w:rFonts w:ascii="Times New Roman" w:hAnsi="Times New Roman"/>
        </w:rPr>
        <w:t xml:space="preserve">ontextualizar a </w:t>
      </w:r>
      <w:r w:rsidR="003B4DAF">
        <w:rPr>
          <w:rFonts w:ascii="Times New Roman" w:hAnsi="Times New Roman"/>
        </w:rPr>
        <w:t>Política Externa</w:t>
      </w:r>
      <w:r w:rsidR="002C7650" w:rsidRPr="001A7CC1">
        <w:rPr>
          <w:rFonts w:ascii="Times New Roman" w:hAnsi="Times New Roman"/>
        </w:rPr>
        <w:t xml:space="preserve"> </w:t>
      </w:r>
      <w:r w:rsidR="00B26961">
        <w:rPr>
          <w:rFonts w:ascii="Times New Roman" w:hAnsi="Times New Roman"/>
        </w:rPr>
        <w:t>S</w:t>
      </w:r>
      <w:r w:rsidR="00977BA1">
        <w:rPr>
          <w:rFonts w:ascii="Times New Roman" w:hAnsi="Times New Roman"/>
        </w:rPr>
        <w:t>ul-Sul</w:t>
      </w:r>
      <w:r w:rsidR="00784716">
        <w:rPr>
          <w:rFonts w:ascii="Times New Roman" w:hAnsi="Times New Roman"/>
        </w:rPr>
        <w:t xml:space="preserve"> </w:t>
      </w:r>
      <w:r w:rsidR="002C7650">
        <w:rPr>
          <w:rFonts w:ascii="Times New Roman" w:hAnsi="Times New Roman"/>
        </w:rPr>
        <w:t xml:space="preserve">durante a gestão Lula, com ênfase na identificação dos programas voltados ao incentivo da cooperação acadêmica </w:t>
      </w:r>
      <w:r w:rsidR="007A5BFE">
        <w:rPr>
          <w:rFonts w:ascii="Times New Roman" w:hAnsi="Times New Roman"/>
        </w:rPr>
        <w:t>internacional;</w:t>
      </w:r>
      <w:r w:rsidR="00784716">
        <w:rPr>
          <w:rFonts w:ascii="Times New Roman" w:hAnsi="Times New Roman"/>
        </w:rPr>
        <w:t xml:space="preserve"> m</w:t>
      </w:r>
      <w:r w:rsidR="002C7650" w:rsidRPr="001A7CC1">
        <w:rPr>
          <w:rFonts w:ascii="Times New Roman" w:hAnsi="Times New Roman"/>
        </w:rPr>
        <w:t>apear e c</w:t>
      </w:r>
      <w:r w:rsidR="002C7650">
        <w:rPr>
          <w:rFonts w:ascii="Times New Roman" w:hAnsi="Times New Roman"/>
        </w:rPr>
        <w:t>aracterizar o</w:t>
      </w:r>
      <w:r w:rsidR="002C7650" w:rsidRPr="001A7CC1">
        <w:rPr>
          <w:rFonts w:ascii="Times New Roman" w:hAnsi="Times New Roman"/>
        </w:rPr>
        <w:t xml:space="preserve">s </w:t>
      </w:r>
      <w:r w:rsidR="002C7650">
        <w:rPr>
          <w:rFonts w:ascii="Times New Roman" w:hAnsi="Times New Roman"/>
        </w:rPr>
        <w:t xml:space="preserve">programas federais que tiveram impacto nas </w:t>
      </w:r>
      <w:r w:rsidR="002C7650" w:rsidRPr="001A7CC1">
        <w:rPr>
          <w:rFonts w:ascii="Times New Roman" w:hAnsi="Times New Roman"/>
        </w:rPr>
        <w:t xml:space="preserve">ações interuniversitárias </w:t>
      </w:r>
      <w:r w:rsidR="004A1BDB">
        <w:rPr>
          <w:rFonts w:ascii="Times New Roman" w:hAnsi="Times New Roman"/>
        </w:rPr>
        <w:t>no</w:t>
      </w:r>
      <w:r w:rsidR="002C7650" w:rsidRPr="001A7CC1">
        <w:rPr>
          <w:rFonts w:ascii="Times New Roman" w:hAnsi="Times New Roman"/>
        </w:rPr>
        <w:t xml:space="preserve"> Brasil </w:t>
      </w:r>
      <w:r w:rsidR="004A1BDB">
        <w:rPr>
          <w:rFonts w:ascii="Times New Roman" w:hAnsi="Times New Roman"/>
        </w:rPr>
        <w:t>n</w:t>
      </w:r>
      <w:r w:rsidR="002C7650" w:rsidRPr="001A7CC1">
        <w:rPr>
          <w:rFonts w:ascii="Times New Roman" w:hAnsi="Times New Roman"/>
        </w:rPr>
        <w:t>este período;</w:t>
      </w:r>
      <w:r w:rsidR="00784716">
        <w:rPr>
          <w:rFonts w:ascii="Times New Roman" w:hAnsi="Times New Roman"/>
        </w:rPr>
        <w:t xml:space="preserve"> c</w:t>
      </w:r>
      <w:r w:rsidR="004A1BDB">
        <w:rPr>
          <w:rFonts w:ascii="Times New Roman" w:hAnsi="Times New Roman"/>
        </w:rPr>
        <w:t>ompreender as diferentes formas de internacionalização universit</w:t>
      </w:r>
      <w:r w:rsidR="00F5353A">
        <w:rPr>
          <w:rFonts w:ascii="Times New Roman" w:hAnsi="Times New Roman"/>
        </w:rPr>
        <w:t xml:space="preserve">árias e </w:t>
      </w:r>
      <w:r w:rsidR="00784716">
        <w:rPr>
          <w:rFonts w:ascii="Times New Roman" w:hAnsi="Times New Roman"/>
        </w:rPr>
        <w:t>i</w:t>
      </w:r>
      <w:r w:rsidR="002C7650" w:rsidRPr="001A7CC1">
        <w:rPr>
          <w:rFonts w:ascii="Times New Roman" w:hAnsi="Times New Roman"/>
        </w:rPr>
        <w:t>dentificar os valores culturais presentes nas relações estu</w:t>
      </w:r>
      <w:r w:rsidR="00F04165">
        <w:rPr>
          <w:rFonts w:ascii="Times New Roman" w:hAnsi="Times New Roman"/>
        </w:rPr>
        <w:t xml:space="preserve">dadas, </w:t>
      </w:r>
      <w:r w:rsidR="00784716">
        <w:rPr>
          <w:rFonts w:ascii="Times New Roman" w:hAnsi="Times New Roman"/>
        </w:rPr>
        <w:t>e p</w:t>
      </w:r>
      <w:r w:rsidR="00C229B8">
        <w:rPr>
          <w:rFonts w:ascii="Times New Roman" w:hAnsi="Times New Roman"/>
        </w:rPr>
        <w:t>ropor novos caminhos para ampliação da efetividade dos processos</w:t>
      </w:r>
      <w:r w:rsidR="00F04165">
        <w:rPr>
          <w:rFonts w:ascii="Times New Roman" w:hAnsi="Times New Roman"/>
        </w:rPr>
        <w:t xml:space="preserve"> e métodos</w:t>
      </w:r>
      <w:r w:rsidR="00C229B8">
        <w:rPr>
          <w:rFonts w:ascii="Times New Roman" w:hAnsi="Times New Roman"/>
        </w:rPr>
        <w:t xml:space="preserve"> de internacionalização universitária.</w:t>
      </w:r>
    </w:p>
    <w:p w:rsidR="00784716" w:rsidRPr="00784716" w:rsidRDefault="00784716" w:rsidP="00784716"/>
    <w:p w:rsidR="00B0068F" w:rsidRDefault="001D3BF0" w:rsidP="00784716">
      <w:pPr>
        <w:spacing w:line="360" w:lineRule="auto"/>
        <w:jc w:val="both"/>
        <w:rPr>
          <w:rFonts w:ascii="Times New Roman" w:hAnsi="Times New Roman"/>
          <w:sz w:val="24"/>
          <w:szCs w:val="24"/>
        </w:rPr>
      </w:pPr>
      <w:r>
        <w:rPr>
          <w:rFonts w:ascii="Times New Roman" w:hAnsi="Times New Roman"/>
          <w:sz w:val="24"/>
          <w:szCs w:val="24"/>
        </w:rPr>
        <w:t>O tempo delimitado p</w:t>
      </w:r>
      <w:r w:rsidR="004052E4">
        <w:rPr>
          <w:rFonts w:ascii="Times New Roman" w:hAnsi="Times New Roman"/>
          <w:sz w:val="24"/>
          <w:szCs w:val="24"/>
        </w:rPr>
        <w:t>ara essa análise foi marcado p</w:t>
      </w:r>
      <w:r w:rsidR="00F04165">
        <w:rPr>
          <w:rFonts w:ascii="Times New Roman" w:hAnsi="Times New Roman"/>
          <w:sz w:val="24"/>
          <w:szCs w:val="24"/>
        </w:rPr>
        <w:t>elas</w:t>
      </w:r>
      <w:r w:rsidR="004052E4">
        <w:rPr>
          <w:rFonts w:ascii="Times New Roman" w:hAnsi="Times New Roman"/>
          <w:sz w:val="24"/>
          <w:szCs w:val="24"/>
        </w:rPr>
        <w:t xml:space="preserve"> duas gestões consecutivas</w:t>
      </w:r>
      <w:r w:rsidR="00F04165">
        <w:rPr>
          <w:rFonts w:ascii="Times New Roman" w:hAnsi="Times New Roman"/>
          <w:sz w:val="24"/>
          <w:szCs w:val="24"/>
        </w:rPr>
        <w:t xml:space="preserve"> do Ex</w:t>
      </w:r>
      <w:r w:rsidR="00455825">
        <w:rPr>
          <w:rFonts w:ascii="Times New Roman" w:hAnsi="Times New Roman"/>
          <w:sz w:val="24"/>
          <w:szCs w:val="24"/>
        </w:rPr>
        <w:t>-</w:t>
      </w:r>
      <w:r w:rsidR="00F04165">
        <w:rPr>
          <w:rFonts w:ascii="Times New Roman" w:hAnsi="Times New Roman"/>
          <w:sz w:val="24"/>
          <w:szCs w:val="24"/>
        </w:rPr>
        <w:t>Presidente Lula</w:t>
      </w:r>
      <w:r>
        <w:rPr>
          <w:rFonts w:ascii="Times New Roman" w:hAnsi="Times New Roman"/>
          <w:sz w:val="24"/>
          <w:szCs w:val="24"/>
        </w:rPr>
        <w:t xml:space="preserve">, e envolveu perspectiva mais aprofundada do foco que foi dado para as </w:t>
      </w:r>
      <w:r>
        <w:rPr>
          <w:rFonts w:ascii="Times New Roman" w:hAnsi="Times New Roman"/>
          <w:sz w:val="24"/>
          <w:szCs w:val="24"/>
        </w:rPr>
        <w:lastRenderedPageBreak/>
        <w:t xml:space="preserve">relações </w:t>
      </w:r>
      <w:r w:rsidR="00B26961">
        <w:rPr>
          <w:rFonts w:ascii="Times New Roman" w:hAnsi="Times New Roman"/>
          <w:sz w:val="24"/>
          <w:szCs w:val="24"/>
        </w:rPr>
        <w:t>S</w:t>
      </w:r>
      <w:r w:rsidR="00B93523">
        <w:rPr>
          <w:rFonts w:ascii="Times New Roman" w:hAnsi="Times New Roman"/>
          <w:sz w:val="24"/>
          <w:szCs w:val="24"/>
        </w:rPr>
        <w:t>ul-Sul</w:t>
      </w:r>
      <w:r>
        <w:rPr>
          <w:rFonts w:ascii="Times New Roman" w:hAnsi="Times New Roman"/>
          <w:sz w:val="24"/>
          <w:szCs w:val="24"/>
        </w:rPr>
        <w:t xml:space="preserve"> na </w:t>
      </w:r>
      <w:r w:rsidR="003B4DAF">
        <w:rPr>
          <w:rFonts w:ascii="Times New Roman" w:hAnsi="Times New Roman"/>
          <w:sz w:val="24"/>
          <w:szCs w:val="24"/>
        </w:rPr>
        <w:t>Política Externa</w:t>
      </w:r>
      <w:r>
        <w:rPr>
          <w:rFonts w:ascii="Times New Roman" w:hAnsi="Times New Roman"/>
          <w:sz w:val="24"/>
          <w:szCs w:val="24"/>
        </w:rPr>
        <w:t xml:space="preserve"> desenvolvida durante o seu mandato. </w:t>
      </w:r>
      <w:r w:rsidR="00C86D5C">
        <w:rPr>
          <w:rFonts w:ascii="Times New Roman" w:hAnsi="Times New Roman"/>
          <w:sz w:val="24"/>
          <w:szCs w:val="24"/>
        </w:rPr>
        <w:t>Como a</w:t>
      </w:r>
      <w:r>
        <w:rPr>
          <w:rFonts w:ascii="Times New Roman" w:hAnsi="Times New Roman"/>
          <w:sz w:val="24"/>
          <w:szCs w:val="24"/>
        </w:rPr>
        <w:t xml:space="preserve"> originalidade desse estudo es</w:t>
      </w:r>
      <w:r w:rsidR="00995EF8">
        <w:rPr>
          <w:rFonts w:ascii="Times New Roman" w:hAnsi="Times New Roman"/>
          <w:sz w:val="24"/>
          <w:szCs w:val="24"/>
        </w:rPr>
        <w:t>tá na transversalidade cultural</w:t>
      </w:r>
      <w:r>
        <w:rPr>
          <w:rFonts w:ascii="Times New Roman" w:hAnsi="Times New Roman"/>
          <w:sz w:val="24"/>
          <w:szCs w:val="24"/>
        </w:rPr>
        <w:t xml:space="preserve"> e</w:t>
      </w:r>
      <w:r w:rsidR="00C86D5C">
        <w:rPr>
          <w:rFonts w:ascii="Times New Roman" w:hAnsi="Times New Roman"/>
          <w:sz w:val="24"/>
          <w:szCs w:val="24"/>
        </w:rPr>
        <w:t xml:space="preserve"> pelo fato de que a</w:t>
      </w:r>
      <w:r w:rsidR="00B0068F">
        <w:rPr>
          <w:rFonts w:ascii="Times New Roman" w:hAnsi="Times New Roman"/>
          <w:sz w:val="24"/>
          <w:szCs w:val="24"/>
        </w:rPr>
        <w:t xml:space="preserve"> diversidade dos assuntos </w:t>
      </w:r>
      <w:r w:rsidR="00C86D5C">
        <w:rPr>
          <w:rFonts w:ascii="Times New Roman" w:hAnsi="Times New Roman"/>
          <w:sz w:val="24"/>
          <w:szCs w:val="24"/>
        </w:rPr>
        <w:t xml:space="preserve">requer </w:t>
      </w:r>
      <w:r w:rsidR="00B0068F">
        <w:rPr>
          <w:rFonts w:ascii="Times New Roman" w:hAnsi="Times New Roman"/>
          <w:sz w:val="24"/>
          <w:szCs w:val="24"/>
        </w:rPr>
        <w:t>o uso da criat</w:t>
      </w:r>
      <w:r w:rsidR="00264A4F">
        <w:rPr>
          <w:rFonts w:ascii="Times New Roman" w:hAnsi="Times New Roman"/>
          <w:sz w:val="24"/>
          <w:szCs w:val="24"/>
        </w:rPr>
        <w:t>ividade para ligar os temas, o m</w:t>
      </w:r>
      <w:r w:rsidR="00B0068F">
        <w:rPr>
          <w:rFonts w:ascii="Times New Roman" w:hAnsi="Times New Roman"/>
          <w:sz w:val="24"/>
          <w:szCs w:val="24"/>
        </w:rPr>
        <w:t xml:space="preserve">arco </w:t>
      </w:r>
      <w:r w:rsidR="00264A4F">
        <w:rPr>
          <w:rFonts w:ascii="Times New Roman" w:hAnsi="Times New Roman"/>
          <w:sz w:val="24"/>
          <w:szCs w:val="24"/>
        </w:rPr>
        <w:t>t</w:t>
      </w:r>
      <w:r w:rsidR="00B0068F">
        <w:rPr>
          <w:rFonts w:ascii="Times New Roman" w:hAnsi="Times New Roman"/>
          <w:sz w:val="24"/>
          <w:szCs w:val="24"/>
        </w:rPr>
        <w:t xml:space="preserve">eórico dessa pesquisa se fundamentou </w:t>
      </w:r>
      <w:r w:rsidR="00C86D5C">
        <w:rPr>
          <w:rFonts w:ascii="Times New Roman" w:hAnsi="Times New Roman"/>
          <w:sz w:val="24"/>
          <w:szCs w:val="24"/>
        </w:rPr>
        <w:t xml:space="preserve">na </w:t>
      </w:r>
      <w:r w:rsidR="00FB1FA3">
        <w:rPr>
          <w:rFonts w:ascii="Times New Roman" w:hAnsi="Times New Roman"/>
          <w:sz w:val="24"/>
          <w:szCs w:val="24"/>
        </w:rPr>
        <w:t>ideia</w:t>
      </w:r>
      <w:r w:rsidR="00C86D5C">
        <w:rPr>
          <w:rFonts w:ascii="Times New Roman" w:hAnsi="Times New Roman"/>
          <w:sz w:val="24"/>
          <w:szCs w:val="24"/>
        </w:rPr>
        <w:t xml:space="preserve"> d</w:t>
      </w:r>
      <w:r w:rsidR="00530FBD">
        <w:rPr>
          <w:rFonts w:ascii="Times New Roman" w:hAnsi="Times New Roman"/>
          <w:sz w:val="24"/>
          <w:szCs w:val="24"/>
        </w:rPr>
        <w:t>a existência d</w:t>
      </w:r>
      <w:r w:rsidR="00C86D5C">
        <w:rPr>
          <w:rFonts w:ascii="Times New Roman" w:hAnsi="Times New Roman"/>
          <w:sz w:val="24"/>
          <w:szCs w:val="24"/>
        </w:rPr>
        <w:t xml:space="preserve">e </w:t>
      </w:r>
      <w:r w:rsidR="00B0068F">
        <w:rPr>
          <w:rFonts w:ascii="Times New Roman" w:hAnsi="Times New Roman"/>
          <w:sz w:val="24"/>
          <w:szCs w:val="24"/>
        </w:rPr>
        <w:t xml:space="preserve">um </w:t>
      </w:r>
      <w:r w:rsidR="00264A4F">
        <w:rPr>
          <w:rFonts w:ascii="Times New Roman" w:hAnsi="Times New Roman"/>
          <w:sz w:val="24"/>
          <w:szCs w:val="24"/>
        </w:rPr>
        <w:t>m</w:t>
      </w:r>
      <w:r w:rsidR="004052E4" w:rsidRPr="00264A4F">
        <w:rPr>
          <w:rFonts w:ascii="Times New Roman" w:hAnsi="Times New Roman"/>
          <w:sz w:val="24"/>
          <w:szCs w:val="24"/>
        </w:rPr>
        <w:t xml:space="preserve">arco </w:t>
      </w:r>
      <w:r w:rsidR="00264A4F">
        <w:rPr>
          <w:rFonts w:ascii="Times New Roman" w:hAnsi="Times New Roman"/>
          <w:sz w:val="24"/>
          <w:szCs w:val="24"/>
        </w:rPr>
        <w:t>c</w:t>
      </w:r>
      <w:r w:rsidR="00B0068F" w:rsidRPr="00264A4F">
        <w:rPr>
          <w:rFonts w:ascii="Times New Roman" w:hAnsi="Times New Roman"/>
          <w:sz w:val="24"/>
          <w:szCs w:val="24"/>
        </w:rPr>
        <w:t>onceitual</w:t>
      </w:r>
      <w:r w:rsidR="00737EE7">
        <w:rPr>
          <w:rFonts w:ascii="Times New Roman" w:hAnsi="Times New Roman"/>
          <w:sz w:val="24"/>
          <w:szCs w:val="24"/>
        </w:rPr>
        <w:t xml:space="preserve"> </w:t>
      </w:r>
      <w:r w:rsidR="00B0068F">
        <w:rPr>
          <w:rFonts w:ascii="Times New Roman" w:hAnsi="Times New Roman"/>
          <w:sz w:val="24"/>
          <w:szCs w:val="24"/>
        </w:rPr>
        <w:t xml:space="preserve">subdividido em: internacionalização e interculturalidade. Para desenvolver os referidos conceitos, diversificados </w:t>
      </w:r>
      <w:r w:rsidR="004052E4">
        <w:rPr>
          <w:rFonts w:ascii="Times New Roman" w:hAnsi="Times New Roman"/>
          <w:sz w:val="24"/>
          <w:szCs w:val="24"/>
        </w:rPr>
        <w:t>níveis de análise foram utilizados com a preocupação de não ter</w:t>
      </w:r>
      <w:r w:rsidR="00B0068F">
        <w:rPr>
          <w:rFonts w:ascii="Times New Roman" w:hAnsi="Times New Roman"/>
          <w:sz w:val="24"/>
          <w:szCs w:val="24"/>
        </w:rPr>
        <w:t xml:space="preserve"> uma linha única de observação, </w:t>
      </w:r>
      <w:r w:rsidR="004052E4">
        <w:rPr>
          <w:rFonts w:ascii="Times New Roman" w:hAnsi="Times New Roman"/>
          <w:sz w:val="24"/>
          <w:szCs w:val="24"/>
        </w:rPr>
        <w:t xml:space="preserve">mas </w:t>
      </w:r>
      <w:r w:rsidR="00843DCA">
        <w:rPr>
          <w:rFonts w:ascii="Times New Roman" w:hAnsi="Times New Roman"/>
          <w:sz w:val="24"/>
          <w:szCs w:val="24"/>
        </w:rPr>
        <w:t xml:space="preserve">sempre </w:t>
      </w:r>
      <w:r w:rsidR="004052E4">
        <w:rPr>
          <w:rFonts w:ascii="Times New Roman" w:hAnsi="Times New Roman"/>
          <w:sz w:val="24"/>
          <w:szCs w:val="24"/>
        </w:rPr>
        <w:t xml:space="preserve">sem perder o foco </w:t>
      </w:r>
      <w:r w:rsidR="00562656">
        <w:rPr>
          <w:rFonts w:ascii="Times New Roman" w:hAnsi="Times New Roman"/>
          <w:sz w:val="24"/>
          <w:szCs w:val="24"/>
        </w:rPr>
        <w:t>nos</w:t>
      </w:r>
      <w:r w:rsidR="007A31A8">
        <w:rPr>
          <w:rFonts w:ascii="Times New Roman" w:hAnsi="Times New Roman"/>
          <w:sz w:val="24"/>
          <w:szCs w:val="24"/>
        </w:rPr>
        <w:t xml:space="preserve"> </w:t>
      </w:r>
      <w:r w:rsidR="00B0068F">
        <w:rPr>
          <w:rFonts w:ascii="Times New Roman" w:hAnsi="Times New Roman"/>
          <w:sz w:val="24"/>
          <w:szCs w:val="24"/>
        </w:rPr>
        <w:t xml:space="preserve">conceitos </w:t>
      </w:r>
      <w:r w:rsidR="00562656">
        <w:rPr>
          <w:rFonts w:ascii="Times New Roman" w:hAnsi="Times New Roman"/>
          <w:sz w:val="24"/>
          <w:szCs w:val="24"/>
        </w:rPr>
        <w:t xml:space="preserve">orientadores deste </w:t>
      </w:r>
      <w:r w:rsidR="00843DCA">
        <w:rPr>
          <w:rFonts w:ascii="Times New Roman" w:hAnsi="Times New Roman"/>
          <w:sz w:val="24"/>
          <w:szCs w:val="24"/>
        </w:rPr>
        <w:t>trabalho</w:t>
      </w:r>
      <w:r w:rsidR="00B0068F">
        <w:rPr>
          <w:rFonts w:ascii="Times New Roman" w:hAnsi="Times New Roman"/>
          <w:sz w:val="24"/>
          <w:szCs w:val="24"/>
        </w:rPr>
        <w:t>.</w:t>
      </w:r>
    </w:p>
    <w:p w:rsidR="00995EF8" w:rsidRDefault="007A31A8" w:rsidP="00784716">
      <w:pPr>
        <w:spacing w:line="360" w:lineRule="auto"/>
        <w:jc w:val="both"/>
        <w:rPr>
          <w:rFonts w:ascii="Times New Roman" w:hAnsi="Times New Roman"/>
          <w:sz w:val="24"/>
          <w:szCs w:val="24"/>
        </w:rPr>
      </w:pPr>
      <w:r>
        <w:rPr>
          <w:rFonts w:ascii="Times New Roman" w:hAnsi="Times New Roman"/>
          <w:sz w:val="24"/>
          <w:szCs w:val="24"/>
        </w:rPr>
        <w:t xml:space="preserve">Sobre o </w:t>
      </w:r>
      <w:r w:rsidR="00264A4F" w:rsidRPr="00264A4F">
        <w:rPr>
          <w:rFonts w:ascii="Times New Roman" w:hAnsi="Times New Roman"/>
          <w:sz w:val="24"/>
          <w:szCs w:val="24"/>
        </w:rPr>
        <w:t>m</w:t>
      </w:r>
      <w:r w:rsidRPr="00264A4F">
        <w:rPr>
          <w:rFonts w:ascii="Times New Roman" w:hAnsi="Times New Roman"/>
          <w:sz w:val="24"/>
          <w:szCs w:val="24"/>
        </w:rPr>
        <w:t xml:space="preserve">arco </w:t>
      </w:r>
      <w:r w:rsidR="00264A4F" w:rsidRPr="00264A4F">
        <w:rPr>
          <w:rFonts w:ascii="Times New Roman" w:hAnsi="Times New Roman"/>
          <w:sz w:val="24"/>
          <w:szCs w:val="24"/>
        </w:rPr>
        <w:t>r</w:t>
      </w:r>
      <w:r w:rsidRPr="00264A4F">
        <w:rPr>
          <w:rFonts w:ascii="Times New Roman" w:hAnsi="Times New Roman"/>
          <w:sz w:val="24"/>
          <w:szCs w:val="24"/>
        </w:rPr>
        <w:t>eferencial,</w:t>
      </w:r>
      <w:r>
        <w:rPr>
          <w:rFonts w:ascii="Times New Roman" w:hAnsi="Times New Roman"/>
          <w:sz w:val="24"/>
          <w:szCs w:val="24"/>
        </w:rPr>
        <w:t xml:space="preserve"> </w:t>
      </w:r>
      <w:r w:rsidR="00566D4C">
        <w:rPr>
          <w:rFonts w:ascii="Times New Roman" w:hAnsi="Times New Roman"/>
          <w:sz w:val="24"/>
          <w:szCs w:val="24"/>
        </w:rPr>
        <w:t xml:space="preserve">no primeiro capítulo, </w:t>
      </w:r>
      <w:r>
        <w:rPr>
          <w:rFonts w:ascii="Times New Roman" w:hAnsi="Times New Roman"/>
          <w:sz w:val="24"/>
          <w:szCs w:val="24"/>
        </w:rPr>
        <w:t>p</w:t>
      </w:r>
      <w:r w:rsidR="00995EF8">
        <w:rPr>
          <w:rFonts w:ascii="Times New Roman" w:hAnsi="Times New Roman"/>
          <w:sz w:val="24"/>
          <w:szCs w:val="24"/>
        </w:rPr>
        <w:t xml:space="preserve">ara </w:t>
      </w:r>
      <w:r w:rsidR="00F136CE">
        <w:rPr>
          <w:rFonts w:ascii="Times New Roman" w:hAnsi="Times New Roman"/>
          <w:sz w:val="24"/>
          <w:szCs w:val="24"/>
        </w:rPr>
        <w:t>a</w:t>
      </w:r>
      <w:r w:rsidR="00995EF8">
        <w:rPr>
          <w:rFonts w:ascii="Times New Roman" w:hAnsi="Times New Roman"/>
          <w:sz w:val="24"/>
          <w:szCs w:val="24"/>
        </w:rPr>
        <w:t xml:space="preserve"> análise da internacionalização universitária </w:t>
      </w:r>
      <w:r w:rsidR="00F136CE">
        <w:rPr>
          <w:rFonts w:ascii="Times New Roman" w:hAnsi="Times New Roman"/>
          <w:sz w:val="24"/>
          <w:szCs w:val="24"/>
        </w:rPr>
        <w:t>utilizaram-se, em princípio,</w:t>
      </w:r>
      <w:r w:rsidR="00B0068F">
        <w:rPr>
          <w:rFonts w:ascii="Times New Roman" w:hAnsi="Times New Roman"/>
          <w:sz w:val="24"/>
          <w:szCs w:val="24"/>
        </w:rPr>
        <w:t xml:space="preserve"> autores q</w:t>
      </w:r>
      <w:r w:rsidR="00455825">
        <w:rPr>
          <w:rFonts w:ascii="Times New Roman" w:hAnsi="Times New Roman"/>
          <w:sz w:val="24"/>
          <w:szCs w:val="24"/>
        </w:rPr>
        <w:t>ue tratam da evolução histórica</w:t>
      </w:r>
      <w:r w:rsidR="00ED5437">
        <w:rPr>
          <w:rFonts w:ascii="Times New Roman" w:hAnsi="Times New Roman"/>
          <w:sz w:val="24"/>
          <w:szCs w:val="24"/>
        </w:rPr>
        <w:t xml:space="preserve"> como </w:t>
      </w:r>
      <w:r w:rsidR="00B0068F">
        <w:rPr>
          <w:rFonts w:ascii="Times New Roman" w:hAnsi="Times New Roman"/>
          <w:sz w:val="24"/>
          <w:szCs w:val="24"/>
        </w:rPr>
        <w:t>J</w:t>
      </w:r>
      <w:r w:rsidR="00ED5437">
        <w:rPr>
          <w:rFonts w:ascii="Times New Roman" w:hAnsi="Times New Roman"/>
          <w:sz w:val="24"/>
          <w:szCs w:val="24"/>
        </w:rPr>
        <w:t>anotti</w:t>
      </w:r>
      <w:r w:rsidR="001E72A5">
        <w:rPr>
          <w:rFonts w:ascii="Times New Roman" w:hAnsi="Times New Roman"/>
          <w:sz w:val="24"/>
          <w:szCs w:val="24"/>
        </w:rPr>
        <w:t xml:space="preserve"> </w:t>
      </w:r>
      <w:r w:rsidR="00ED5437">
        <w:rPr>
          <w:rFonts w:ascii="Times New Roman" w:hAnsi="Times New Roman"/>
          <w:sz w:val="24"/>
          <w:szCs w:val="24"/>
        </w:rPr>
        <w:t>(</w:t>
      </w:r>
      <w:r w:rsidR="001E72A5">
        <w:rPr>
          <w:rFonts w:ascii="Times New Roman" w:hAnsi="Times New Roman"/>
          <w:sz w:val="24"/>
          <w:szCs w:val="24"/>
        </w:rPr>
        <w:t>1992</w:t>
      </w:r>
      <w:r w:rsidR="00ED5437">
        <w:rPr>
          <w:rFonts w:ascii="Times New Roman" w:hAnsi="Times New Roman"/>
          <w:sz w:val="24"/>
          <w:szCs w:val="24"/>
        </w:rPr>
        <w:t>) e</w:t>
      </w:r>
      <w:r w:rsidR="001E72A5">
        <w:rPr>
          <w:rFonts w:ascii="Times New Roman" w:hAnsi="Times New Roman"/>
          <w:sz w:val="24"/>
          <w:szCs w:val="24"/>
        </w:rPr>
        <w:t xml:space="preserve"> T</w:t>
      </w:r>
      <w:r w:rsidR="00ED5437">
        <w:rPr>
          <w:rFonts w:ascii="Times New Roman" w:hAnsi="Times New Roman"/>
          <w:sz w:val="24"/>
          <w:szCs w:val="24"/>
        </w:rPr>
        <w:t>rindade (</w:t>
      </w:r>
      <w:r w:rsidR="001E72A5">
        <w:rPr>
          <w:rFonts w:ascii="Times New Roman" w:hAnsi="Times New Roman"/>
          <w:sz w:val="24"/>
          <w:szCs w:val="24"/>
        </w:rPr>
        <w:t>2011</w:t>
      </w:r>
      <w:r w:rsidR="006436FF">
        <w:rPr>
          <w:rFonts w:ascii="Times New Roman" w:hAnsi="Times New Roman"/>
          <w:sz w:val="24"/>
          <w:szCs w:val="24"/>
        </w:rPr>
        <w:t>). J</w:t>
      </w:r>
      <w:r w:rsidR="00B0068F">
        <w:rPr>
          <w:rFonts w:ascii="Times New Roman" w:hAnsi="Times New Roman"/>
          <w:sz w:val="24"/>
          <w:szCs w:val="24"/>
        </w:rPr>
        <w:t xml:space="preserve">á para os diferentes modelos teóricos de atuação internacional das Universidades foram fundamentais as pesquisas em publicações </w:t>
      </w:r>
      <w:r w:rsidR="00ED5437">
        <w:rPr>
          <w:rFonts w:ascii="Times New Roman" w:hAnsi="Times New Roman"/>
          <w:sz w:val="24"/>
          <w:szCs w:val="24"/>
        </w:rPr>
        <w:t xml:space="preserve">de Hernandez e Cerda (2011), Knight (2004) e Witt (2005), </w:t>
      </w:r>
      <w:r w:rsidR="001E72A5">
        <w:rPr>
          <w:rFonts w:ascii="Times New Roman" w:hAnsi="Times New Roman"/>
          <w:sz w:val="24"/>
          <w:szCs w:val="24"/>
        </w:rPr>
        <w:t xml:space="preserve">que abordaram as diferentes linhas de análise </w:t>
      </w:r>
      <w:r w:rsidR="00B0068F">
        <w:rPr>
          <w:rFonts w:ascii="Times New Roman" w:hAnsi="Times New Roman"/>
          <w:sz w:val="24"/>
          <w:szCs w:val="24"/>
        </w:rPr>
        <w:t>de Warner, Knight, Rudzik e Van der Wend</w:t>
      </w:r>
      <w:r w:rsidR="00A93974">
        <w:rPr>
          <w:rFonts w:ascii="Times New Roman" w:hAnsi="Times New Roman"/>
          <w:sz w:val="24"/>
          <w:szCs w:val="24"/>
        </w:rPr>
        <w:t>.</w:t>
      </w:r>
      <w:r w:rsidR="00B0068F">
        <w:rPr>
          <w:rFonts w:ascii="Times New Roman" w:hAnsi="Times New Roman"/>
          <w:sz w:val="24"/>
          <w:szCs w:val="24"/>
        </w:rPr>
        <w:t xml:space="preserve"> E</w:t>
      </w:r>
      <w:r w:rsidR="00A93974">
        <w:rPr>
          <w:rFonts w:ascii="Times New Roman" w:hAnsi="Times New Roman"/>
          <w:sz w:val="24"/>
          <w:szCs w:val="24"/>
        </w:rPr>
        <w:t>,</w:t>
      </w:r>
      <w:r w:rsidR="00B0068F">
        <w:rPr>
          <w:rFonts w:ascii="Times New Roman" w:hAnsi="Times New Roman"/>
          <w:sz w:val="24"/>
          <w:szCs w:val="24"/>
        </w:rPr>
        <w:t xml:space="preserve"> para a vertente da Nova Universidade, fo</w:t>
      </w:r>
      <w:r w:rsidR="00F136CE">
        <w:rPr>
          <w:rFonts w:ascii="Times New Roman" w:hAnsi="Times New Roman"/>
          <w:sz w:val="24"/>
          <w:szCs w:val="24"/>
        </w:rPr>
        <w:t>ram</w:t>
      </w:r>
      <w:r w:rsidR="00B0068F">
        <w:rPr>
          <w:rFonts w:ascii="Times New Roman" w:hAnsi="Times New Roman"/>
          <w:sz w:val="24"/>
          <w:szCs w:val="24"/>
        </w:rPr>
        <w:t xml:space="preserve"> uti</w:t>
      </w:r>
      <w:r w:rsidR="006B4CD7">
        <w:rPr>
          <w:rFonts w:ascii="Times New Roman" w:hAnsi="Times New Roman"/>
          <w:sz w:val="24"/>
          <w:szCs w:val="24"/>
        </w:rPr>
        <w:t>lizada</w:t>
      </w:r>
      <w:r w:rsidR="00F136CE">
        <w:rPr>
          <w:rFonts w:ascii="Times New Roman" w:hAnsi="Times New Roman"/>
          <w:sz w:val="24"/>
          <w:szCs w:val="24"/>
        </w:rPr>
        <w:t>s</w:t>
      </w:r>
      <w:r w:rsidR="006B4CD7">
        <w:rPr>
          <w:rFonts w:ascii="Times New Roman" w:hAnsi="Times New Roman"/>
          <w:sz w:val="24"/>
          <w:szCs w:val="24"/>
        </w:rPr>
        <w:t xml:space="preserve"> como fonte a</w:t>
      </w:r>
      <w:r w:rsidR="00F136CE">
        <w:rPr>
          <w:rFonts w:ascii="Times New Roman" w:hAnsi="Times New Roman"/>
          <w:sz w:val="24"/>
          <w:szCs w:val="24"/>
        </w:rPr>
        <w:t>s</w:t>
      </w:r>
      <w:r w:rsidR="006B4CD7">
        <w:rPr>
          <w:rFonts w:ascii="Times New Roman" w:hAnsi="Times New Roman"/>
          <w:sz w:val="24"/>
          <w:szCs w:val="24"/>
        </w:rPr>
        <w:t xml:space="preserve"> pesquisa</w:t>
      </w:r>
      <w:r w:rsidR="00F136CE">
        <w:rPr>
          <w:rFonts w:ascii="Times New Roman" w:hAnsi="Times New Roman"/>
          <w:sz w:val="24"/>
          <w:szCs w:val="24"/>
        </w:rPr>
        <w:t>s</w:t>
      </w:r>
      <w:r w:rsidR="00A93974">
        <w:rPr>
          <w:rFonts w:ascii="Times New Roman" w:hAnsi="Times New Roman"/>
          <w:sz w:val="24"/>
          <w:szCs w:val="24"/>
        </w:rPr>
        <w:t xml:space="preserve"> de </w:t>
      </w:r>
      <w:r w:rsidR="00022460">
        <w:rPr>
          <w:rFonts w:ascii="Times New Roman" w:hAnsi="Times New Roman"/>
          <w:sz w:val="24"/>
          <w:szCs w:val="24"/>
        </w:rPr>
        <w:t>textos de intervenções utilizados nos debates para a reforma univer</w:t>
      </w:r>
      <w:r w:rsidR="00ED5437">
        <w:rPr>
          <w:rFonts w:ascii="Times New Roman" w:hAnsi="Times New Roman"/>
          <w:sz w:val="24"/>
          <w:szCs w:val="24"/>
        </w:rPr>
        <w:t xml:space="preserve">sitária no Brasil e em Coimbra por </w:t>
      </w:r>
      <w:r w:rsidR="00A93974">
        <w:rPr>
          <w:rFonts w:ascii="Times New Roman" w:hAnsi="Times New Roman"/>
          <w:sz w:val="24"/>
          <w:szCs w:val="24"/>
        </w:rPr>
        <w:t>S</w:t>
      </w:r>
      <w:r w:rsidR="00ED5437">
        <w:rPr>
          <w:rFonts w:ascii="Times New Roman" w:hAnsi="Times New Roman"/>
          <w:sz w:val="24"/>
          <w:szCs w:val="24"/>
        </w:rPr>
        <w:t>antos e</w:t>
      </w:r>
      <w:r w:rsidR="00A93974">
        <w:rPr>
          <w:rFonts w:ascii="Times New Roman" w:hAnsi="Times New Roman"/>
          <w:sz w:val="24"/>
          <w:szCs w:val="24"/>
        </w:rPr>
        <w:t xml:space="preserve"> </w:t>
      </w:r>
      <w:r w:rsidR="007627E4">
        <w:rPr>
          <w:rFonts w:ascii="Times New Roman" w:hAnsi="Times New Roman"/>
          <w:sz w:val="24"/>
          <w:szCs w:val="24"/>
        </w:rPr>
        <w:t>A</w:t>
      </w:r>
      <w:r w:rsidR="00ED5437">
        <w:rPr>
          <w:rFonts w:ascii="Times New Roman" w:hAnsi="Times New Roman"/>
          <w:sz w:val="24"/>
          <w:szCs w:val="24"/>
        </w:rPr>
        <w:t>lmeida Filho (</w:t>
      </w:r>
      <w:r w:rsidR="00022460">
        <w:rPr>
          <w:rFonts w:ascii="Times New Roman" w:hAnsi="Times New Roman"/>
          <w:sz w:val="24"/>
          <w:szCs w:val="24"/>
        </w:rPr>
        <w:t>2008)</w:t>
      </w:r>
      <w:r w:rsidR="006B4CD7">
        <w:rPr>
          <w:rFonts w:ascii="Times New Roman" w:hAnsi="Times New Roman"/>
          <w:sz w:val="24"/>
          <w:szCs w:val="24"/>
        </w:rPr>
        <w:t>.</w:t>
      </w:r>
    </w:p>
    <w:p w:rsidR="006B4CD7" w:rsidRDefault="00566D4C" w:rsidP="00784716">
      <w:pPr>
        <w:spacing w:line="360" w:lineRule="auto"/>
        <w:jc w:val="both"/>
        <w:rPr>
          <w:rFonts w:ascii="Times New Roman" w:hAnsi="Times New Roman"/>
          <w:sz w:val="24"/>
          <w:szCs w:val="24"/>
        </w:rPr>
      </w:pPr>
      <w:r>
        <w:rPr>
          <w:rFonts w:ascii="Times New Roman" w:hAnsi="Times New Roman"/>
          <w:sz w:val="24"/>
          <w:szCs w:val="24"/>
        </w:rPr>
        <w:t xml:space="preserve">O segundo capítulo analisa </w:t>
      </w:r>
      <w:r w:rsidR="006B4CD7">
        <w:rPr>
          <w:rFonts w:ascii="Times New Roman" w:hAnsi="Times New Roman"/>
          <w:sz w:val="24"/>
          <w:szCs w:val="24"/>
        </w:rPr>
        <w:t xml:space="preserve">a </w:t>
      </w:r>
      <w:r w:rsidR="003B4DAF">
        <w:rPr>
          <w:rFonts w:ascii="Times New Roman" w:hAnsi="Times New Roman"/>
          <w:sz w:val="24"/>
          <w:szCs w:val="24"/>
        </w:rPr>
        <w:t>Política Externa</w:t>
      </w:r>
      <w:r w:rsidR="006B4CD7">
        <w:rPr>
          <w:rFonts w:ascii="Times New Roman" w:hAnsi="Times New Roman"/>
          <w:sz w:val="24"/>
          <w:szCs w:val="24"/>
        </w:rPr>
        <w:t xml:space="preserve"> e os programas</w:t>
      </w:r>
      <w:r w:rsidR="00843DCA">
        <w:rPr>
          <w:rFonts w:ascii="Times New Roman" w:hAnsi="Times New Roman"/>
          <w:sz w:val="24"/>
          <w:szCs w:val="24"/>
        </w:rPr>
        <w:t xml:space="preserve"> desenvolvidos na Gestão Lula</w:t>
      </w:r>
      <w:r>
        <w:rPr>
          <w:rFonts w:ascii="Times New Roman" w:hAnsi="Times New Roman"/>
          <w:sz w:val="24"/>
          <w:szCs w:val="24"/>
        </w:rPr>
        <w:t>. F</w:t>
      </w:r>
      <w:r w:rsidR="006B4CD7">
        <w:rPr>
          <w:rFonts w:ascii="Times New Roman" w:hAnsi="Times New Roman"/>
          <w:sz w:val="24"/>
          <w:szCs w:val="24"/>
        </w:rPr>
        <w:t xml:space="preserve">oram utilizados referenciais </w:t>
      </w:r>
      <w:r w:rsidR="00307251">
        <w:rPr>
          <w:rFonts w:ascii="Times New Roman" w:hAnsi="Times New Roman"/>
          <w:sz w:val="24"/>
          <w:szCs w:val="24"/>
        </w:rPr>
        <w:t xml:space="preserve">teóricos (MACHADO, 2012; PALMA, 2006; </w:t>
      </w:r>
      <w:r w:rsidR="00242B7B">
        <w:rPr>
          <w:rFonts w:ascii="Times New Roman" w:hAnsi="Times New Roman"/>
          <w:sz w:val="24"/>
          <w:szCs w:val="24"/>
        </w:rPr>
        <w:t xml:space="preserve">VIZENTINE; PEREIRA, 2008; ALMEIDA, 2002) </w:t>
      </w:r>
      <w:r>
        <w:rPr>
          <w:rFonts w:ascii="Times New Roman" w:hAnsi="Times New Roman"/>
          <w:sz w:val="24"/>
          <w:szCs w:val="24"/>
        </w:rPr>
        <w:t xml:space="preserve">e meios de informações oficiais </w:t>
      </w:r>
      <w:r w:rsidR="006B4CD7">
        <w:rPr>
          <w:rFonts w:ascii="Times New Roman" w:hAnsi="Times New Roman"/>
          <w:sz w:val="24"/>
          <w:szCs w:val="24"/>
        </w:rPr>
        <w:t xml:space="preserve">que abordaram pontos qualitativos e quantitativos sobre a gestão do Presidente Lula, a exemplo de </w:t>
      </w:r>
      <w:r w:rsidR="00307251">
        <w:rPr>
          <w:rFonts w:ascii="Times New Roman" w:hAnsi="Times New Roman"/>
          <w:sz w:val="24"/>
          <w:szCs w:val="24"/>
        </w:rPr>
        <w:t>números cedidos pelo</w:t>
      </w:r>
      <w:r w:rsidR="00242B7B">
        <w:rPr>
          <w:rFonts w:ascii="Times New Roman" w:hAnsi="Times New Roman"/>
          <w:sz w:val="24"/>
          <w:szCs w:val="24"/>
        </w:rPr>
        <w:t>s</w:t>
      </w:r>
      <w:r w:rsidR="00307251">
        <w:rPr>
          <w:rFonts w:ascii="Times New Roman" w:hAnsi="Times New Roman"/>
          <w:sz w:val="24"/>
          <w:szCs w:val="24"/>
        </w:rPr>
        <w:t xml:space="preserve"> Ministérios das Relações Exteriores</w:t>
      </w:r>
      <w:r w:rsidR="00022460">
        <w:rPr>
          <w:rFonts w:ascii="Times New Roman" w:hAnsi="Times New Roman"/>
          <w:sz w:val="24"/>
          <w:szCs w:val="24"/>
        </w:rPr>
        <w:t xml:space="preserve">, </w:t>
      </w:r>
      <w:r w:rsidR="00307251">
        <w:rPr>
          <w:rFonts w:ascii="Times New Roman" w:hAnsi="Times New Roman"/>
          <w:sz w:val="24"/>
          <w:szCs w:val="24"/>
        </w:rPr>
        <w:t xml:space="preserve">da Cultura e do Planejamento, além </w:t>
      </w:r>
      <w:r w:rsidR="006B4CD7">
        <w:rPr>
          <w:rFonts w:ascii="Times New Roman" w:hAnsi="Times New Roman"/>
          <w:sz w:val="24"/>
          <w:szCs w:val="24"/>
        </w:rPr>
        <w:t>de publicações do Instituto Brasileiro de Pesquisas em Relações Internacionais – IPRI</w:t>
      </w:r>
      <w:r w:rsidR="00307251">
        <w:rPr>
          <w:rFonts w:ascii="Times New Roman" w:hAnsi="Times New Roman"/>
          <w:sz w:val="24"/>
          <w:szCs w:val="24"/>
        </w:rPr>
        <w:t>, entre outros</w:t>
      </w:r>
      <w:r w:rsidR="006B4CD7">
        <w:rPr>
          <w:rFonts w:ascii="Times New Roman" w:hAnsi="Times New Roman"/>
          <w:sz w:val="24"/>
          <w:szCs w:val="24"/>
        </w:rPr>
        <w:t xml:space="preserve">. </w:t>
      </w:r>
      <w:r w:rsidR="00440DF3">
        <w:rPr>
          <w:rFonts w:ascii="Times New Roman" w:hAnsi="Times New Roman"/>
          <w:sz w:val="24"/>
          <w:szCs w:val="24"/>
        </w:rPr>
        <w:t xml:space="preserve">Para tratar da análise teórica sobre a atuação da </w:t>
      </w:r>
      <w:r w:rsidR="003B4DAF">
        <w:rPr>
          <w:rFonts w:ascii="Times New Roman" w:hAnsi="Times New Roman"/>
          <w:sz w:val="24"/>
          <w:szCs w:val="24"/>
        </w:rPr>
        <w:t>Política Externa</w:t>
      </w:r>
      <w:r w:rsidR="00440DF3">
        <w:rPr>
          <w:rFonts w:ascii="Times New Roman" w:hAnsi="Times New Roman"/>
          <w:sz w:val="24"/>
          <w:szCs w:val="24"/>
        </w:rPr>
        <w:t xml:space="preserve"> Sul-Sul, a pesquisa se fundament</w:t>
      </w:r>
      <w:r w:rsidR="00562656">
        <w:rPr>
          <w:rFonts w:ascii="Times New Roman" w:hAnsi="Times New Roman"/>
          <w:sz w:val="24"/>
          <w:szCs w:val="24"/>
        </w:rPr>
        <w:t>ou</w:t>
      </w:r>
      <w:r w:rsidR="00440DF3">
        <w:rPr>
          <w:rFonts w:ascii="Times New Roman" w:hAnsi="Times New Roman"/>
          <w:sz w:val="24"/>
          <w:szCs w:val="24"/>
        </w:rPr>
        <w:t xml:space="preserve"> no nível de análise que aborda a utilização do poder brando nas relações internacionais, o </w:t>
      </w:r>
      <w:r w:rsidR="00440DF3" w:rsidRPr="00440DF3">
        <w:rPr>
          <w:rFonts w:ascii="Times New Roman" w:hAnsi="Times New Roman"/>
          <w:i/>
          <w:sz w:val="24"/>
          <w:szCs w:val="24"/>
        </w:rPr>
        <w:t xml:space="preserve">Soft </w:t>
      </w:r>
      <w:r w:rsidR="0076319D" w:rsidRPr="00440DF3">
        <w:rPr>
          <w:rFonts w:ascii="Times New Roman" w:hAnsi="Times New Roman"/>
          <w:i/>
          <w:sz w:val="24"/>
          <w:szCs w:val="24"/>
        </w:rPr>
        <w:t>Power</w:t>
      </w:r>
      <w:r w:rsidR="00AF7653">
        <w:rPr>
          <w:rFonts w:ascii="Times New Roman" w:hAnsi="Times New Roman"/>
          <w:sz w:val="24"/>
          <w:szCs w:val="24"/>
        </w:rPr>
        <w:t>.</w:t>
      </w:r>
      <w:r w:rsidR="0076319D">
        <w:rPr>
          <w:rFonts w:ascii="Times New Roman" w:hAnsi="Times New Roman"/>
          <w:i/>
          <w:sz w:val="24"/>
          <w:szCs w:val="24"/>
        </w:rPr>
        <w:t xml:space="preserve"> </w:t>
      </w:r>
      <w:r w:rsidR="0076319D">
        <w:rPr>
          <w:rFonts w:ascii="Times New Roman" w:hAnsi="Times New Roman"/>
          <w:sz w:val="24"/>
          <w:szCs w:val="24"/>
        </w:rPr>
        <w:t>(</w:t>
      </w:r>
      <w:r w:rsidR="00AF7653">
        <w:rPr>
          <w:rFonts w:ascii="Times New Roman" w:hAnsi="Times New Roman"/>
          <w:sz w:val="24"/>
          <w:szCs w:val="24"/>
        </w:rPr>
        <w:t>NYE, 2006)</w:t>
      </w:r>
    </w:p>
    <w:p w:rsidR="00566D4C" w:rsidRDefault="006B4CD7" w:rsidP="00784716">
      <w:pPr>
        <w:spacing w:line="360" w:lineRule="auto"/>
        <w:jc w:val="both"/>
        <w:rPr>
          <w:rFonts w:ascii="Times New Roman" w:hAnsi="Times New Roman"/>
          <w:sz w:val="24"/>
          <w:szCs w:val="24"/>
        </w:rPr>
      </w:pPr>
      <w:r>
        <w:rPr>
          <w:rFonts w:ascii="Times New Roman" w:hAnsi="Times New Roman"/>
          <w:sz w:val="24"/>
          <w:szCs w:val="24"/>
        </w:rPr>
        <w:t>Sobre a</w:t>
      </w:r>
      <w:r w:rsidR="007A31A8">
        <w:rPr>
          <w:rFonts w:ascii="Times New Roman" w:hAnsi="Times New Roman"/>
          <w:sz w:val="24"/>
          <w:szCs w:val="24"/>
        </w:rPr>
        <w:t xml:space="preserve">s questões de </w:t>
      </w:r>
      <w:r w:rsidR="00566D4C">
        <w:rPr>
          <w:rFonts w:ascii="Times New Roman" w:hAnsi="Times New Roman"/>
          <w:sz w:val="24"/>
          <w:szCs w:val="24"/>
        </w:rPr>
        <w:t xml:space="preserve">internacionalização acadêmica e </w:t>
      </w:r>
      <w:r w:rsidR="007A31A8">
        <w:rPr>
          <w:rFonts w:ascii="Times New Roman" w:hAnsi="Times New Roman"/>
          <w:sz w:val="24"/>
          <w:szCs w:val="24"/>
        </w:rPr>
        <w:t>cultura</w:t>
      </w:r>
      <w:r w:rsidR="00566D4C">
        <w:rPr>
          <w:rFonts w:ascii="Times New Roman" w:hAnsi="Times New Roman"/>
          <w:sz w:val="24"/>
          <w:szCs w:val="24"/>
        </w:rPr>
        <w:t xml:space="preserve">, no terceiro capítulo, </w:t>
      </w:r>
      <w:r w:rsidR="00C55898">
        <w:rPr>
          <w:rFonts w:ascii="Times New Roman" w:hAnsi="Times New Roman"/>
          <w:sz w:val="24"/>
          <w:szCs w:val="24"/>
        </w:rPr>
        <w:t xml:space="preserve">foram utilizadas como </w:t>
      </w:r>
      <w:r w:rsidR="007A31A8">
        <w:rPr>
          <w:rFonts w:ascii="Times New Roman" w:hAnsi="Times New Roman"/>
          <w:sz w:val="24"/>
          <w:szCs w:val="24"/>
        </w:rPr>
        <w:t xml:space="preserve">fontes </w:t>
      </w:r>
      <w:r w:rsidR="00566D4C">
        <w:rPr>
          <w:rFonts w:ascii="Times New Roman" w:hAnsi="Times New Roman"/>
          <w:sz w:val="24"/>
          <w:szCs w:val="24"/>
        </w:rPr>
        <w:t xml:space="preserve">de </w:t>
      </w:r>
      <w:r w:rsidR="00C55898">
        <w:rPr>
          <w:rFonts w:ascii="Times New Roman" w:hAnsi="Times New Roman"/>
          <w:sz w:val="24"/>
          <w:szCs w:val="24"/>
        </w:rPr>
        <w:t>informações a ONU, por meio dos relatórios da agência d</w:t>
      </w:r>
      <w:r w:rsidR="00264A4F">
        <w:rPr>
          <w:rFonts w:ascii="Times New Roman" w:hAnsi="Times New Roman"/>
          <w:sz w:val="24"/>
          <w:szCs w:val="24"/>
        </w:rPr>
        <w:t xml:space="preserve">a Organização das Nações Unidas para Educação Ciência e Cultura – a partir de agora chamada de </w:t>
      </w:r>
      <w:r w:rsidR="00455825">
        <w:rPr>
          <w:rFonts w:ascii="Times New Roman" w:hAnsi="Times New Roman"/>
          <w:sz w:val="24"/>
          <w:szCs w:val="24"/>
        </w:rPr>
        <w:t>Unesco</w:t>
      </w:r>
      <w:r w:rsidR="00C55898">
        <w:rPr>
          <w:rFonts w:ascii="Times New Roman" w:hAnsi="Times New Roman"/>
          <w:sz w:val="24"/>
          <w:szCs w:val="24"/>
        </w:rPr>
        <w:t xml:space="preserve">. Se juntaram </w:t>
      </w:r>
      <w:r w:rsidR="00943F3D">
        <w:rPr>
          <w:rFonts w:ascii="Times New Roman" w:hAnsi="Times New Roman"/>
          <w:sz w:val="24"/>
          <w:szCs w:val="24"/>
        </w:rPr>
        <w:t>à</w:t>
      </w:r>
      <w:r w:rsidR="00C55898">
        <w:rPr>
          <w:rFonts w:ascii="Times New Roman" w:hAnsi="Times New Roman"/>
          <w:sz w:val="24"/>
          <w:szCs w:val="24"/>
        </w:rPr>
        <w:t xml:space="preserve"> essas pesquisas, </w:t>
      </w:r>
      <w:r w:rsidR="00566D4C">
        <w:rPr>
          <w:rFonts w:ascii="Times New Roman" w:hAnsi="Times New Roman"/>
          <w:sz w:val="24"/>
          <w:szCs w:val="24"/>
        </w:rPr>
        <w:t xml:space="preserve">estudos teóricos e </w:t>
      </w:r>
      <w:r w:rsidR="00C55898">
        <w:rPr>
          <w:rFonts w:ascii="Times New Roman" w:hAnsi="Times New Roman"/>
          <w:sz w:val="24"/>
          <w:szCs w:val="24"/>
        </w:rPr>
        <w:t xml:space="preserve">de </w:t>
      </w:r>
      <w:r w:rsidR="00566D4C">
        <w:rPr>
          <w:rFonts w:ascii="Times New Roman" w:hAnsi="Times New Roman"/>
          <w:sz w:val="24"/>
          <w:szCs w:val="24"/>
        </w:rPr>
        <w:t>pesquisadores que,</w:t>
      </w:r>
      <w:r w:rsidR="00264A4F">
        <w:rPr>
          <w:rFonts w:ascii="Times New Roman" w:hAnsi="Times New Roman"/>
          <w:sz w:val="24"/>
          <w:szCs w:val="24"/>
        </w:rPr>
        <w:t xml:space="preserve"> ao longo deste trabalho,</w:t>
      </w:r>
      <w:r w:rsidR="00566D4C">
        <w:rPr>
          <w:rFonts w:ascii="Times New Roman" w:hAnsi="Times New Roman"/>
          <w:sz w:val="24"/>
          <w:szCs w:val="24"/>
        </w:rPr>
        <w:t xml:space="preserve"> nortearam a relevância da junção destes temas </w:t>
      </w:r>
      <w:r w:rsidR="00C55898">
        <w:rPr>
          <w:rFonts w:ascii="Times New Roman" w:hAnsi="Times New Roman"/>
          <w:sz w:val="24"/>
          <w:szCs w:val="24"/>
        </w:rPr>
        <w:t>para efetiva internacionalização das universidades</w:t>
      </w:r>
      <w:r w:rsidR="00AF7653">
        <w:rPr>
          <w:rFonts w:ascii="Times New Roman" w:hAnsi="Times New Roman"/>
          <w:sz w:val="24"/>
          <w:szCs w:val="24"/>
        </w:rPr>
        <w:t>.</w:t>
      </w:r>
      <w:r w:rsidR="00C55898">
        <w:rPr>
          <w:rFonts w:ascii="Times New Roman" w:hAnsi="Times New Roman"/>
          <w:sz w:val="24"/>
          <w:szCs w:val="24"/>
        </w:rPr>
        <w:t xml:space="preserve"> (CANDAU,2000; F</w:t>
      </w:r>
      <w:r w:rsidR="00AF7653">
        <w:rPr>
          <w:rFonts w:ascii="Times New Roman" w:hAnsi="Times New Roman"/>
          <w:sz w:val="24"/>
          <w:szCs w:val="24"/>
        </w:rPr>
        <w:t>LEURI, 2001; VASCONCELOS, 2013)</w:t>
      </w:r>
    </w:p>
    <w:p w:rsidR="007A31A8" w:rsidRDefault="00562656" w:rsidP="00784716">
      <w:pPr>
        <w:spacing w:line="360" w:lineRule="auto"/>
        <w:jc w:val="both"/>
        <w:rPr>
          <w:rFonts w:ascii="Times New Roman" w:hAnsi="Times New Roman"/>
          <w:sz w:val="24"/>
          <w:szCs w:val="24"/>
        </w:rPr>
      </w:pPr>
      <w:r>
        <w:rPr>
          <w:rFonts w:ascii="Times New Roman" w:hAnsi="Times New Roman"/>
          <w:sz w:val="24"/>
          <w:szCs w:val="24"/>
        </w:rPr>
        <w:lastRenderedPageBreak/>
        <w:t>N</w:t>
      </w:r>
      <w:r w:rsidR="00C55898">
        <w:rPr>
          <w:rFonts w:ascii="Times New Roman" w:hAnsi="Times New Roman"/>
          <w:sz w:val="24"/>
          <w:szCs w:val="24"/>
        </w:rPr>
        <w:t xml:space="preserve">o capítulo final, entende-se que </w:t>
      </w:r>
      <w:r w:rsidR="007A31A8">
        <w:rPr>
          <w:rFonts w:ascii="Times New Roman" w:hAnsi="Times New Roman"/>
          <w:sz w:val="24"/>
          <w:szCs w:val="24"/>
        </w:rPr>
        <w:t>o raciocínio</w:t>
      </w:r>
      <w:r w:rsidR="007A5BFE">
        <w:rPr>
          <w:rFonts w:ascii="Times New Roman" w:hAnsi="Times New Roman"/>
          <w:sz w:val="24"/>
          <w:szCs w:val="24"/>
        </w:rPr>
        <w:t xml:space="preserve"> proposto por essa pesquisa</w:t>
      </w:r>
      <w:r>
        <w:rPr>
          <w:rFonts w:ascii="Times New Roman" w:hAnsi="Times New Roman"/>
          <w:sz w:val="24"/>
          <w:szCs w:val="24"/>
        </w:rPr>
        <w:t xml:space="preserve"> se fundamentou</w:t>
      </w:r>
      <w:r w:rsidR="007A5BFE">
        <w:rPr>
          <w:rFonts w:ascii="Times New Roman" w:hAnsi="Times New Roman"/>
          <w:sz w:val="24"/>
          <w:szCs w:val="24"/>
        </w:rPr>
        <w:t xml:space="preserve"> na apresentação da realidade</w:t>
      </w:r>
      <w:r w:rsidR="004052E4">
        <w:rPr>
          <w:rFonts w:ascii="Times New Roman" w:hAnsi="Times New Roman"/>
          <w:sz w:val="24"/>
          <w:szCs w:val="24"/>
        </w:rPr>
        <w:t xml:space="preserve">, mas </w:t>
      </w:r>
      <w:r>
        <w:rPr>
          <w:rFonts w:ascii="Times New Roman" w:hAnsi="Times New Roman"/>
          <w:sz w:val="24"/>
          <w:szCs w:val="24"/>
        </w:rPr>
        <w:t xml:space="preserve">que era necessário </w:t>
      </w:r>
      <w:r w:rsidR="004052E4">
        <w:rPr>
          <w:rFonts w:ascii="Times New Roman" w:hAnsi="Times New Roman"/>
          <w:sz w:val="24"/>
          <w:szCs w:val="24"/>
        </w:rPr>
        <w:t>suger</w:t>
      </w:r>
      <w:r>
        <w:rPr>
          <w:rFonts w:ascii="Times New Roman" w:hAnsi="Times New Roman"/>
          <w:sz w:val="24"/>
          <w:szCs w:val="24"/>
        </w:rPr>
        <w:t>ir</w:t>
      </w:r>
      <w:r w:rsidR="004052E4">
        <w:rPr>
          <w:rFonts w:ascii="Times New Roman" w:hAnsi="Times New Roman"/>
          <w:sz w:val="24"/>
          <w:szCs w:val="24"/>
        </w:rPr>
        <w:t xml:space="preserve"> </w:t>
      </w:r>
      <w:r w:rsidR="007A5BFE">
        <w:rPr>
          <w:rFonts w:ascii="Times New Roman" w:hAnsi="Times New Roman"/>
          <w:sz w:val="24"/>
          <w:szCs w:val="24"/>
        </w:rPr>
        <w:t xml:space="preserve">a não limitação comodista </w:t>
      </w:r>
      <w:r w:rsidR="004052E4">
        <w:rPr>
          <w:rFonts w:ascii="Times New Roman" w:hAnsi="Times New Roman"/>
          <w:sz w:val="24"/>
          <w:szCs w:val="24"/>
        </w:rPr>
        <w:t>a</w:t>
      </w:r>
      <w:r w:rsidR="007A5BFE">
        <w:rPr>
          <w:rFonts w:ascii="Times New Roman" w:hAnsi="Times New Roman"/>
          <w:sz w:val="24"/>
          <w:szCs w:val="24"/>
        </w:rPr>
        <w:t xml:space="preserve"> ela</w:t>
      </w:r>
      <w:r w:rsidR="004052E4">
        <w:rPr>
          <w:rFonts w:ascii="Times New Roman" w:hAnsi="Times New Roman"/>
          <w:sz w:val="24"/>
          <w:szCs w:val="24"/>
        </w:rPr>
        <w:t xml:space="preserve">. </w:t>
      </w:r>
      <w:r w:rsidR="00036159">
        <w:rPr>
          <w:rFonts w:ascii="Times New Roman" w:hAnsi="Times New Roman"/>
          <w:sz w:val="24"/>
          <w:szCs w:val="24"/>
        </w:rPr>
        <w:t>Surg</w:t>
      </w:r>
      <w:r>
        <w:rPr>
          <w:rFonts w:ascii="Times New Roman" w:hAnsi="Times New Roman"/>
          <w:sz w:val="24"/>
          <w:szCs w:val="24"/>
        </w:rPr>
        <w:t>iu</w:t>
      </w:r>
      <w:r w:rsidR="00036159">
        <w:rPr>
          <w:rFonts w:ascii="Times New Roman" w:hAnsi="Times New Roman"/>
          <w:sz w:val="24"/>
          <w:szCs w:val="24"/>
        </w:rPr>
        <w:t xml:space="preserve"> então a necessidade de </w:t>
      </w:r>
      <w:r w:rsidR="007A5BFE">
        <w:rPr>
          <w:rFonts w:ascii="Times New Roman" w:hAnsi="Times New Roman"/>
          <w:sz w:val="24"/>
          <w:szCs w:val="24"/>
        </w:rPr>
        <w:t xml:space="preserve">apresentar </w:t>
      </w:r>
      <w:r w:rsidR="00455825">
        <w:rPr>
          <w:rFonts w:ascii="Times New Roman" w:hAnsi="Times New Roman"/>
          <w:sz w:val="24"/>
          <w:szCs w:val="24"/>
        </w:rPr>
        <w:t>alternativa</w:t>
      </w:r>
      <w:r w:rsidR="00036159">
        <w:rPr>
          <w:rFonts w:ascii="Times New Roman" w:hAnsi="Times New Roman"/>
          <w:sz w:val="24"/>
          <w:szCs w:val="24"/>
        </w:rPr>
        <w:t>s e/ou novos caminhos</w:t>
      </w:r>
      <w:r w:rsidR="007A5BFE">
        <w:rPr>
          <w:rFonts w:ascii="Times New Roman" w:hAnsi="Times New Roman"/>
          <w:sz w:val="24"/>
          <w:szCs w:val="24"/>
        </w:rPr>
        <w:t xml:space="preserve"> para as ações de internacionalização</w:t>
      </w:r>
      <w:r w:rsidR="00036159">
        <w:rPr>
          <w:rFonts w:ascii="Times New Roman" w:hAnsi="Times New Roman"/>
          <w:sz w:val="24"/>
          <w:szCs w:val="24"/>
        </w:rPr>
        <w:t>,</w:t>
      </w:r>
      <w:r w:rsidR="007A5BFE">
        <w:rPr>
          <w:rFonts w:ascii="Times New Roman" w:hAnsi="Times New Roman"/>
          <w:sz w:val="24"/>
          <w:szCs w:val="24"/>
        </w:rPr>
        <w:t xml:space="preserve"> contribui</w:t>
      </w:r>
      <w:r w:rsidR="00036159">
        <w:rPr>
          <w:rFonts w:ascii="Times New Roman" w:hAnsi="Times New Roman"/>
          <w:sz w:val="24"/>
          <w:szCs w:val="24"/>
        </w:rPr>
        <w:t>ndo</w:t>
      </w:r>
      <w:r w:rsidR="00843DCA">
        <w:rPr>
          <w:rFonts w:ascii="Times New Roman" w:hAnsi="Times New Roman"/>
          <w:sz w:val="24"/>
          <w:szCs w:val="24"/>
        </w:rPr>
        <w:t xml:space="preserve"> </w:t>
      </w:r>
      <w:r w:rsidR="007A5BFE">
        <w:rPr>
          <w:rFonts w:ascii="Times New Roman" w:hAnsi="Times New Roman"/>
          <w:sz w:val="24"/>
          <w:szCs w:val="24"/>
        </w:rPr>
        <w:t xml:space="preserve">para </w:t>
      </w:r>
      <w:r w:rsidR="00036159">
        <w:rPr>
          <w:rFonts w:ascii="Times New Roman" w:hAnsi="Times New Roman"/>
          <w:sz w:val="24"/>
          <w:szCs w:val="24"/>
        </w:rPr>
        <w:t xml:space="preserve">a construção de </w:t>
      </w:r>
      <w:r w:rsidR="007A5BFE">
        <w:rPr>
          <w:rFonts w:ascii="Times New Roman" w:hAnsi="Times New Roman"/>
          <w:sz w:val="24"/>
          <w:szCs w:val="24"/>
        </w:rPr>
        <w:t xml:space="preserve">efetivas experiências interculturais </w:t>
      </w:r>
      <w:r w:rsidR="00036159">
        <w:rPr>
          <w:rFonts w:ascii="Times New Roman" w:hAnsi="Times New Roman"/>
          <w:sz w:val="24"/>
          <w:szCs w:val="24"/>
        </w:rPr>
        <w:t>interuniversitária</w:t>
      </w:r>
      <w:r w:rsidR="00943F3D">
        <w:rPr>
          <w:rFonts w:ascii="Times New Roman" w:hAnsi="Times New Roman"/>
          <w:sz w:val="24"/>
          <w:szCs w:val="24"/>
        </w:rPr>
        <w:t xml:space="preserve">. </w:t>
      </w:r>
      <w:r w:rsidR="00C55898">
        <w:rPr>
          <w:rFonts w:ascii="Times New Roman" w:hAnsi="Times New Roman"/>
          <w:sz w:val="24"/>
          <w:szCs w:val="24"/>
        </w:rPr>
        <w:t xml:space="preserve"> (</w:t>
      </w:r>
      <w:r w:rsidR="00F15617">
        <w:rPr>
          <w:rFonts w:ascii="Times New Roman" w:hAnsi="Times New Roman"/>
          <w:sz w:val="24"/>
          <w:szCs w:val="24"/>
        </w:rPr>
        <w:t>UNESCO</w:t>
      </w:r>
      <w:r w:rsidR="00C55898">
        <w:rPr>
          <w:rFonts w:ascii="Times New Roman" w:hAnsi="Times New Roman"/>
          <w:sz w:val="24"/>
          <w:szCs w:val="24"/>
        </w:rPr>
        <w:t>, 2011</w:t>
      </w:r>
      <w:r w:rsidR="000509E5">
        <w:rPr>
          <w:rFonts w:ascii="Times New Roman" w:hAnsi="Times New Roman"/>
          <w:sz w:val="24"/>
          <w:szCs w:val="24"/>
        </w:rPr>
        <w:t xml:space="preserve">; SANTOS; </w:t>
      </w:r>
      <w:r w:rsidR="007627E4">
        <w:rPr>
          <w:rFonts w:ascii="Times New Roman" w:hAnsi="Times New Roman"/>
          <w:sz w:val="24"/>
          <w:szCs w:val="24"/>
        </w:rPr>
        <w:t>ALMEIDA FILHO</w:t>
      </w:r>
      <w:r w:rsidR="000509E5">
        <w:rPr>
          <w:rFonts w:ascii="Times New Roman" w:hAnsi="Times New Roman"/>
          <w:sz w:val="24"/>
          <w:szCs w:val="24"/>
        </w:rPr>
        <w:t>, 2012</w:t>
      </w:r>
      <w:r w:rsidR="00242B7B">
        <w:rPr>
          <w:rFonts w:ascii="Times New Roman" w:hAnsi="Times New Roman"/>
          <w:sz w:val="24"/>
          <w:szCs w:val="24"/>
        </w:rPr>
        <w:t>; CANDAU, 2000</w:t>
      </w:r>
      <w:r w:rsidR="00C55898">
        <w:rPr>
          <w:rFonts w:ascii="Times New Roman" w:hAnsi="Times New Roman"/>
          <w:sz w:val="24"/>
          <w:szCs w:val="24"/>
        </w:rPr>
        <w:t>)</w:t>
      </w:r>
    </w:p>
    <w:p w:rsidR="001F376B" w:rsidRDefault="00036159" w:rsidP="001F376B">
      <w:pPr>
        <w:spacing w:line="360" w:lineRule="auto"/>
        <w:jc w:val="both"/>
        <w:rPr>
          <w:rFonts w:ascii="Times New Roman" w:hAnsi="Times New Roman"/>
          <w:sz w:val="24"/>
          <w:szCs w:val="24"/>
        </w:rPr>
      </w:pPr>
      <w:r>
        <w:rPr>
          <w:rFonts w:ascii="Times New Roman" w:hAnsi="Times New Roman"/>
          <w:sz w:val="24"/>
          <w:szCs w:val="24"/>
        </w:rPr>
        <w:t>O método proposto para a</w:t>
      </w:r>
      <w:r w:rsidR="00C55898">
        <w:rPr>
          <w:rFonts w:ascii="Times New Roman" w:hAnsi="Times New Roman"/>
          <w:sz w:val="24"/>
          <w:szCs w:val="24"/>
        </w:rPr>
        <w:t xml:space="preserve"> pesquisa segu</w:t>
      </w:r>
      <w:r w:rsidR="00562656">
        <w:rPr>
          <w:rFonts w:ascii="Times New Roman" w:hAnsi="Times New Roman"/>
          <w:sz w:val="24"/>
          <w:szCs w:val="24"/>
        </w:rPr>
        <w:t>iu</w:t>
      </w:r>
      <w:r w:rsidR="002C7650" w:rsidRPr="008C25C6">
        <w:rPr>
          <w:rFonts w:ascii="Times New Roman" w:hAnsi="Times New Roman"/>
          <w:sz w:val="24"/>
          <w:szCs w:val="24"/>
        </w:rPr>
        <w:t xml:space="preserve"> </w:t>
      </w:r>
      <w:r w:rsidR="00455825">
        <w:rPr>
          <w:rFonts w:ascii="Times New Roman" w:hAnsi="Times New Roman"/>
          <w:sz w:val="24"/>
          <w:szCs w:val="24"/>
        </w:rPr>
        <w:t xml:space="preserve">a </w:t>
      </w:r>
      <w:r w:rsidR="002C7650" w:rsidRPr="008C25C6">
        <w:rPr>
          <w:rFonts w:ascii="Times New Roman" w:hAnsi="Times New Roman"/>
          <w:sz w:val="24"/>
          <w:szCs w:val="24"/>
        </w:rPr>
        <w:t xml:space="preserve">abordagem qualitativa, </w:t>
      </w:r>
      <w:r w:rsidR="00C55898">
        <w:rPr>
          <w:rFonts w:ascii="Times New Roman" w:hAnsi="Times New Roman"/>
          <w:sz w:val="24"/>
          <w:szCs w:val="24"/>
        </w:rPr>
        <w:t xml:space="preserve">pois </w:t>
      </w:r>
      <w:r>
        <w:rPr>
          <w:rFonts w:ascii="Times New Roman" w:hAnsi="Times New Roman"/>
          <w:sz w:val="24"/>
          <w:szCs w:val="24"/>
        </w:rPr>
        <w:t>as variáveis foram direcionadas durante a investigação</w:t>
      </w:r>
      <w:r w:rsidR="00562656">
        <w:rPr>
          <w:rFonts w:ascii="Times New Roman" w:hAnsi="Times New Roman"/>
          <w:sz w:val="24"/>
          <w:szCs w:val="24"/>
        </w:rPr>
        <w:t>. Além disso, foi proposta a</w:t>
      </w:r>
      <w:r>
        <w:rPr>
          <w:rFonts w:ascii="Times New Roman" w:hAnsi="Times New Roman"/>
          <w:sz w:val="24"/>
          <w:szCs w:val="24"/>
        </w:rPr>
        <w:t xml:space="preserve"> revisão dos tradicionais métodos de aplicação da interculturalidade</w:t>
      </w:r>
      <w:r w:rsidR="00943F3D">
        <w:rPr>
          <w:rFonts w:ascii="Times New Roman" w:hAnsi="Times New Roman"/>
          <w:sz w:val="24"/>
          <w:szCs w:val="24"/>
        </w:rPr>
        <w:t xml:space="preserve">, </w:t>
      </w:r>
      <w:r w:rsidR="00562656">
        <w:rPr>
          <w:rFonts w:ascii="Times New Roman" w:hAnsi="Times New Roman"/>
          <w:sz w:val="24"/>
          <w:szCs w:val="24"/>
        </w:rPr>
        <w:t xml:space="preserve">assunto </w:t>
      </w:r>
      <w:r w:rsidR="00943F3D">
        <w:rPr>
          <w:rFonts w:ascii="Times New Roman" w:hAnsi="Times New Roman"/>
          <w:sz w:val="24"/>
          <w:szCs w:val="24"/>
        </w:rPr>
        <w:t>que será estudad</w:t>
      </w:r>
      <w:r w:rsidR="00562656">
        <w:rPr>
          <w:rFonts w:ascii="Times New Roman" w:hAnsi="Times New Roman"/>
          <w:sz w:val="24"/>
          <w:szCs w:val="24"/>
        </w:rPr>
        <w:t>o</w:t>
      </w:r>
      <w:r w:rsidR="00943F3D">
        <w:rPr>
          <w:rFonts w:ascii="Times New Roman" w:hAnsi="Times New Roman"/>
          <w:sz w:val="24"/>
          <w:szCs w:val="24"/>
        </w:rPr>
        <w:t xml:space="preserve"> com maior profundidade nos capítulos 2 e 3</w:t>
      </w:r>
      <w:r>
        <w:rPr>
          <w:rFonts w:ascii="Times New Roman" w:hAnsi="Times New Roman"/>
          <w:sz w:val="24"/>
          <w:szCs w:val="24"/>
        </w:rPr>
        <w:t>. Todavia, foram investigados em linhas ge</w:t>
      </w:r>
      <w:r w:rsidR="00562656">
        <w:rPr>
          <w:rFonts w:ascii="Times New Roman" w:hAnsi="Times New Roman"/>
          <w:sz w:val="24"/>
          <w:szCs w:val="24"/>
        </w:rPr>
        <w:t>neralizadas</w:t>
      </w:r>
      <w:r>
        <w:rPr>
          <w:rFonts w:ascii="Times New Roman" w:hAnsi="Times New Roman"/>
          <w:sz w:val="24"/>
          <w:szCs w:val="24"/>
        </w:rPr>
        <w:t xml:space="preserve">, </w:t>
      </w:r>
      <w:r w:rsidR="002C7650" w:rsidRPr="008C25C6">
        <w:rPr>
          <w:rFonts w:ascii="Times New Roman" w:hAnsi="Times New Roman"/>
          <w:sz w:val="24"/>
          <w:szCs w:val="24"/>
        </w:rPr>
        <w:t>quantitativa e qualitativamente</w:t>
      </w:r>
      <w:r w:rsidR="001F376B">
        <w:rPr>
          <w:rFonts w:ascii="Times New Roman" w:hAnsi="Times New Roman"/>
          <w:sz w:val="24"/>
          <w:szCs w:val="24"/>
        </w:rPr>
        <w:t xml:space="preserve">, </w:t>
      </w:r>
      <w:r>
        <w:rPr>
          <w:rFonts w:ascii="Times New Roman" w:hAnsi="Times New Roman"/>
          <w:sz w:val="24"/>
          <w:szCs w:val="24"/>
        </w:rPr>
        <w:t>os programas de governo da Gestão Lula e os efeitos destes na internacionalização</w:t>
      </w:r>
      <w:r w:rsidR="001F376B">
        <w:rPr>
          <w:rFonts w:ascii="Times New Roman" w:hAnsi="Times New Roman"/>
          <w:sz w:val="24"/>
          <w:szCs w:val="24"/>
        </w:rPr>
        <w:t xml:space="preserve"> d</w:t>
      </w:r>
      <w:r>
        <w:rPr>
          <w:rFonts w:ascii="Times New Roman" w:hAnsi="Times New Roman"/>
          <w:sz w:val="24"/>
          <w:szCs w:val="24"/>
        </w:rPr>
        <w:t>e Universidades brasileiras</w:t>
      </w:r>
      <w:r w:rsidR="00F65615">
        <w:rPr>
          <w:rFonts w:ascii="Times New Roman" w:hAnsi="Times New Roman"/>
          <w:sz w:val="24"/>
          <w:szCs w:val="24"/>
        </w:rPr>
        <w:t>. As</w:t>
      </w:r>
      <w:r w:rsidR="002C7650" w:rsidRPr="008C25C6">
        <w:rPr>
          <w:rFonts w:ascii="Times New Roman" w:hAnsi="Times New Roman"/>
          <w:sz w:val="24"/>
          <w:szCs w:val="24"/>
        </w:rPr>
        <w:t xml:space="preserve">sim como </w:t>
      </w:r>
      <w:r w:rsidR="00F65615">
        <w:rPr>
          <w:rFonts w:ascii="Times New Roman" w:hAnsi="Times New Roman"/>
          <w:sz w:val="24"/>
          <w:szCs w:val="24"/>
        </w:rPr>
        <w:t>foram pesquisadas</w:t>
      </w:r>
      <w:r w:rsidR="00C55898">
        <w:rPr>
          <w:rFonts w:ascii="Times New Roman" w:hAnsi="Times New Roman"/>
          <w:sz w:val="24"/>
          <w:szCs w:val="24"/>
        </w:rPr>
        <w:t>, de forma qualitativa,</w:t>
      </w:r>
      <w:r w:rsidR="00F65615">
        <w:rPr>
          <w:rFonts w:ascii="Times New Roman" w:hAnsi="Times New Roman"/>
          <w:sz w:val="24"/>
          <w:szCs w:val="24"/>
        </w:rPr>
        <w:t xml:space="preserve"> </w:t>
      </w:r>
      <w:r w:rsidR="002C7650" w:rsidRPr="008C25C6">
        <w:rPr>
          <w:rFonts w:ascii="Times New Roman" w:hAnsi="Times New Roman"/>
          <w:sz w:val="24"/>
          <w:szCs w:val="24"/>
        </w:rPr>
        <w:t>as possibilidades e perspectivas destas iniciativas</w:t>
      </w:r>
      <w:r w:rsidR="002C7650">
        <w:rPr>
          <w:rFonts w:ascii="Times New Roman" w:hAnsi="Times New Roman"/>
          <w:sz w:val="24"/>
          <w:szCs w:val="24"/>
        </w:rPr>
        <w:t xml:space="preserve"> com foco na cultura e seus desafios</w:t>
      </w:r>
      <w:r w:rsidR="002C7650" w:rsidRPr="008C25C6">
        <w:rPr>
          <w:rFonts w:ascii="Times New Roman" w:hAnsi="Times New Roman"/>
          <w:sz w:val="24"/>
          <w:szCs w:val="24"/>
        </w:rPr>
        <w:t xml:space="preserve">. </w:t>
      </w:r>
    </w:p>
    <w:p w:rsidR="00943F3D" w:rsidRDefault="00C55898" w:rsidP="002C7650">
      <w:pPr>
        <w:spacing w:line="360" w:lineRule="auto"/>
        <w:jc w:val="both"/>
        <w:rPr>
          <w:rFonts w:ascii="Times New Roman" w:hAnsi="Times New Roman"/>
          <w:sz w:val="24"/>
          <w:szCs w:val="24"/>
        </w:rPr>
      </w:pPr>
      <w:r>
        <w:rPr>
          <w:rFonts w:ascii="Times New Roman" w:hAnsi="Times New Roman"/>
          <w:sz w:val="24"/>
          <w:szCs w:val="24"/>
        </w:rPr>
        <w:t xml:space="preserve">Entende-se que o </w:t>
      </w:r>
      <w:r w:rsidR="001F376B">
        <w:rPr>
          <w:rFonts w:ascii="Times New Roman" w:hAnsi="Times New Roman"/>
          <w:sz w:val="24"/>
          <w:szCs w:val="24"/>
        </w:rPr>
        <w:t>Governo Lula, a</w:t>
      </w:r>
      <w:r w:rsidR="002C7650" w:rsidRPr="00D26690">
        <w:rPr>
          <w:rFonts w:ascii="Times New Roman" w:hAnsi="Times New Roman"/>
          <w:sz w:val="24"/>
          <w:szCs w:val="24"/>
        </w:rPr>
        <w:t xml:space="preserve">o destinar </w:t>
      </w:r>
      <w:r w:rsidR="001F376B">
        <w:rPr>
          <w:rFonts w:ascii="Times New Roman" w:hAnsi="Times New Roman"/>
          <w:sz w:val="24"/>
          <w:szCs w:val="24"/>
        </w:rPr>
        <w:t xml:space="preserve">suas políticas ao tema da cooperação acadêmica </w:t>
      </w:r>
      <w:r w:rsidR="00B26961">
        <w:rPr>
          <w:rFonts w:ascii="Times New Roman" w:hAnsi="Times New Roman"/>
          <w:sz w:val="24"/>
          <w:szCs w:val="24"/>
        </w:rPr>
        <w:t>S</w:t>
      </w:r>
      <w:r>
        <w:rPr>
          <w:rFonts w:ascii="Times New Roman" w:hAnsi="Times New Roman"/>
          <w:sz w:val="24"/>
          <w:szCs w:val="24"/>
        </w:rPr>
        <w:t>ul</w:t>
      </w:r>
      <w:r w:rsidR="00B26961">
        <w:rPr>
          <w:rFonts w:ascii="Times New Roman" w:hAnsi="Times New Roman"/>
          <w:sz w:val="24"/>
          <w:szCs w:val="24"/>
        </w:rPr>
        <w:t>-S</w:t>
      </w:r>
      <w:r>
        <w:rPr>
          <w:rFonts w:ascii="Times New Roman" w:hAnsi="Times New Roman"/>
          <w:sz w:val="24"/>
          <w:szCs w:val="24"/>
        </w:rPr>
        <w:t>ul</w:t>
      </w:r>
      <w:r w:rsidR="001F376B">
        <w:rPr>
          <w:rFonts w:ascii="Times New Roman" w:hAnsi="Times New Roman"/>
          <w:sz w:val="24"/>
          <w:szCs w:val="24"/>
        </w:rPr>
        <w:t>,</w:t>
      </w:r>
      <w:r w:rsidR="002C7650" w:rsidRPr="00D26690">
        <w:rPr>
          <w:rFonts w:ascii="Times New Roman" w:hAnsi="Times New Roman"/>
          <w:sz w:val="24"/>
          <w:szCs w:val="24"/>
        </w:rPr>
        <w:t xml:space="preserve"> ampliou as possibilidades entre as nações historicamente dependentes da ajuda d</w:t>
      </w:r>
      <w:r w:rsidR="002C7650">
        <w:rPr>
          <w:rFonts w:ascii="Times New Roman" w:hAnsi="Times New Roman"/>
          <w:sz w:val="24"/>
          <w:szCs w:val="24"/>
        </w:rPr>
        <w:t>e países do eixo</w:t>
      </w:r>
      <w:r w:rsidR="002C7650" w:rsidRPr="00D26690">
        <w:rPr>
          <w:rFonts w:ascii="Times New Roman" w:hAnsi="Times New Roman"/>
          <w:sz w:val="24"/>
          <w:szCs w:val="24"/>
        </w:rPr>
        <w:t xml:space="preserve"> Norte, e recolocou </w:t>
      </w:r>
      <w:r>
        <w:rPr>
          <w:rFonts w:ascii="Times New Roman" w:hAnsi="Times New Roman"/>
          <w:sz w:val="24"/>
          <w:szCs w:val="24"/>
        </w:rPr>
        <w:t xml:space="preserve">o Brasil </w:t>
      </w:r>
      <w:r w:rsidR="002C7650" w:rsidRPr="00D26690">
        <w:rPr>
          <w:rFonts w:ascii="Times New Roman" w:hAnsi="Times New Roman"/>
          <w:sz w:val="24"/>
          <w:szCs w:val="24"/>
        </w:rPr>
        <w:t xml:space="preserve">como sujeito </w:t>
      </w:r>
      <w:r>
        <w:rPr>
          <w:rFonts w:ascii="Times New Roman" w:hAnsi="Times New Roman"/>
          <w:sz w:val="24"/>
          <w:szCs w:val="24"/>
        </w:rPr>
        <w:t xml:space="preserve">ativo </w:t>
      </w:r>
      <w:r w:rsidR="002C7650" w:rsidRPr="00D26690">
        <w:rPr>
          <w:rFonts w:ascii="Times New Roman" w:hAnsi="Times New Roman"/>
          <w:sz w:val="24"/>
          <w:szCs w:val="24"/>
        </w:rPr>
        <w:t>de seus projetos e possibilidades na ordem internacional atual</w:t>
      </w:r>
      <w:r w:rsidR="00902065">
        <w:rPr>
          <w:rFonts w:ascii="Times New Roman" w:hAnsi="Times New Roman"/>
          <w:sz w:val="24"/>
          <w:szCs w:val="24"/>
        </w:rPr>
        <w:t>.</w:t>
      </w:r>
      <w:r w:rsidR="00943F3D">
        <w:rPr>
          <w:rFonts w:ascii="Times New Roman" w:hAnsi="Times New Roman"/>
          <w:sz w:val="24"/>
          <w:szCs w:val="24"/>
        </w:rPr>
        <w:t xml:space="preserve"> (VIZENTINE; PEREIRA, 2008; ALMEIDA, 2002)</w:t>
      </w:r>
      <w:r w:rsidR="002C7650" w:rsidRPr="00D26690">
        <w:rPr>
          <w:rFonts w:ascii="Times New Roman" w:hAnsi="Times New Roman"/>
          <w:sz w:val="24"/>
          <w:szCs w:val="24"/>
        </w:rPr>
        <w:t xml:space="preserve"> </w:t>
      </w:r>
      <w:r w:rsidR="00F2702B">
        <w:rPr>
          <w:rFonts w:ascii="Times New Roman" w:hAnsi="Times New Roman"/>
          <w:sz w:val="24"/>
          <w:szCs w:val="24"/>
        </w:rPr>
        <w:t xml:space="preserve">No entanto, é mister analisar qualitativamente a repercussão dessas iniciativas no cenário acadêmico. </w:t>
      </w:r>
    </w:p>
    <w:p w:rsidR="002C7650" w:rsidRDefault="002C7650" w:rsidP="002C7650">
      <w:pPr>
        <w:spacing w:line="360" w:lineRule="auto"/>
        <w:jc w:val="both"/>
        <w:rPr>
          <w:rFonts w:ascii="Times New Roman" w:hAnsi="Times New Roman"/>
          <w:sz w:val="24"/>
          <w:szCs w:val="24"/>
        </w:rPr>
      </w:pPr>
      <w:r w:rsidRPr="00D26690">
        <w:rPr>
          <w:rFonts w:ascii="Times New Roman" w:hAnsi="Times New Roman"/>
          <w:sz w:val="24"/>
          <w:szCs w:val="24"/>
        </w:rPr>
        <w:t xml:space="preserve">Ao término da pesquisa, almeja-se proporcionar uma ampliação de conhecimentos científicos sobre esta temática, visto que são poucos os trabalhos publicados relacionando as dimensões políticas, socioculturais e acadêmicas aos procedimentos de internacionalização universitária </w:t>
      </w:r>
      <w:r w:rsidR="001F376B">
        <w:rPr>
          <w:rFonts w:ascii="Times New Roman" w:hAnsi="Times New Roman"/>
          <w:sz w:val="24"/>
          <w:szCs w:val="24"/>
        </w:rPr>
        <w:t>com</w:t>
      </w:r>
      <w:r w:rsidR="00F2702B">
        <w:rPr>
          <w:rFonts w:ascii="Times New Roman" w:hAnsi="Times New Roman"/>
          <w:sz w:val="24"/>
          <w:szCs w:val="24"/>
        </w:rPr>
        <w:t xml:space="preserve"> a</w:t>
      </w:r>
      <w:r w:rsidR="001F376B">
        <w:rPr>
          <w:rFonts w:ascii="Times New Roman" w:hAnsi="Times New Roman"/>
          <w:sz w:val="24"/>
          <w:szCs w:val="24"/>
        </w:rPr>
        <w:t xml:space="preserve"> transversalização </w:t>
      </w:r>
      <w:r w:rsidR="00F2702B">
        <w:rPr>
          <w:rFonts w:ascii="Times New Roman" w:hAnsi="Times New Roman"/>
          <w:sz w:val="24"/>
          <w:szCs w:val="24"/>
        </w:rPr>
        <w:t xml:space="preserve">técnica </w:t>
      </w:r>
      <w:r w:rsidR="001F376B">
        <w:rPr>
          <w:rFonts w:ascii="Times New Roman" w:hAnsi="Times New Roman"/>
          <w:sz w:val="24"/>
          <w:szCs w:val="24"/>
        </w:rPr>
        <w:t>da cultura</w:t>
      </w:r>
      <w:r w:rsidRPr="00D26690">
        <w:rPr>
          <w:rFonts w:ascii="Times New Roman" w:hAnsi="Times New Roman"/>
          <w:sz w:val="24"/>
          <w:szCs w:val="24"/>
        </w:rPr>
        <w:t xml:space="preserve">. Devido a esta </w:t>
      </w:r>
      <w:r w:rsidR="00F2702B">
        <w:rPr>
          <w:rFonts w:ascii="Times New Roman" w:hAnsi="Times New Roman"/>
          <w:sz w:val="24"/>
          <w:szCs w:val="24"/>
        </w:rPr>
        <w:t>realidade</w:t>
      </w:r>
      <w:r w:rsidRPr="00D26690">
        <w:rPr>
          <w:rFonts w:ascii="Times New Roman" w:hAnsi="Times New Roman"/>
          <w:sz w:val="24"/>
          <w:szCs w:val="24"/>
        </w:rPr>
        <w:t xml:space="preserve">, percebe-se a importância desta investigação, que deve ampliar os estudos acadêmicos que auxiliem a compreensão </w:t>
      </w:r>
      <w:r>
        <w:rPr>
          <w:rFonts w:ascii="Times New Roman" w:hAnsi="Times New Roman"/>
          <w:sz w:val="24"/>
          <w:szCs w:val="24"/>
        </w:rPr>
        <w:t xml:space="preserve">do tema </w:t>
      </w:r>
      <w:r w:rsidRPr="00D26690">
        <w:rPr>
          <w:rFonts w:ascii="Times New Roman" w:hAnsi="Times New Roman"/>
          <w:sz w:val="24"/>
          <w:szCs w:val="24"/>
        </w:rPr>
        <w:t xml:space="preserve">e, em paralelo, </w:t>
      </w:r>
      <w:r w:rsidR="00943F3D">
        <w:rPr>
          <w:rFonts w:ascii="Times New Roman" w:hAnsi="Times New Roman"/>
          <w:sz w:val="24"/>
          <w:szCs w:val="24"/>
        </w:rPr>
        <w:t>propor</w:t>
      </w:r>
      <w:r w:rsidRPr="00D26690">
        <w:rPr>
          <w:rFonts w:ascii="Times New Roman" w:hAnsi="Times New Roman"/>
          <w:sz w:val="24"/>
          <w:szCs w:val="24"/>
        </w:rPr>
        <w:t xml:space="preserve"> estratégias que facilitem e efetivem o desenvolvimento local por meio de maiores e melhores a</w:t>
      </w:r>
      <w:r>
        <w:rPr>
          <w:rFonts w:ascii="Times New Roman" w:hAnsi="Times New Roman"/>
          <w:sz w:val="24"/>
          <w:szCs w:val="24"/>
        </w:rPr>
        <w:t>ções interuniversitárias.</w:t>
      </w:r>
    </w:p>
    <w:p w:rsidR="00F2702B" w:rsidRDefault="00F2702B" w:rsidP="002C7650">
      <w:pPr>
        <w:spacing w:line="360" w:lineRule="auto"/>
        <w:jc w:val="both"/>
        <w:rPr>
          <w:rFonts w:ascii="Times New Roman" w:hAnsi="Times New Roman"/>
          <w:sz w:val="24"/>
          <w:szCs w:val="24"/>
        </w:rPr>
      </w:pPr>
    </w:p>
    <w:p w:rsidR="00F2702B" w:rsidRDefault="00F2702B" w:rsidP="002C7650">
      <w:pPr>
        <w:spacing w:line="360" w:lineRule="auto"/>
        <w:jc w:val="both"/>
        <w:rPr>
          <w:rFonts w:ascii="Times New Roman" w:hAnsi="Times New Roman"/>
          <w:sz w:val="24"/>
          <w:szCs w:val="24"/>
        </w:rPr>
      </w:pPr>
    </w:p>
    <w:p w:rsidR="00F2702B" w:rsidRDefault="00F2702B" w:rsidP="002C7650">
      <w:pPr>
        <w:spacing w:line="360" w:lineRule="auto"/>
        <w:jc w:val="both"/>
        <w:rPr>
          <w:rFonts w:ascii="Times New Roman" w:hAnsi="Times New Roman"/>
          <w:sz w:val="24"/>
          <w:szCs w:val="24"/>
        </w:rPr>
      </w:pPr>
    </w:p>
    <w:p w:rsidR="00F2702B" w:rsidRDefault="00F2702B" w:rsidP="002C7650">
      <w:pPr>
        <w:spacing w:line="360" w:lineRule="auto"/>
        <w:jc w:val="both"/>
        <w:rPr>
          <w:rFonts w:ascii="Times New Roman" w:hAnsi="Times New Roman"/>
          <w:sz w:val="24"/>
          <w:szCs w:val="24"/>
        </w:rPr>
      </w:pPr>
    </w:p>
    <w:p w:rsidR="00F2702B" w:rsidRDefault="00F2702B" w:rsidP="002C7650">
      <w:pPr>
        <w:spacing w:line="360" w:lineRule="auto"/>
        <w:jc w:val="both"/>
        <w:rPr>
          <w:rFonts w:ascii="Times New Roman" w:hAnsi="Times New Roman"/>
          <w:sz w:val="24"/>
          <w:szCs w:val="24"/>
        </w:rPr>
      </w:pPr>
    </w:p>
    <w:p w:rsidR="00F2702B" w:rsidRDefault="00F2702B" w:rsidP="002C7650">
      <w:pPr>
        <w:spacing w:line="360" w:lineRule="auto"/>
        <w:jc w:val="both"/>
        <w:rPr>
          <w:rFonts w:ascii="Times New Roman" w:hAnsi="Times New Roman"/>
          <w:sz w:val="24"/>
          <w:szCs w:val="24"/>
        </w:rPr>
      </w:pPr>
    </w:p>
    <w:p w:rsidR="00F2702B" w:rsidRDefault="00F2702B" w:rsidP="002C7650">
      <w:pPr>
        <w:spacing w:line="360" w:lineRule="auto"/>
        <w:jc w:val="both"/>
        <w:rPr>
          <w:rFonts w:ascii="Times New Roman" w:hAnsi="Times New Roman"/>
          <w:sz w:val="24"/>
          <w:szCs w:val="24"/>
        </w:rPr>
      </w:pPr>
    </w:p>
    <w:p w:rsidR="00902065" w:rsidRDefault="00902065">
      <w:pPr>
        <w:rPr>
          <w:rFonts w:asciiTheme="majorHAnsi" w:eastAsiaTheme="majorEastAsia" w:hAnsiTheme="majorHAnsi" w:cstheme="majorBidi"/>
          <w:b/>
          <w:bCs/>
          <w:sz w:val="24"/>
          <w:szCs w:val="24"/>
        </w:rPr>
      </w:pPr>
      <w:r>
        <w:rPr>
          <w:sz w:val="24"/>
          <w:szCs w:val="24"/>
        </w:rPr>
        <w:br w:type="page"/>
      </w:r>
    </w:p>
    <w:p w:rsidR="00E728B1" w:rsidRDefault="004E75EC" w:rsidP="002B6417">
      <w:pPr>
        <w:pStyle w:val="Ttulo2"/>
        <w:spacing w:line="360" w:lineRule="auto"/>
        <w:ind w:left="425" w:hanging="425"/>
        <w:jc w:val="both"/>
        <w:rPr>
          <w:color w:val="auto"/>
        </w:rPr>
      </w:pPr>
      <w:r w:rsidRPr="002B6417">
        <w:rPr>
          <w:color w:val="auto"/>
          <w:sz w:val="24"/>
          <w:szCs w:val="24"/>
        </w:rPr>
        <w:lastRenderedPageBreak/>
        <w:t>2</w:t>
      </w:r>
      <w:r w:rsidR="00B53102">
        <w:rPr>
          <w:color w:val="auto"/>
        </w:rPr>
        <w:t xml:space="preserve"> </w:t>
      </w:r>
      <w:r w:rsidR="00E728B1" w:rsidRPr="002B6417">
        <w:rPr>
          <w:color w:val="auto"/>
          <w:sz w:val="24"/>
          <w:szCs w:val="24"/>
        </w:rPr>
        <w:t>B</w:t>
      </w:r>
      <w:r w:rsidR="007627E4" w:rsidRPr="002B6417">
        <w:rPr>
          <w:color w:val="auto"/>
          <w:sz w:val="24"/>
          <w:szCs w:val="24"/>
        </w:rPr>
        <w:t>REVE ANÁLISE HISTÓRICA DA INTERNACIONALIZAÇÃO UNIVERSITÁRIA</w:t>
      </w:r>
    </w:p>
    <w:p w:rsidR="00EC2A01" w:rsidRPr="00EC2A01" w:rsidRDefault="00EC2A01" w:rsidP="00EC2A01"/>
    <w:p w:rsidR="00E728B1" w:rsidRDefault="00E728B1" w:rsidP="00902065">
      <w:pPr>
        <w:spacing w:after="120" w:line="360" w:lineRule="auto"/>
        <w:jc w:val="both"/>
        <w:rPr>
          <w:rFonts w:ascii="Times New Roman" w:hAnsi="Times New Roman"/>
          <w:sz w:val="24"/>
          <w:szCs w:val="24"/>
        </w:rPr>
      </w:pPr>
      <w:r>
        <w:rPr>
          <w:rFonts w:ascii="Times New Roman" w:hAnsi="Times New Roman"/>
          <w:sz w:val="24"/>
          <w:szCs w:val="24"/>
        </w:rPr>
        <w:t xml:space="preserve">O fenômeno de articulação internacional das Universidades </w:t>
      </w:r>
      <w:r w:rsidRPr="00A5667F">
        <w:rPr>
          <w:rFonts w:ascii="Times New Roman" w:hAnsi="Times New Roman"/>
          <w:sz w:val="24"/>
          <w:szCs w:val="24"/>
        </w:rPr>
        <w:t xml:space="preserve">não </w:t>
      </w:r>
      <w:r>
        <w:rPr>
          <w:rFonts w:ascii="Times New Roman" w:hAnsi="Times New Roman"/>
          <w:sz w:val="24"/>
          <w:szCs w:val="24"/>
        </w:rPr>
        <w:t>deve ser analisado</w:t>
      </w:r>
      <w:r w:rsidRPr="00A5667F">
        <w:rPr>
          <w:rFonts w:ascii="Times New Roman" w:hAnsi="Times New Roman"/>
          <w:sz w:val="24"/>
          <w:szCs w:val="24"/>
        </w:rPr>
        <w:t xml:space="preserve"> como </w:t>
      </w:r>
      <w:r>
        <w:rPr>
          <w:rFonts w:ascii="Times New Roman" w:hAnsi="Times New Roman"/>
          <w:sz w:val="24"/>
          <w:szCs w:val="24"/>
        </w:rPr>
        <w:t>algo</w:t>
      </w:r>
      <w:r w:rsidRPr="00A5667F">
        <w:rPr>
          <w:rFonts w:ascii="Times New Roman" w:hAnsi="Times New Roman"/>
          <w:sz w:val="24"/>
          <w:szCs w:val="24"/>
        </w:rPr>
        <w:t xml:space="preserve"> exclusivo das últimas décadas, afinal desde a era medieval as atividades internacionais já aconteciam </w:t>
      </w:r>
      <w:r>
        <w:rPr>
          <w:rFonts w:ascii="Times New Roman" w:hAnsi="Times New Roman"/>
          <w:sz w:val="24"/>
          <w:szCs w:val="24"/>
        </w:rPr>
        <w:t>em</w:t>
      </w:r>
      <w:r w:rsidRPr="00A5667F">
        <w:rPr>
          <w:rFonts w:ascii="Times New Roman" w:hAnsi="Times New Roman"/>
          <w:sz w:val="24"/>
          <w:szCs w:val="24"/>
        </w:rPr>
        <w:t xml:space="preserve"> universidades </w:t>
      </w:r>
      <w:r w:rsidR="00FB1FA3">
        <w:rPr>
          <w:rFonts w:ascii="Times New Roman" w:hAnsi="Times New Roman"/>
          <w:sz w:val="24"/>
          <w:szCs w:val="24"/>
        </w:rPr>
        <w:t>europeias</w:t>
      </w:r>
      <w:r w:rsidR="0025135C">
        <w:rPr>
          <w:rFonts w:ascii="Times New Roman" w:hAnsi="Times New Roman"/>
          <w:sz w:val="24"/>
          <w:szCs w:val="24"/>
        </w:rPr>
        <w:t>. É possível observar que,</w:t>
      </w:r>
    </w:p>
    <w:p w:rsidR="00902065" w:rsidRPr="00A5667F" w:rsidRDefault="00902065" w:rsidP="00902065">
      <w:pPr>
        <w:spacing w:after="120" w:line="360" w:lineRule="auto"/>
        <w:jc w:val="both"/>
        <w:rPr>
          <w:rFonts w:ascii="Times New Roman" w:hAnsi="Times New Roman"/>
          <w:sz w:val="24"/>
          <w:szCs w:val="24"/>
        </w:rPr>
      </w:pPr>
    </w:p>
    <w:p w:rsidR="00EA4626" w:rsidRDefault="0025135C" w:rsidP="00EA4626">
      <w:pPr>
        <w:autoSpaceDE w:val="0"/>
        <w:autoSpaceDN w:val="0"/>
        <w:adjustRightInd w:val="0"/>
        <w:spacing w:after="120" w:line="360" w:lineRule="auto"/>
        <w:ind w:left="2268"/>
        <w:jc w:val="both"/>
        <w:rPr>
          <w:rFonts w:ascii="Times New Roman" w:hAnsi="Times New Roman"/>
          <w:lang w:eastAsia="pt-BR"/>
        </w:rPr>
      </w:pPr>
      <w:r w:rsidRPr="00902065">
        <w:rPr>
          <w:rFonts w:ascii="Times New Roman" w:hAnsi="Times New Roman"/>
          <w:lang w:eastAsia="pt-BR"/>
        </w:rPr>
        <w:t>Originalmente</w:t>
      </w:r>
      <w:r w:rsidR="00E728B1" w:rsidRPr="00902065">
        <w:rPr>
          <w:rFonts w:ascii="Times New Roman" w:hAnsi="Times New Roman"/>
          <w:lang w:eastAsia="pt-BR"/>
        </w:rPr>
        <w:t>, no</w:t>
      </w:r>
      <w:r w:rsidRPr="00902065">
        <w:rPr>
          <w:rFonts w:ascii="Times New Roman" w:hAnsi="Times New Roman"/>
          <w:lang w:eastAsia="pt-BR"/>
        </w:rPr>
        <w:t xml:space="preserve"> </w:t>
      </w:r>
      <w:r w:rsidR="00E728B1" w:rsidRPr="00902065">
        <w:rPr>
          <w:rFonts w:ascii="Times New Roman" w:hAnsi="Times New Roman"/>
          <w:lang w:eastAsia="pt-BR"/>
        </w:rPr>
        <w:t>período medieval, a universidade tinha um forte</w:t>
      </w:r>
      <w:r w:rsidRPr="00902065">
        <w:rPr>
          <w:rFonts w:ascii="Times New Roman" w:hAnsi="Times New Roman"/>
          <w:lang w:eastAsia="pt-BR"/>
        </w:rPr>
        <w:t xml:space="preserve"> </w:t>
      </w:r>
      <w:r w:rsidR="00E728B1" w:rsidRPr="00902065">
        <w:rPr>
          <w:rFonts w:ascii="Times New Roman" w:hAnsi="Times New Roman"/>
          <w:lang w:eastAsia="pt-BR"/>
        </w:rPr>
        <w:t>caráter i</w:t>
      </w:r>
      <w:r w:rsidRPr="00902065">
        <w:rPr>
          <w:rFonts w:ascii="Times New Roman" w:hAnsi="Times New Roman"/>
          <w:lang w:eastAsia="pt-BR"/>
        </w:rPr>
        <w:t>nternacional e que, como consequ</w:t>
      </w:r>
      <w:r w:rsidR="00E728B1" w:rsidRPr="00902065">
        <w:rPr>
          <w:rFonts w:ascii="Times New Roman" w:hAnsi="Times New Roman"/>
          <w:lang w:eastAsia="pt-BR"/>
        </w:rPr>
        <w:t>ência</w:t>
      </w:r>
      <w:r w:rsidRPr="00902065">
        <w:rPr>
          <w:rFonts w:ascii="Times New Roman" w:hAnsi="Times New Roman"/>
          <w:lang w:eastAsia="pt-BR"/>
        </w:rPr>
        <w:t xml:space="preserve"> </w:t>
      </w:r>
      <w:r w:rsidR="00E728B1" w:rsidRPr="00902065">
        <w:rPr>
          <w:rFonts w:ascii="Times New Roman" w:hAnsi="Times New Roman"/>
          <w:lang w:eastAsia="pt-BR"/>
        </w:rPr>
        <w:t>da construção dos Estados nacionais modernos,</w:t>
      </w:r>
      <w:r w:rsidRPr="00902065">
        <w:rPr>
          <w:rFonts w:ascii="Times New Roman" w:hAnsi="Times New Roman"/>
          <w:lang w:eastAsia="pt-BR"/>
        </w:rPr>
        <w:t xml:space="preserve"> </w:t>
      </w:r>
      <w:r w:rsidR="00E728B1" w:rsidRPr="00902065">
        <w:rPr>
          <w:rFonts w:ascii="Times New Roman" w:hAnsi="Times New Roman"/>
          <w:lang w:eastAsia="pt-BR"/>
        </w:rPr>
        <w:t>sofreu um processo de nacionalização.</w:t>
      </w:r>
      <w:r w:rsidRPr="00902065">
        <w:rPr>
          <w:rFonts w:ascii="Times New Roman" w:hAnsi="Times New Roman"/>
          <w:lang w:eastAsia="pt-BR"/>
        </w:rPr>
        <w:t xml:space="preserve"> </w:t>
      </w:r>
      <w:r w:rsidR="00E728B1" w:rsidRPr="00902065">
        <w:rPr>
          <w:rFonts w:ascii="Times New Roman" w:hAnsi="Times New Roman"/>
          <w:lang w:eastAsia="pt-BR"/>
        </w:rPr>
        <w:t>Este processo não eliminou as necessidades</w:t>
      </w:r>
      <w:r w:rsidRPr="00902065">
        <w:rPr>
          <w:rFonts w:ascii="Times New Roman" w:hAnsi="Times New Roman"/>
          <w:lang w:eastAsia="pt-BR"/>
        </w:rPr>
        <w:t xml:space="preserve"> </w:t>
      </w:r>
      <w:r w:rsidR="00E728B1" w:rsidRPr="00902065">
        <w:rPr>
          <w:rFonts w:ascii="Times New Roman" w:hAnsi="Times New Roman"/>
          <w:lang w:eastAsia="pt-BR"/>
        </w:rPr>
        <w:t>do caráter internacionalista da produção do</w:t>
      </w:r>
      <w:r w:rsidRPr="00902065">
        <w:rPr>
          <w:rFonts w:ascii="Times New Roman" w:hAnsi="Times New Roman"/>
          <w:lang w:eastAsia="pt-BR"/>
        </w:rPr>
        <w:t xml:space="preserve"> </w:t>
      </w:r>
      <w:r w:rsidR="00E728B1" w:rsidRPr="00902065">
        <w:rPr>
          <w:rFonts w:ascii="Times New Roman" w:hAnsi="Times New Roman"/>
          <w:lang w:eastAsia="pt-BR"/>
        </w:rPr>
        <w:t>conhecimento científico que se vinculou, ao</w:t>
      </w:r>
      <w:r w:rsidRPr="00902065">
        <w:rPr>
          <w:rFonts w:ascii="Times New Roman" w:hAnsi="Times New Roman"/>
          <w:lang w:eastAsia="pt-BR"/>
        </w:rPr>
        <w:t xml:space="preserve"> </w:t>
      </w:r>
      <w:r w:rsidR="00E728B1" w:rsidRPr="00902065">
        <w:rPr>
          <w:rFonts w:ascii="Times New Roman" w:hAnsi="Times New Roman"/>
          <w:lang w:eastAsia="pt-BR"/>
        </w:rPr>
        <w:t>longo do século XX, às necessidades e pressões</w:t>
      </w:r>
      <w:r w:rsidRPr="00902065">
        <w:rPr>
          <w:rFonts w:ascii="Times New Roman" w:hAnsi="Times New Roman"/>
          <w:lang w:eastAsia="pt-BR"/>
        </w:rPr>
        <w:t xml:space="preserve"> </w:t>
      </w:r>
      <w:r w:rsidR="00E728B1" w:rsidRPr="00902065">
        <w:rPr>
          <w:rFonts w:ascii="Times New Roman" w:hAnsi="Times New Roman"/>
          <w:lang w:eastAsia="pt-BR"/>
        </w:rPr>
        <w:t>dos Estados, das sociedades e do mercado no contexto do desenvolvimento nacional.</w:t>
      </w:r>
      <w:r w:rsidR="00B84095" w:rsidRPr="00902065">
        <w:rPr>
          <w:rFonts w:ascii="Times New Roman" w:hAnsi="Times New Roman"/>
          <w:lang w:eastAsia="pt-BR"/>
        </w:rPr>
        <w:t xml:space="preserve"> (</w:t>
      </w:r>
      <w:r w:rsidR="00E728B1" w:rsidRPr="00902065">
        <w:rPr>
          <w:rFonts w:ascii="Times New Roman" w:hAnsi="Times New Roman"/>
          <w:lang w:eastAsia="pt-BR"/>
        </w:rPr>
        <w:t>KRAWCZYK e SANDOVAL, 2007, p.</w:t>
      </w:r>
      <w:r w:rsidR="003E460D" w:rsidRPr="00902065">
        <w:rPr>
          <w:rFonts w:ascii="Times New Roman" w:hAnsi="Times New Roman"/>
          <w:lang w:eastAsia="pt-BR"/>
        </w:rPr>
        <w:t xml:space="preserve"> </w:t>
      </w:r>
      <w:r w:rsidR="00EA4626">
        <w:rPr>
          <w:rFonts w:ascii="Times New Roman" w:hAnsi="Times New Roman"/>
          <w:lang w:eastAsia="pt-BR"/>
        </w:rPr>
        <w:t>43)</w:t>
      </w:r>
    </w:p>
    <w:p w:rsidR="00EA4626" w:rsidRPr="00EA4626" w:rsidRDefault="00EA4626" w:rsidP="00EA4626">
      <w:pPr>
        <w:autoSpaceDE w:val="0"/>
        <w:autoSpaceDN w:val="0"/>
        <w:adjustRightInd w:val="0"/>
        <w:spacing w:after="120" w:line="360" w:lineRule="auto"/>
        <w:ind w:left="2268"/>
        <w:jc w:val="both"/>
        <w:rPr>
          <w:rFonts w:ascii="Times New Roman" w:hAnsi="Times New Roman"/>
          <w:sz w:val="24"/>
          <w:szCs w:val="24"/>
        </w:rPr>
      </w:pPr>
      <w:r w:rsidRPr="00EA4626">
        <w:rPr>
          <w:rFonts w:ascii="Times New Roman" w:hAnsi="Times New Roman"/>
          <w:sz w:val="24"/>
          <w:szCs w:val="24"/>
        </w:rPr>
        <w:t xml:space="preserve"> </w:t>
      </w:r>
    </w:p>
    <w:p w:rsidR="00E243BC" w:rsidRDefault="00E728B1" w:rsidP="00D77390">
      <w:pPr>
        <w:tabs>
          <w:tab w:val="left" w:pos="680"/>
        </w:tabs>
        <w:spacing w:after="120" w:line="360" w:lineRule="auto"/>
        <w:jc w:val="both"/>
        <w:rPr>
          <w:rFonts w:ascii="Times New Roman" w:hAnsi="Times New Roman"/>
          <w:sz w:val="24"/>
          <w:szCs w:val="24"/>
        </w:rPr>
      </w:pPr>
      <w:r w:rsidRPr="00A5667F">
        <w:rPr>
          <w:rFonts w:ascii="Times New Roman" w:hAnsi="Times New Roman"/>
          <w:sz w:val="24"/>
          <w:szCs w:val="24"/>
        </w:rPr>
        <w:t>Entre os anos de 1200 e 1400 dezenas de Universidades foram reformadas ou criadas na Europa</w:t>
      </w:r>
      <w:r w:rsidR="00E243BC">
        <w:rPr>
          <w:rFonts w:ascii="Times New Roman" w:hAnsi="Times New Roman"/>
          <w:sz w:val="24"/>
          <w:szCs w:val="24"/>
        </w:rPr>
        <w:t>. Segundo Stallivieri (2004), o</w:t>
      </w:r>
      <w:r>
        <w:rPr>
          <w:rFonts w:ascii="Times New Roman" w:hAnsi="Times New Roman"/>
          <w:sz w:val="24"/>
          <w:szCs w:val="24"/>
        </w:rPr>
        <w:t xml:space="preserve"> caráter i</w:t>
      </w:r>
      <w:r w:rsidR="00B84095">
        <w:rPr>
          <w:rFonts w:ascii="Times New Roman" w:hAnsi="Times New Roman"/>
          <w:sz w:val="24"/>
          <w:szCs w:val="24"/>
        </w:rPr>
        <w:t>nternacional das Universidades era notório n</w:t>
      </w:r>
      <w:r>
        <w:rPr>
          <w:rFonts w:ascii="Times New Roman" w:hAnsi="Times New Roman"/>
          <w:sz w:val="24"/>
          <w:szCs w:val="24"/>
        </w:rPr>
        <w:t xml:space="preserve">a Idade Média </w:t>
      </w:r>
      <w:r w:rsidR="00B84095">
        <w:rPr>
          <w:rFonts w:ascii="Times New Roman" w:hAnsi="Times New Roman"/>
          <w:sz w:val="24"/>
          <w:szCs w:val="24"/>
        </w:rPr>
        <w:t xml:space="preserve">desde </w:t>
      </w:r>
      <w:r>
        <w:rPr>
          <w:rFonts w:ascii="Times New Roman" w:hAnsi="Times New Roman"/>
          <w:sz w:val="24"/>
          <w:szCs w:val="24"/>
        </w:rPr>
        <w:t xml:space="preserve">a criação das primeiras escolas europeias. A formação dessas escolas, chamadas de </w:t>
      </w:r>
      <w:r w:rsidRPr="00FB1FA3">
        <w:rPr>
          <w:rFonts w:ascii="Times New Roman" w:hAnsi="Times New Roman"/>
          <w:i/>
          <w:sz w:val="24"/>
          <w:szCs w:val="24"/>
        </w:rPr>
        <w:t>Universitas</w:t>
      </w:r>
      <w:r>
        <w:rPr>
          <w:rFonts w:ascii="Times New Roman" w:hAnsi="Times New Roman"/>
          <w:sz w:val="24"/>
          <w:szCs w:val="24"/>
        </w:rPr>
        <w:t>, contava com professores e estudantes de diferentes regiões e países.</w:t>
      </w:r>
      <w:r w:rsidR="00E243BC">
        <w:rPr>
          <w:rFonts w:ascii="Times New Roman" w:hAnsi="Times New Roman"/>
          <w:sz w:val="24"/>
          <w:szCs w:val="24"/>
        </w:rPr>
        <w:t xml:space="preserve"> </w:t>
      </w:r>
      <w:r w:rsidR="00627702" w:rsidRPr="002D18C8">
        <w:rPr>
          <w:rFonts w:ascii="Times New Roman" w:hAnsi="Times New Roman"/>
          <w:sz w:val="24"/>
          <w:szCs w:val="24"/>
        </w:rPr>
        <w:t>Por</w:t>
      </w:r>
      <w:r w:rsidRPr="002D18C8">
        <w:rPr>
          <w:rFonts w:ascii="Times New Roman" w:hAnsi="Times New Roman"/>
          <w:sz w:val="24"/>
          <w:szCs w:val="24"/>
        </w:rPr>
        <w:t xml:space="preserve"> outro lado, algumas delas obtinham pela Igreja Católica, por meio da Bula Papal, a titulação de </w:t>
      </w:r>
      <w:r w:rsidRPr="00FB1FA3">
        <w:rPr>
          <w:rFonts w:ascii="Times New Roman" w:hAnsi="Times New Roman"/>
          <w:i/>
          <w:sz w:val="24"/>
          <w:szCs w:val="24"/>
        </w:rPr>
        <w:t xml:space="preserve">StudiumGenerale </w:t>
      </w:r>
      <w:r w:rsidRPr="002D18C8">
        <w:rPr>
          <w:rFonts w:ascii="Times New Roman" w:hAnsi="Times New Roman"/>
          <w:sz w:val="24"/>
          <w:szCs w:val="24"/>
        </w:rPr>
        <w:t>(definição que antecede o termo Universidade), que as caracterizava como Instituto de Excelência Internacional porque exerciam, entre outras atividades, ações que visavam a troca de conhecimentos entre acadêmicos, além do compartilhamento de documentos científicos entre diferentes lugares do continente europeu</w:t>
      </w:r>
      <w:r w:rsidR="00455825">
        <w:rPr>
          <w:rFonts w:ascii="Times New Roman" w:hAnsi="Times New Roman"/>
          <w:sz w:val="24"/>
          <w:szCs w:val="24"/>
        </w:rPr>
        <w:t>. (STALLIVIERI, 2004)</w:t>
      </w:r>
    </w:p>
    <w:p w:rsidR="00D77390" w:rsidRPr="00AE0BA1" w:rsidRDefault="00E728B1" w:rsidP="00AE0BA1">
      <w:pPr>
        <w:autoSpaceDE w:val="0"/>
        <w:autoSpaceDN w:val="0"/>
        <w:adjustRightInd w:val="0"/>
        <w:spacing w:after="120" w:line="360" w:lineRule="auto"/>
        <w:jc w:val="both"/>
        <w:rPr>
          <w:rFonts w:ascii="Times New Roman" w:hAnsi="Times New Roman"/>
          <w:sz w:val="24"/>
          <w:szCs w:val="24"/>
          <w:lang w:eastAsia="pt-BR"/>
        </w:rPr>
      </w:pPr>
      <w:r w:rsidRPr="002D18C8">
        <w:rPr>
          <w:rFonts w:ascii="Times New Roman" w:hAnsi="Times New Roman"/>
          <w:sz w:val="24"/>
          <w:szCs w:val="24"/>
          <w:lang w:eastAsia="pt-BR"/>
        </w:rPr>
        <w:t xml:space="preserve">Todavia, Janotti </w:t>
      </w:r>
      <w:r w:rsidR="00E243BC">
        <w:rPr>
          <w:rFonts w:ascii="Times New Roman" w:hAnsi="Times New Roman"/>
          <w:sz w:val="24"/>
          <w:szCs w:val="24"/>
          <w:lang w:eastAsia="pt-BR"/>
        </w:rPr>
        <w:t>(1992</w:t>
      </w:r>
      <w:r w:rsidR="00455825">
        <w:rPr>
          <w:rFonts w:ascii="Times New Roman" w:hAnsi="Times New Roman"/>
          <w:sz w:val="24"/>
          <w:szCs w:val="24"/>
          <w:lang w:eastAsia="pt-BR"/>
        </w:rPr>
        <w:t>, p. 23</w:t>
      </w:r>
      <w:r w:rsidR="00AF7653">
        <w:rPr>
          <w:rFonts w:ascii="Times New Roman" w:hAnsi="Times New Roman"/>
          <w:sz w:val="24"/>
          <w:szCs w:val="24"/>
          <w:lang w:eastAsia="pt-BR"/>
        </w:rPr>
        <w:t xml:space="preserve"> </w:t>
      </w:r>
      <w:r w:rsidR="00455825">
        <w:rPr>
          <w:rFonts w:ascii="Times New Roman" w:hAnsi="Times New Roman"/>
          <w:sz w:val="24"/>
          <w:szCs w:val="24"/>
          <w:lang w:eastAsia="pt-BR"/>
        </w:rPr>
        <w:t>-</w:t>
      </w:r>
      <w:r w:rsidR="00AF7653">
        <w:rPr>
          <w:rFonts w:ascii="Times New Roman" w:hAnsi="Times New Roman"/>
          <w:sz w:val="24"/>
          <w:szCs w:val="24"/>
          <w:lang w:eastAsia="pt-BR"/>
        </w:rPr>
        <w:t xml:space="preserve"> </w:t>
      </w:r>
      <w:r w:rsidR="00455825">
        <w:rPr>
          <w:rFonts w:ascii="Times New Roman" w:hAnsi="Times New Roman"/>
          <w:sz w:val="24"/>
          <w:szCs w:val="24"/>
          <w:lang w:eastAsia="pt-BR"/>
        </w:rPr>
        <w:t>24</w:t>
      </w:r>
      <w:r w:rsidR="00E243BC">
        <w:rPr>
          <w:rFonts w:ascii="Times New Roman" w:hAnsi="Times New Roman"/>
          <w:sz w:val="24"/>
          <w:szCs w:val="24"/>
          <w:lang w:eastAsia="pt-BR"/>
        </w:rPr>
        <w:t xml:space="preserve">) </w:t>
      </w:r>
      <w:r w:rsidRPr="002D18C8">
        <w:rPr>
          <w:rFonts w:ascii="Times New Roman" w:hAnsi="Times New Roman"/>
          <w:sz w:val="24"/>
          <w:szCs w:val="24"/>
          <w:lang w:eastAsia="pt-BR"/>
        </w:rPr>
        <w:t>trouxe uma definiç</w:t>
      </w:r>
      <w:r w:rsidR="00E243BC">
        <w:rPr>
          <w:rFonts w:ascii="Times New Roman" w:hAnsi="Times New Roman"/>
          <w:sz w:val="24"/>
          <w:szCs w:val="24"/>
          <w:lang w:eastAsia="pt-BR"/>
        </w:rPr>
        <w:t>ão mais detal</w:t>
      </w:r>
      <w:r w:rsidR="00AE0BA1">
        <w:rPr>
          <w:rFonts w:ascii="Times New Roman" w:hAnsi="Times New Roman"/>
          <w:sz w:val="24"/>
          <w:szCs w:val="24"/>
          <w:lang w:eastAsia="pt-BR"/>
        </w:rPr>
        <w:t>hada sobre o tema ao alegar que</w:t>
      </w:r>
    </w:p>
    <w:p w:rsidR="00EA4626" w:rsidRDefault="00EA4626" w:rsidP="00E728B1">
      <w:pPr>
        <w:autoSpaceDE w:val="0"/>
        <w:autoSpaceDN w:val="0"/>
        <w:adjustRightInd w:val="0"/>
        <w:spacing w:after="0" w:line="240" w:lineRule="auto"/>
        <w:ind w:left="2268"/>
        <w:jc w:val="both"/>
        <w:rPr>
          <w:rFonts w:ascii="Times New Roman" w:hAnsi="Times New Roman"/>
          <w:lang w:eastAsia="pt-BR"/>
        </w:rPr>
      </w:pPr>
    </w:p>
    <w:p w:rsidR="00E728B1" w:rsidRPr="00D77390" w:rsidRDefault="00E728B1" w:rsidP="00E728B1">
      <w:pPr>
        <w:autoSpaceDE w:val="0"/>
        <w:autoSpaceDN w:val="0"/>
        <w:adjustRightInd w:val="0"/>
        <w:spacing w:after="0" w:line="240" w:lineRule="auto"/>
        <w:ind w:left="2268"/>
        <w:jc w:val="both"/>
        <w:rPr>
          <w:rFonts w:ascii="Times New Roman" w:hAnsi="Times New Roman"/>
          <w:lang w:eastAsia="pt-BR"/>
        </w:rPr>
      </w:pPr>
      <w:r w:rsidRPr="00D77390">
        <w:rPr>
          <w:rFonts w:ascii="Times New Roman" w:hAnsi="Times New Roman"/>
          <w:lang w:eastAsia="pt-BR"/>
        </w:rPr>
        <w:t xml:space="preserve">Na Idade Média o termo que mais tecnicamente correspondia à Universidade como instituição de cultura medieval não era </w:t>
      </w:r>
      <w:r w:rsidRPr="00D77390">
        <w:rPr>
          <w:rFonts w:ascii="Times New Roman" w:hAnsi="Times New Roman"/>
          <w:i/>
          <w:iCs/>
          <w:lang w:eastAsia="pt-BR"/>
        </w:rPr>
        <w:t>universitas</w:t>
      </w:r>
      <w:r w:rsidR="00ED5437" w:rsidRPr="00ED5437">
        <w:rPr>
          <w:rFonts w:ascii="Times New Roman" w:hAnsi="Times New Roman"/>
          <w:iCs/>
          <w:lang w:eastAsia="pt-BR"/>
        </w:rPr>
        <w:t xml:space="preserve"> </w:t>
      </w:r>
      <w:r w:rsidRPr="00D77390">
        <w:rPr>
          <w:rFonts w:ascii="Times New Roman" w:hAnsi="Times New Roman"/>
          <w:lang w:eastAsia="pt-BR"/>
        </w:rPr>
        <w:t xml:space="preserve">e sim </w:t>
      </w:r>
      <w:r w:rsidRPr="00D77390">
        <w:rPr>
          <w:rFonts w:ascii="Times New Roman" w:hAnsi="Times New Roman"/>
          <w:i/>
          <w:iCs/>
          <w:lang w:eastAsia="pt-BR"/>
        </w:rPr>
        <w:t>studiumgenerale</w:t>
      </w:r>
      <w:r w:rsidRPr="00D77390">
        <w:rPr>
          <w:rFonts w:ascii="Times New Roman" w:hAnsi="Times New Roman"/>
          <w:lang w:eastAsia="pt-BR"/>
        </w:rPr>
        <w:t xml:space="preserve">. </w:t>
      </w:r>
      <w:r w:rsidRPr="00D77390">
        <w:rPr>
          <w:rFonts w:ascii="Times New Roman" w:hAnsi="Times New Roman"/>
          <w:i/>
          <w:iCs/>
          <w:lang w:eastAsia="pt-BR"/>
        </w:rPr>
        <w:t>Universitas</w:t>
      </w:r>
      <w:r w:rsidR="00E243BC" w:rsidRPr="00D77390">
        <w:rPr>
          <w:rFonts w:ascii="Times New Roman" w:hAnsi="Times New Roman"/>
          <w:i/>
          <w:iCs/>
          <w:lang w:eastAsia="pt-BR"/>
        </w:rPr>
        <w:t xml:space="preserve"> </w:t>
      </w:r>
      <w:r w:rsidRPr="00D77390">
        <w:rPr>
          <w:rFonts w:ascii="Times New Roman" w:hAnsi="Times New Roman"/>
          <w:lang w:eastAsia="pt-BR"/>
        </w:rPr>
        <w:t xml:space="preserve">significava apenas um número, uma pluralidade, um conjunto de pessoas, num sentido mais técnico significava também uma corporação legal ou pessoa jurídica, encontrado equivalência no termo </w:t>
      </w:r>
      <w:r w:rsidRPr="00D77390">
        <w:rPr>
          <w:rFonts w:ascii="Times New Roman" w:hAnsi="Times New Roman"/>
          <w:i/>
          <w:iCs/>
          <w:lang w:eastAsia="pt-BR"/>
        </w:rPr>
        <w:t>collegium</w:t>
      </w:r>
      <w:r w:rsidR="00E243BC" w:rsidRPr="00D77390">
        <w:rPr>
          <w:rFonts w:ascii="Times New Roman" w:hAnsi="Times New Roman"/>
          <w:i/>
          <w:iCs/>
          <w:lang w:eastAsia="pt-BR"/>
        </w:rPr>
        <w:t xml:space="preserve"> </w:t>
      </w:r>
      <w:r w:rsidRPr="00D77390">
        <w:rPr>
          <w:rFonts w:ascii="Times New Roman" w:hAnsi="Times New Roman"/>
          <w:lang w:eastAsia="pt-BR"/>
        </w:rPr>
        <w:t xml:space="preserve">do direito romano. No fim do século XII e começo do </w:t>
      </w:r>
      <w:r w:rsidRPr="00D77390">
        <w:rPr>
          <w:rFonts w:ascii="Times New Roman" w:hAnsi="Times New Roman"/>
          <w:lang w:eastAsia="pt-BR"/>
        </w:rPr>
        <w:lastRenderedPageBreak/>
        <w:t xml:space="preserve">XIII </w:t>
      </w:r>
      <w:r w:rsidRPr="00D77390">
        <w:rPr>
          <w:rFonts w:ascii="Times New Roman" w:hAnsi="Times New Roman"/>
          <w:i/>
          <w:iCs/>
          <w:lang w:eastAsia="pt-BR"/>
        </w:rPr>
        <w:t>universitas</w:t>
      </w:r>
      <w:r w:rsidR="00E243BC" w:rsidRPr="00D77390">
        <w:rPr>
          <w:rFonts w:ascii="Times New Roman" w:hAnsi="Times New Roman"/>
          <w:i/>
          <w:iCs/>
          <w:lang w:eastAsia="pt-BR"/>
        </w:rPr>
        <w:t xml:space="preserve"> </w:t>
      </w:r>
      <w:r w:rsidRPr="00D77390">
        <w:rPr>
          <w:rFonts w:ascii="Times New Roman" w:hAnsi="Times New Roman"/>
          <w:lang w:eastAsia="pt-BR"/>
        </w:rPr>
        <w:t xml:space="preserve">é aplicada para designar as corporações tanto de professores quanto de estudantes (mas continua, e por muito tempo, a ser aplicada a outras corporações, como, por exemplo, de comerciantes, de artífices etc.), e nesse sentido escolástico era simplesmente uma espécie particular de corporação – uma associação de pessoas exercendo uma ocupação comum para a regulamentação do seu ofício e proteção </w:t>
      </w:r>
      <w:r w:rsidR="00455825" w:rsidRPr="00D77390">
        <w:rPr>
          <w:rFonts w:ascii="Times New Roman" w:hAnsi="Times New Roman"/>
          <w:lang w:eastAsia="pt-BR"/>
        </w:rPr>
        <w:t>de seus direitos contra o mundo exterior.”</w:t>
      </w:r>
      <w:r w:rsidRPr="00D77390">
        <w:rPr>
          <w:rFonts w:ascii="Times New Roman" w:hAnsi="Times New Roman"/>
          <w:lang w:eastAsia="pt-BR"/>
        </w:rPr>
        <w:t xml:space="preserve"> Daí o termo, a princípio, nunca ser usado absolutamente: a expressão era sempre ‘universidade de estudantes’, ‘universidade de mestres e estudan</w:t>
      </w:r>
      <w:r w:rsidR="00455825" w:rsidRPr="00D77390">
        <w:rPr>
          <w:rFonts w:ascii="Times New Roman" w:hAnsi="Times New Roman"/>
          <w:lang w:eastAsia="pt-BR"/>
        </w:rPr>
        <w:t>tes’, ‘universidade de estudo’.</w:t>
      </w:r>
    </w:p>
    <w:p w:rsidR="005C4E9B" w:rsidRPr="00EA4626" w:rsidRDefault="005C4E9B" w:rsidP="00B96392">
      <w:pPr>
        <w:tabs>
          <w:tab w:val="left" w:pos="7928"/>
        </w:tabs>
        <w:autoSpaceDE w:val="0"/>
        <w:autoSpaceDN w:val="0"/>
        <w:adjustRightInd w:val="0"/>
        <w:spacing w:after="120" w:line="360" w:lineRule="auto"/>
        <w:jc w:val="both"/>
        <w:rPr>
          <w:rFonts w:ascii="Times-Roman" w:hAnsi="Times-Roman" w:cs="Times-Roman"/>
          <w:sz w:val="24"/>
          <w:szCs w:val="24"/>
          <w:lang w:eastAsia="pt-BR"/>
        </w:rPr>
      </w:pPr>
    </w:p>
    <w:p w:rsidR="00E728B1" w:rsidRDefault="00E728B1" w:rsidP="005C4E9B">
      <w:pPr>
        <w:autoSpaceDE w:val="0"/>
        <w:autoSpaceDN w:val="0"/>
        <w:adjustRightInd w:val="0"/>
        <w:spacing w:after="120" w:line="360" w:lineRule="auto"/>
        <w:jc w:val="both"/>
        <w:rPr>
          <w:rFonts w:ascii="Times New Roman" w:hAnsi="Times New Roman"/>
          <w:sz w:val="24"/>
          <w:szCs w:val="24"/>
          <w:lang w:eastAsia="pt-BR"/>
        </w:rPr>
      </w:pPr>
      <w:r w:rsidRPr="002D18C8">
        <w:rPr>
          <w:rFonts w:ascii="Times New Roman" w:hAnsi="Times New Roman"/>
          <w:sz w:val="24"/>
          <w:szCs w:val="24"/>
          <w:lang w:eastAsia="pt-BR"/>
        </w:rPr>
        <w:t xml:space="preserve">Segundo </w:t>
      </w:r>
      <w:r w:rsidR="00AE0BA1">
        <w:rPr>
          <w:rFonts w:ascii="Times New Roman" w:hAnsi="Times New Roman"/>
          <w:sz w:val="24"/>
          <w:szCs w:val="24"/>
          <w:lang w:eastAsia="pt-BR"/>
        </w:rPr>
        <w:t>o autor</w:t>
      </w:r>
      <w:r w:rsidRPr="002D18C8">
        <w:rPr>
          <w:rFonts w:ascii="Times New Roman" w:hAnsi="Times New Roman"/>
          <w:sz w:val="24"/>
          <w:szCs w:val="24"/>
          <w:lang w:eastAsia="pt-BR"/>
        </w:rPr>
        <w:t>, “</w:t>
      </w:r>
      <w:r w:rsidRPr="002D18C8">
        <w:rPr>
          <w:rFonts w:ascii="Times New Roman" w:hAnsi="Times New Roman"/>
          <w:i/>
          <w:iCs/>
          <w:sz w:val="24"/>
          <w:szCs w:val="24"/>
          <w:lang w:eastAsia="pt-BR"/>
        </w:rPr>
        <w:t xml:space="preserve">StudiumGenerale” </w:t>
      </w:r>
      <w:r w:rsidRPr="002D18C8">
        <w:rPr>
          <w:rFonts w:ascii="Times New Roman" w:hAnsi="Times New Roman"/>
          <w:sz w:val="24"/>
          <w:szCs w:val="24"/>
          <w:lang w:eastAsia="pt-BR"/>
        </w:rPr>
        <w:t xml:space="preserve">era o conceito mais próximo do que hoje se conhece como Universidade. A princípio, significava não o lugar </w:t>
      </w:r>
      <w:r w:rsidRPr="00E243BC">
        <w:rPr>
          <w:rFonts w:ascii="Times New Roman" w:hAnsi="Times New Roman"/>
          <w:iCs/>
          <w:sz w:val="24"/>
          <w:szCs w:val="24"/>
          <w:lang w:eastAsia="pt-BR"/>
        </w:rPr>
        <w:t xml:space="preserve">“onde todos os assuntos eram ensinados” </w:t>
      </w:r>
      <w:r w:rsidRPr="00E243BC">
        <w:rPr>
          <w:rFonts w:ascii="Times New Roman" w:hAnsi="Times New Roman"/>
          <w:sz w:val="24"/>
          <w:szCs w:val="24"/>
          <w:lang w:eastAsia="pt-BR"/>
        </w:rPr>
        <w:t xml:space="preserve">e sim o lugar onde </w:t>
      </w:r>
      <w:r w:rsidRPr="00E243BC">
        <w:rPr>
          <w:rFonts w:ascii="Times New Roman" w:hAnsi="Times New Roman"/>
          <w:iCs/>
          <w:sz w:val="24"/>
          <w:szCs w:val="24"/>
          <w:lang w:eastAsia="pt-BR"/>
        </w:rPr>
        <w:t>“estudantes de todas as partes eram recebidos”</w:t>
      </w:r>
      <w:r w:rsidRPr="00E243BC">
        <w:rPr>
          <w:rFonts w:ascii="Times New Roman" w:hAnsi="Times New Roman"/>
          <w:sz w:val="24"/>
          <w:szCs w:val="24"/>
          <w:lang w:eastAsia="pt-BR"/>
        </w:rPr>
        <w:t>. E complementa:</w:t>
      </w:r>
    </w:p>
    <w:p w:rsidR="00EA4626" w:rsidRPr="00EA4626" w:rsidRDefault="00EA4626" w:rsidP="00EA4626">
      <w:pPr>
        <w:autoSpaceDE w:val="0"/>
        <w:autoSpaceDN w:val="0"/>
        <w:adjustRightInd w:val="0"/>
        <w:spacing w:after="120" w:line="360" w:lineRule="auto"/>
        <w:ind w:left="2268"/>
        <w:jc w:val="both"/>
        <w:rPr>
          <w:rFonts w:ascii="Times New Roman" w:hAnsi="Times New Roman"/>
          <w:sz w:val="24"/>
          <w:szCs w:val="24"/>
          <w:lang w:eastAsia="pt-BR"/>
        </w:rPr>
      </w:pPr>
    </w:p>
    <w:p w:rsidR="00E728B1" w:rsidRPr="00AE0BA1" w:rsidRDefault="00E728B1" w:rsidP="00E728B1">
      <w:pPr>
        <w:autoSpaceDE w:val="0"/>
        <w:autoSpaceDN w:val="0"/>
        <w:adjustRightInd w:val="0"/>
        <w:spacing w:after="0" w:line="240" w:lineRule="auto"/>
        <w:ind w:left="2268"/>
        <w:jc w:val="both"/>
        <w:rPr>
          <w:rFonts w:ascii="Times New Roman" w:hAnsi="Times New Roman"/>
          <w:lang w:eastAsia="pt-BR"/>
        </w:rPr>
      </w:pPr>
      <w:r w:rsidRPr="00AE0BA1">
        <w:rPr>
          <w:rFonts w:ascii="Times New Roman" w:hAnsi="Times New Roman"/>
          <w:lang w:eastAsia="pt-BR"/>
        </w:rPr>
        <w:t xml:space="preserve">A partir do começo do século XIII o termo </w:t>
      </w:r>
      <w:r w:rsidRPr="00AE0BA1">
        <w:rPr>
          <w:rFonts w:ascii="Times New Roman" w:hAnsi="Times New Roman"/>
          <w:i/>
          <w:iCs/>
          <w:lang w:eastAsia="pt-BR"/>
        </w:rPr>
        <w:t>studiumgenerale</w:t>
      </w:r>
      <w:r w:rsidR="00E243BC" w:rsidRPr="00AE0BA1">
        <w:rPr>
          <w:rFonts w:ascii="Times New Roman" w:hAnsi="Times New Roman"/>
          <w:i/>
          <w:iCs/>
          <w:lang w:eastAsia="pt-BR"/>
        </w:rPr>
        <w:t xml:space="preserve"> </w:t>
      </w:r>
      <w:r w:rsidRPr="00AE0BA1">
        <w:rPr>
          <w:rFonts w:ascii="Times New Roman" w:hAnsi="Times New Roman"/>
          <w:lang w:eastAsia="pt-BR"/>
        </w:rPr>
        <w:t>vai se tornando comum e, no conjunto ele parece implicar três características: 1. Escola que atraía estudantes de todas as partes e não apenas de uma região particular, 2. Que era um local de educação superior: isto é, pelo menos uma das faculdades superiores (teologia, direito, medicina) ali era ensinada, 3. Os</w:t>
      </w:r>
      <w:r w:rsidR="00E243BC" w:rsidRPr="00AE0BA1">
        <w:rPr>
          <w:rFonts w:ascii="Times New Roman" w:hAnsi="Times New Roman"/>
          <w:lang w:eastAsia="pt-BR"/>
        </w:rPr>
        <w:t xml:space="preserve"> </w:t>
      </w:r>
      <w:r w:rsidRPr="00AE0BA1">
        <w:rPr>
          <w:rFonts w:ascii="Times New Roman" w:hAnsi="Times New Roman"/>
          <w:lang w:eastAsia="pt-BR"/>
        </w:rPr>
        <w:t>assuntos eram ensinados por um número considerável de professores. Dessas três características, a primeira, era a fundamental. (JANOTTI,</w:t>
      </w:r>
      <w:r w:rsidR="00E243BC" w:rsidRPr="00AE0BA1">
        <w:rPr>
          <w:rFonts w:ascii="Times New Roman" w:hAnsi="Times New Roman"/>
          <w:lang w:eastAsia="pt-BR"/>
        </w:rPr>
        <w:t xml:space="preserve"> </w:t>
      </w:r>
      <w:r w:rsidRPr="00AE0BA1">
        <w:rPr>
          <w:rFonts w:ascii="Times New Roman" w:hAnsi="Times New Roman"/>
          <w:lang w:eastAsia="pt-BR"/>
        </w:rPr>
        <w:t>1992,</w:t>
      </w:r>
      <w:r w:rsidR="00E243BC" w:rsidRPr="00AE0BA1">
        <w:rPr>
          <w:rFonts w:ascii="Times New Roman" w:hAnsi="Times New Roman"/>
          <w:lang w:eastAsia="pt-BR"/>
        </w:rPr>
        <w:t xml:space="preserve"> </w:t>
      </w:r>
      <w:r w:rsidRPr="00AE0BA1">
        <w:rPr>
          <w:rFonts w:ascii="Times New Roman" w:hAnsi="Times New Roman"/>
          <w:lang w:eastAsia="pt-BR"/>
        </w:rPr>
        <w:t>p.</w:t>
      </w:r>
      <w:r w:rsidR="00EA4626">
        <w:rPr>
          <w:rFonts w:ascii="Times New Roman" w:hAnsi="Times New Roman"/>
          <w:lang w:eastAsia="pt-BR"/>
        </w:rPr>
        <w:t xml:space="preserve"> </w:t>
      </w:r>
      <w:r w:rsidRPr="00AE0BA1">
        <w:rPr>
          <w:rFonts w:ascii="Times New Roman" w:hAnsi="Times New Roman"/>
          <w:lang w:eastAsia="pt-BR"/>
        </w:rPr>
        <w:t>23-24)</w:t>
      </w:r>
    </w:p>
    <w:p w:rsidR="00E728B1" w:rsidRDefault="00E728B1" w:rsidP="00E728B1">
      <w:pPr>
        <w:autoSpaceDE w:val="0"/>
        <w:autoSpaceDN w:val="0"/>
        <w:adjustRightInd w:val="0"/>
        <w:spacing w:after="0" w:line="240" w:lineRule="auto"/>
        <w:ind w:left="2268"/>
        <w:jc w:val="both"/>
        <w:rPr>
          <w:rFonts w:ascii="Times New Roman" w:hAnsi="Times New Roman"/>
          <w:lang w:eastAsia="pt-BR"/>
        </w:rPr>
      </w:pPr>
    </w:p>
    <w:p w:rsidR="00AE0BA1" w:rsidRPr="00AE0BA1" w:rsidRDefault="00AE0BA1" w:rsidP="00AE0BA1">
      <w:pPr>
        <w:autoSpaceDE w:val="0"/>
        <w:autoSpaceDN w:val="0"/>
        <w:adjustRightInd w:val="0"/>
        <w:spacing w:after="120" w:line="360" w:lineRule="auto"/>
        <w:jc w:val="both"/>
        <w:rPr>
          <w:rFonts w:ascii="Times New Roman" w:hAnsi="Times New Roman"/>
          <w:sz w:val="24"/>
          <w:szCs w:val="24"/>
          <w:lang w:eastAsia="pt-BR"/>
        </w:rPr>
      </w:pPr>
    </w:p>
    <w:p w:rsidR="00E243BC" w:rsidRDefault="00E728B1" w:rsidP="00E728B1">
      <w:pPr>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sz w:val="24"/>
          <w:szCs w:val="24"/>
        </w:rPr>
        <w:t xml:space="preserve">Neste contexto, </w:t>
      </w:r>
      <w:r w:rsidRPr="00A5667F">
        <w:rPr>
          <w:rFonts w:ascii="Times New Roman" w:hAnsi="Times New Roman"/>
          <w:sz w:val="24"/>
          <w:szCs w:val="24"/>
        </w:rPr>
        <w:t xml:space="preserve">Universidades como a de Paris e de Bolonha já apresentavam características de Instituições internacionalizadas. O novo espaço de ampliação do saber, </w:t>
      </w:r>
      <w:r>
        <w:rPr>
          <w:rFonts w:ascii="Times New Roman" w:hAnsi="Times New Roman"/>
          <w:sz w:val="24"/>
          <w:szCs w:val="24"/>
        </w:rPr>
        <w:t xml:space="preserve">aquele </w:t>
      </w:r>
      <w:r w:rsidRPr="00A5667F">
        <w:rPr>
          <w:rFonts w:ascii="Times New Roman" w:hAnsi="Times New Roman"/>
          <w:sz w:val="24"/>
          <w:szCs w:val="24"/>
          <w:lang w:eastAsia="pt-BR"/>
        </w:rPr>
        <w:t xml:space="preserve">novo modelo de instituição, estruturava-se, originariamente, através das corporações de professores (Paris) ou de estudantes (Bolonha), e </w:t>
      </w:r>
      <w:r>
        <w:rPr>
          <w:rFonts w:ascii="Times New Roman" w:hAnsi="Times New Roman"/>
          <w:sz w:val="24"/>
          <w:szCs w:val="24"/>
          <w:lang w:eastAsia="pt-BR"/>
        </w:rPr>
        <w:t>pel</w:t>
      </w:r>
      <w:r w:rsidRPr="00A5667F">
        <w:rPr>
          <w:rFonts w:ascii="Times New Roman" w:hAnsi="Times New Roman"/>
          <w:sz w:val="24"/>
          <w:szCs w:val="24"/>
          <w:lang w:eastAsia="pt-BR"/>
        </w:rPr>
        <w:t>as “repúblicas” de estudantes estrangeiros, organizadas por país de origem, que se chamavam “nações”</w:t>
      </w:r>
      <w:r w:rsidR="00AE0BA1">
        <w:rPr>
          <w:rFonts w:ascii="Times New Roman" w:hAnsi="Times New Roman"/>
          <w:sz w:val="24"/>
          <w:szCs w:val="24"/>
          <w:lang w:eastAsia="pt-BR"/>
        </w:rPr>
        <w:t>.</w:t>
      </w:r>
      <w:r w:rsidRPr="00A5667F">
        <w:rPr>
          <w:rFonts w:ascii="Times New Roman" w:hAnsi="Times New Roman"/>
          <w:sz w:val="24"/>
          <w:szCs w:val="24"/>
          <w:lang w:eastAsia="pt-BR"/>
        </w:rPr>
        <w:t xml:space="preserve"> (V</w:t>
      </w:r>
      <w:r>
        <w:rPr>
          <w:rFonts w:ascii="Times New Roman" w:hAnsi="Times New Roman"/>
          <w:sz w:val="24"/>
          <w:szCs w:val="24"/>
          <w:lang w:eastAsia="pt-BR"/>
        </w:rPr>
        <w:t>ERGER, 1990</w:t>
      </w:r>
      <w:r w:rsidR="00AE0BA1">
        <w:rPr>
          <w:rFonts w:ascii="Times New Roman" w:hAnsi="Times New Roman"/>
          <w:sz w:val="24"/>
          <w:szCs w:val="24"/>
          <w:lang w:eastAsia="pt-BR"/>
        </w:rPr>
        <w:t>)</w:t>
      </w:r>
    </w:p>
    <w:p w:rsidR="00E243BC" w:rsidRDefault="00E243BC" w:rsidP="00E728B1">
      <w:pPr>
        <w:autoSpaceDE w:val="0"/>
        <w:autoSpaceDN w:val="0"/>
        <w:adjustRightInd w:val="0"/>
        <w:spacing w:after="0" w:line="360" w:lineRule="auto"/>
        <w:jc w:val="both"/>
        <w:rPr>
          <w:rFonts w:ascii="Times New Roman" w:hAnsi="Times New Roman"/>
          <w:sz w:val="24"/>
          <w:szCs w:val="24"/>
          <w:lang w:eastAsia="pt-BR"/>
        </w:rPr>
      </w:pPr>
    </w:p>
    <w:p w:rsidR="00E728B1" w:rsidRDefault="00E728B1" w:rsidP="00E728B1">
      <w:pPr>
        <w:autoSpaceDE w:val="0"/>
        <w:autoSpaceDN w:val="0"/>
        <w:adjustRightInd w:val="0"/>
        <w:spacing w:after="0" w:line="360" w:lineRule="auto"/>
        <w:jc w:val="both"/>
        <w:rPr>
          <w:rFonts w:ascii="Times New Roman" w:hAnsi="Times New Roman"/>
          <w:sz w:val="24"/>
          <w:szCs w:val="24"/>
          <w:lang w:eastAsia="pt-BR"/>
        </w:rPr>
      </w:pPr>
      <w:r w:rsidRPr="00A5667F">
        <w:rPr>
          <w:rFonts w:ascii="Times New Roman" w:hAnsi="Times New Roman"/>
          <w:sz w:val="24"/>
          <w:szCs w:val="24"/>
          <w:lang w:eastAsia="pt-BR"/>
        </w:rPr>
        <w:t>Ratificando esta linha de</w:t>
      </w:r>
      <w:r>
        <w:rPr>
          <w:rFonts w:ascii="Times New Roman" w:hAnsi="Times New Roman"/>
          <w:sz w:val="24"/>
          <w:szCs w:val="24"/>
          <w:lang w:eastAsia="pt-BR"/>
        </w:rPr>
        <w:t xml:space="preserve"> raciocínio, Trindade (1998</w:t>
      </w:r>
      <w:r w:rsidRPr="00A5667F">
        <w:rPr>
          <w:rFonts w:ascii="Times New Roman" w:hAnsi="Times New Roman"/>
          <w:sz w:val="24"/>
          <w:szCs w:val="24"/>
          <w:lang w:eastAsia="pt-BR"/>
        </w:rPr>
        <w:t xml:space="preserve">) observa que a partir do século XII havia na Europa uma significativa circulação de alunos (ingleses, alemães, franceses, italianos, espanhóis e portugueses) e de professores entre os diferentes centros de ensino. </w:t>
      </w:r>
    </w:p>
    <w:p w:rsidR="00E728B1" w:rsidRDefault="00E728B1" w:rsidP="00E728B1">
      <w:pPr>
        <w:autoSpaceDE w:val="0"/>
        <w:autoSpaceDN w:val="0"/>
        <w:adjustRightInd w:val="0"/>
        <w:spacing w:after="0" w:line="360" w:lineRule="auto"/>
        <w:jc w:val="both"/>
        <w:rPr>
          <w:rFonts w:ascii="Times New Roman" w:hAnsi="Times New Roman"/>
          <w:sz w:val="24"/>
          <w:szCs w:val="24"/>
          <w:lang w:eastAsia="pt-BR"/>
        </w:rPr>
      </w:pPr>
    </w:p>
    <w:p w:rsidR="00E728B1" w:rsidRPr="002D18C8" w:rsidRDefault="00E728B1" w:rsidP="00E728B1">
      <w:pPr>
        <w:autoSpaceDE w:val="0"/>
        <w:autoSpaceDN w:val="0"/>
        <w:adjustRightInd w:val="0"/>
        <w:spacing w:after="0" w:line="360" w:lineRule="auto"/>
        <w:jc w:val="both"/>
        <w:rPr>
          <w:rFonts w:ascii="Times New Roman" w:hAnsi="Times New Roman"/>
          <w:sz w:val="24"/>
          <w:szCs w:val="24"/>
          <w:lang w:eastAsia="pt-BR"/>
        </w:rPr>
      </w:pPr>
      <w:r w:rsidRPr="002D18C8">
        <w:rPr>
          <w:rFonts w:ascii="Times New Roman" w:hAnsi="Times New Roman"/>
          <w:sz w:val="24"/>
          <w:szCs w:val="24"/>
          <w:lang w:eastAsia="pt-BR"/>
        </w:rPr>
        <w:t>Entre os séculos XV e XVI prevaleceu na Europa a Universidade Renascentista, que movida pelos ideais antropocêntricos e racionais, questionava o poder de Roma. O fortalecimento do pensamento científico se solidificava com a Reforma Protestante e o Cisma Anglicano. Ainda que na França existisse</w:t>
      </w:r>
      <w:r w:rsidR="00AE0BA1">
        <w:rPr>
          <w:rFonts w:ascii="Times New Roman" w:hAnsi="Times New Roman"/>
          <w:sz w:val="24"/>
          <w:szCs w:val="24"/>
          <w:lang w:eastAsia="pt-BR"/>
        </w:rPr>
        <w:t xml:space="preserve">m contraposições, como a </w:t>
      </w:r>
      <w:r w:rsidR="00D77390">
        <w:rPr>
          <w:rFonts w:ascii="Times New Roman" w:hAnsi="Times New Roman"/>
          <w:sz w:val="24"/>
          <w:szCs w:val="24"/>
          <w:lang w:eastAsia="pt-BR"/>
        </w:rPr>
        <w:t xml:space="preserve">Contra </w:t>
      </w:r>
      <w:r w:rsidR="00D77390" w:rsidRPr="002D18C8">
        <w:rPr>
          <w:rFonts w:ascii="Times New Roman" w:hAnsi="Times New Roman"/>
          <w:sz w:val="24"/>
          <w:szCs w:val="24"/>
          <w:lang w:eastAsia="pt-BR"/>
        </w:rPr>
        <w:t>Reforma</w:t>
      </w:r>
      <w:r w:rsidRPr="002D18C8">
        <w:rPr>
          <w:rFonts w:ascii="Times New Roman" w:hAnsi="Times New Roman"/>
          <w:sz w:val="24"/>
          <w:szCs w:val="24"/>
          <w:lang w:eastAsia="pt-BR"/>
        </w:rPr>
        <w:t xml:space="preserve"> da Universidade de Paris, </w:t>
      </w:r>
      <w:r w:rsidRPr="002D18C8">
        <w:rPr>
          <w:rFonts w:ascii="Times New Roman" w:hAnsi="Times New Roman"/>
          <w:sz w:val="24"/>
          <w:szCs w:val="24"/>
          <w:lang w:eastAsia="pt-BR"/>
        </w:rPr>
        <w:lastRenderedPageBreak/>
        <w:t>foi por meio da liberd</w:t>
      </w:r>
      <w:r w:rsidR="00AE0BA1">
        <w:rPr>
          <w:rFonts w:ascii="Times New Roman" w:hAnsi="Times New Roman"/>
          <w:sz w:val="24"/>
          <w:szCs w:val="24"/>
          <w:lang w:eastAsia="pt-BR"/>
        </w:rPr>
        <w:t>ade</w:t>
      </w:r>
      <w:r w:rsidRPr="002D18C8">
        <w:rPr>
          <w:rFonts w:ascii="Times New Roman" w:hAnsi="Times New Roman"/>
          <w:sz w:val="24"/>
          <w:szCs w:val="24"/>
          <w:lang w:eastAsia="pt-BR"/>
        </w:rPr>
        <w:t xml:space="preserve"> que estudantes e professores conduziram suas atividades e os discretos movimentos de mobilidade em todo o continente. </w:t>
      </w:r>
      <w:r w:rsidR="00E243BC">
        <w:rPr>
          <w:rFonts w:ascii="Times New Roman" w:hAnsi="Times New Roman"/>
          <w:sz w:val="24"/>
          <w:szCs w:val="24"/>
          <w:lang w:eastAsia="pt-BR"/>
        </w:rPr>
        <w:t xml:space="preserve">(SANTOS; </w:t>
      </w:r>
      <w:r w:rsidR="007627E4">
        <w:rPr>
          <w:rFonts w:ascii="Times New Roman" w:hAnsi="Times New Roman"/>
          <w:sz w:val="24"/>
          <w:szCs w:val="24"/>
          <w:lang w:eastAsia="pt-BR"/>
        </w:rPr>
        <w:t>ALMEIDA FILHO</w:t>
      </w:r>
      <w:r w:rsidR="00E243BC">
        <w:rPr>
          <w:rFonts w:ascii="Times New Roman" w:hAnsi="Times New Roman"/>
          <w:sz w:val="24"/>
          <w:szCs w:val="24"/>
          <w:lang w:eastAsia="pt-BR"/>
        </w:rPr>
        <w:t>, 2012)</w:t>
      </w:r>
    </w:p>
    <w:p w:rsidR="00E728B1" w:rsidRPr="002D18C8" w:rsidRDefault="00E728B1" w:rsidP="00E728B1">
      <w:pPr>
        <w:autoSpaceDE w:val="0"/>
        <w:autoSpaceDN w:val="0"/>
        <w:adjustRightInd w:val="0"/>
        <w:spacing w:after="0" w:line="360" w:lineRule="auto"/>
        <w:jc w:val="both"/>
        <w:rPr>
          <w:rFonts w:ascii="Times New Roman" w:hAnsi="Times New Roman"/>
          <w:sz w:val="24"/>
          <w:szCs w:val="24"/>
          <w:lang w:eastAsia="pt-BR"/>
        </w:rPr>
      </w:pPr>
    </w:p>
    <w:p w:rsidR="00AE0BA1" w:rsidRDefault="00E728B1" w:rsidP="00AE0BA1">
      <w:pPr>
        <w:autoSpaceDE w:val="0"/>
        <w:autoSpaceDN w:val="0"/>
        <w:adjustRightInd w:val="0"/>
        <w:spacing w:after="0" w:line="360" w:lineRule="auto"/>
        <w:jc w:val="both"/>
        <w:rPr>
          <w:rFonts w:ascii="Times New Roman" w:hAnsi="Times New Roman"/>
          <w:sz w:val="24"/>
          <w:szCs w:val="24"/>
          <w:lang w:eastAsia="pt-BR"/>
        </w:rPr>
      </w:pPr>
      <w:r w:rsidRPr="002D18C8">
        <w:rPr>
          <w:rFonts w:ascii="Times New Roman" w:hAnsi="Times New Roman"/>
          <w:sz w:val="24"/>
          <w:szCs w:val="24"/>
          <w:lang w:eastAsia="pt-BR"/>
        </w:rPr>
        <w:t>Não é objeto dest</w:t>
      </w:r>
      <w:r w:rsidR="007336B3">
        <w:rPr>
          <w:rFonts w:ascii="Times New Roman" w:hAnsi="Times New Roman"/>
          <w:sz w:val="24"/>
          <w:szCs w:val="24"/>
          <w:lang w:eastAsia="pt-BR"/>
        </w:rPr>
        <w:t>a pesquisa</w:t>
      </w:r>
      <w:r w:rsidRPr="002D18C8">
        <w:rPr>
          <w:rFonts w:ascii="Times New Roman" w:hAnsi="Times New Roman"/>
          <w:sz w:val="24"/>
          <w:szCs w:val="24"/>
          <w:lang w:eastAsia="pt-BR"/>
        </w:rPr>
        <w:t xml:space="preserve"> aprofundar o tema de desenvolvimento cronológico das Universidades, mas é importante ressaltar a histórica transformação destes espaços de ampliação do saber quando estas mudanças interfer</w:t>
      </w:r>
      <w:r w:rsidR="00BD7203">
        <w:rPr>
          <w:rFonts w:ascii="Times New Roman" w:hAnsi="Times New Roman"/>
          <w:sz w:val="24"/>
          <w:szCs w:val="24"/>
          <w:lang w:eastAsia="pt-BR"/>
        </w:rPr>
        <w:t xml:space="preserve">iram </w:t>
      </w:r>
      <w:r w:rsidRPr="002D18C8">
        <w:rPr>
          <w:rFonts w:ascii="Times New Roman" w:hAnsi="Times New Roman"/>
          <w:sz w:val="24"/>
          <w:szCs w:val="24"/>
          <w:lang w:eastAsia="pt-BR"/>
        </w:rPr>
        <w:t xml:space="preserve">na temática de articulação e desenvolvimento de atividades internacionais destas instituições, que é a base </w:t>
      </w:r>
      <w:r w:rsidR="00627702">
        <w:rPr>
          <w:rFonts w:ascii="Times New Roman" w:hAnsi="Times New Roman"/>
          <w:sz w:val="24"/>
          <w:szCs w:val="24"/>
          <w:lang w:eastAsia="pt-BR"/>
        </w:rPr>
        <w:t xml:space="preserve">conceitual </w:t>
      </w:r>
      <w:r w:rsidRPr="002D18C8">
        <w:rPr>
          <w:rFonts w:ascii="Times New Roman" w:hAnsi="Times New Roman"/>
          <w:sz w:val="24"/>
          <w:szCs w:val="24"/>
          <w:lang w:eastAsia="pt-BR"/>
        </w:rPr>
        <w:t xml:space="preserve">desta investigação. Assim, passa-se da visão geral das </w:t>
      </w:r>
      <w:r w:rsidR="00BD7203">
        <w:rPr>
          <w:rFonts w:ascii="Times New Roman" w:hAnsi="Times New Roman"/>
          <w:sz w:val="24"/>
          <w:szCs w:val="24"/>
          <w:lang w:eastAsia="pt-BR"/>
        </w:rPr>
        <w:t>E</w:t>
      </w:r>
      <w:r w:rsidRPr="002D18C8">
        <w:rPr>
          <w:rFonts w:ascii="Times New Roman" w:hAnsi="Times New Roman"/>
          <w:sz w:val="24"/>
          <w:szCs w:val="24"/>
          <w:lang w:eastAsia="pt-BR"/>
        </w:rPr>
        <w:t xml:space="preserve">ras </w:t>
      </w:r>
      <w:r w:rsidR="00BD7203">
        <w:rPr>
          <w:rFonts w:ascii="Times New Roman" w:hAnsi="Times New Roman"/>
          <w:sz w:val="24"/>
          <w:szCs w:val="24"/>
          <w:lang w:eastAsia="pt-BR"/>
        </w:rPr>
        <w:t>M</w:t>
      </w:r>
      <w:r w:rsidRPr="002D18C8">
        <w:rPr>
          <w:rFonts w:ascii="Times New Roman" w:hAnsi="Times New Roman"/>
          <w:sz w:val="24"/>
          <w:szCs w:val="24"/>
          <w:lang w:eastAsia="pt-BR"/>
        </w:rPr>
        <w:t xml:space="preserve">edieval e </w:t>
      </w:r>
      <w:r w:rsidR="00BD7203">
        <w:rPr>
          <w:rFonts w:ascii="Times New Roman" w:hAnsi="Times New Roman"/>
          <w:sz w:val="24"/>
          <w:szCs w:val="24"/>
          <w:lang w:eastAsia="pt-BR"/>
        </w:rPr>
        <w:t>Renascentista ao período I</w:t>
      </w:r>
      <w:r w:rsidRPr="002D18C8">
        <w:rPr>
          <w:rFonts w:ascii="Times New Roman" w:hAnsi="Times New Roman"/>
          <w:sz w:val="24"/>
          <w:szCs w:val="24"/>
          <w:lang w:eastAsia="pt-BR"/>
        </w:rPr>
        <w:t>luminista, onde significativas mudanças d</w:t>
      </w:r>
      <w:r w:rsidR="00BD7203">
        <w:rPr>
          <w:rFonts w:ascii="Times New Roman" w:hAnsi="Times New Roman"/>
          <w:sz w:val="24"/>
          <w:szCs w:val="24"/>
          <w:lang w:eastAsia="pt-BR"/>
        </w:rPr>
        <w:t>as</w:t>
      </w:r>
      <w:r w:rsidR="007336B3">
        <w:rPr>
          <w:rFonts w:ascii="Times New Roman" w:hAnsi="Times New Roman"/>
          <w:sz w:val="24"/>
          <w:szCs w:val="24"/>
          <w:lang w:eastAsia="pt-BR"/>
        </w:rPr>
        <w:t xml:space="preserve"> </w:t>
      </w:r>
      <w:r w:rsidRPr="002D18C8">
        <w:rPr>
          <w:rFonts w:ascii="Times New Roman" w:hAnsi="Times New Roman"/>
          <w:sz w:val="24"/>
          <w:szCs w:val="24"/>
          <w:lang w:eastAsia="pt-BR"/>
        </w:rPr>
        <w:t>atividades globais e regionais das Universidades se configuram como relev</w:t>
      </w:r>
      <w:r w:rsidR="00AE0BA1">
        <w:rPr>
          <w:rFonts w:ascii="Times New Roman" w:hAnsi="Times New Roman"/>
          <w:sz w:val="24"/>
          <w:szCs w:val="24"/>
          <w:lang w:eastAsia="pt-BR"/>
        </w:rPr>
        <w:t>antes para o tema deste estudo.</w:t>
      </w:r>
    </w:p>
    <w:p w:rsidR="00AE0BA1" w:rsidRDefault="00AE0BA1" w:rsidP="00AE0BA1">
      <w:pPr>
        <w:autoSpaceDE w:val="0"/>
        <w:autoSpaceDN w:val="0"/>
        <w:adjustRightInd w:val="0"/>
        <w:spacing w:after="0" w:line="360" w:lineRule="auto"/>
        <w:jc w:val="both"/>
        <w:rPr>
          <w:rFonts w:ascii="Times New Roman" w:hAnsi="Times New Roman"/>
          <w:sz w:val="24"/>
          <w:szCs w:val="24"/>
        </w:rPr>
      </w:pPr>
    </w:p>
    <w:p w:rsidR="00E728B1" w:rsidRDefault="00E728B1" w:rsidP="00E728B1">
      <w:pPr>
        <w:spacing w:line="360" w:lineRule="auto"/>
        <w:jc w:val="both"/>
        <w:rPr>
          <w:rFonts w:ascii="Times New Roman" w:hAnsi="Times New Roman"/>
          <w:sz w:val="24"/>
          <w:szCs w:val="24"/>
        </w:rPr>
      </w:pPr>
      <w:r w:rsidRPr="002D18C8">
        <w:rPr>
          <w:rFonts w:ascii="Times New Roman" w:hAnsi="Times New Roman"/>
          <w:sz w:val="24"/>
          <w:szCs w:val="24"/>
        </w:rPr>
        <w:t xml:space="preserve">Ao contrário das vinculações medievais entre educação e religião, e da liberdade renascentista, a partir do século XVII as atividades universitárias se relacionaram mais diretamente com as políticas dos Estados e funcionaram como instrumento de articulação social, ligado e subordinado ao monopólio </w:t>
      </w:r>
      <w:r w:rsidR="00AE0BA1">
        <w:rPr>
          <w:rFonts w:ascii="Times New Roman" w:hAnsi="Times New Roman"/>
          <w:sz w:val="24"/>
          <w:szCs w:val="24"/>
        </w:rPr>
        <w:t>estatal</w:t>
      </w:r>
      <w:r w:rsidR="00EA4626">
        <w:rPr>
          <w:rFonts w:ascii="Times New Roman" w:hAnsi="Times New Roman"/>
          <w:sz w:val="24"/>
          <w:szCs w:val="24"/>
        </w:rPr>
        <w:t>.</w:t>
      </w:r>
    </w:p>
    <w:p w:rsidR="00EA4626" w:rsidRDefault="00EA4626" w:rsidP="005C4E9B">
      <w:pPr>
        <w:spacing w:after="120" w:line="360" w:lineRule="auto"/>
        <w:jc w:val="both"/>
        <w:rPr>
          <w:rFonts w:ascii="Times New Roman" w:hAnsi="Times New Roman"/>
          <w:sz w:val="24"/>
          <w:szCs w:val="24"/>
        </w:rPr>
      </w:pPr>
    </w:p>
    <w:p w:rsidR="00EA4626" w:rsidRPr="005C4E9B" w:rsidRDefault="00E728B1" w:rsidP="005C0A7B">
      <w:pPr>
        <w:autoSpaceDE w:val="0"/>
        <w:autoSpaceDN w:val="0"/>
        <w:adjustRightInd w:val="0"/>
        <w:spacing w:after="120" w:line="240" w:lineRule="auto"/>
        <w:ind w:left="2268"/>
        <w:jc w:val="both"/>
        <w:rPr>
          <w:rFonts w:ascii="Times New Roman" w:hAnsi="Times New Roman"/>
          <w:lang w:eastAsia="pt-BR"/>
        </w:rPr>
      </w:pPr>
      <w:r w:rsidRPr="00D77390">
        <w:rPr>
          <w:rFonts w:ascii="Times New Roman" w:hAnsi="Times New Roman"/>
          <w:lang w:eastAsia="pt-BR"/>
        </w:rPr>
        <w:t>As universidades, pois, não seguem um modelo único e a história da Universidade, a partir do século XVII, se confunde, em grande medida, com as vicissitudes das relações entre ciência, universidade e Estado. As novas tendências da universidade caminham em direção a sua nacionalização, estatização (França e Alemanha) e abolição do monopólio corporativo dos professores, iniciando-se o que se pode denominar “papel social das universidades”, com o desenvolvimento de três novas profissões de interesse dos governos: o engenheiro, o economista e o diplomata. (TRINDADE, 1999, p.</w:t>
      </w:r>
      <w:r w:rsidR="00D77390">
        <w:rPr>
          <w:rFonts w:ascii="Times New Roman" w:hAnsi="Times New Roman"/>
          <w:lang w:eastAsia="pt-BR"/>
        </w:rPr>
        <w:t xml:space="preserve"> </w:t>
      </w:r>
      <w:r w:rsidR="005C4E9B">
        <w:rPr>
          <w:rFonts w:ascii="Times New Roman" w:hAnsi="Times New Roman"/>
          <w:lang w:eastAsia="pt-BR"/>
        </w:rPr>
        <w:t>16)</w:t>
      </w:r>
    </w:p>
    <w:p w:rsidR="005C4E9B" w:rsidRDefault="005C4E9B" w:rsidP="00B96392">
      <w:pPr>
        <w:spacing w:after="120" w:line="360" w:lineRule="auto"/>
        <w:jc w:val="both"/>
        <w:rPr>
          <w:rFonts w:ascii="Times New Roman" w:hAnsi="Times New Roman"/>
          <w:sz w:val="24"/>
          <w:szCs w:val="24"/>
          <w:lang w:eastAsia="pt-BR"/>
        </w:rPr>
      </w:pPr>
    </w:p>
    <w:p w:rsidR="007336B3" w:rsidRDefault="00E728B1" w:rsidP="005C4E9B">
      <w:pPr>
        <w:spacing w:after="120" w:line="360" w:lineRule="auto"/>
        <w:jc w:val="both"/>
        <w:rPr>
          <w:rFonts w:ascii="Times New Roman" w:hAnsi="Times New Roman"/>
          <w:sz w:val="24"/>
          <w:szCs w:val="24"/>
          <w:lang w:eastAsia="pt-BR"/>
        </w:rPr>
      </w:pPr>
      <w:r w:rsidRPr="002D18C8">
        <w:rPr>
          <w:rFonts w:ascii="Times New Roman" w:hAnsi="Times New Roman"/>
          <w:sz w:val="24"/>
          <w:szCs w:val="24"/>
          <w:lang w:eastAsia="pt-BR"/>
        </w:rPr>
        <w:t xml:space="preserve">Ressaltam-se aqui outros dois pontos interessantes para serem analisados na função internacional das Universidades: o início do modelo de Universidade Vocacional (aquela que, com bases napoleônicas, </w:t>
      </w:r>
      <w:r w:rsidR="00AE0BA1">
        <w:rPr>
          <w:rFonts w:ascii="Times New Roman" w:hAnsi="Times New Roman"/>
          <w:sz w:val="24"/>
          <w:szCs w:val="24"/>
          <w:lang w:eastAsia="pt-BR"/>
        </w:rPr>
        <w:t>profissionaliza o conhecimento)</w:t>
      </w:r>
      <w:r w:rsidRPr="002D18C8">
        <w:rPr>
          <w:rFonts w:ascii="Times New Roman" w:hAnsi="Times New Roman"/>
          <w:sz w:val="24"/>
          <w:szCs w:val="24"/>
          <w:lang w:eastAsia="pt-BR"/>
        </w:rPr>
        <w:t xml:space="preserve"> e o surgimento da função diplomática dando ênfase ao profissionalismo exigido para a articulação internacional entre os países (relação entre interesses estatais e o uso da educação como instrumento de poder externo). </w:t>
      </w:r>
      <w:r w:rsidR="007336B3">
        <w:rPr>
          <w:rFonts w:ascii="Times New Roman" w:hAnsi="Times New Roman"/>
          <w:sz w:val="24"/>
          <w:szCs w:val="24"/>
          <w:lang w:eastAsia="pt-BR"/>
        </w:rPr>
        <w:t xml:space="preserve">(SANTOS; </w:t>
      </w:r>
      <w:r w:rsidR="007627E4">
        <w:rPr>
          <w:rFonts w:ascii="Times New Roman" w:hAnsi="Times New Roman"/>
          <w:sz w:val="24"/>
          <w:szCs w:val="24"/>
          <w:lang w:eastAsia="pt-BR"/>
        </w:rPr>
        <w:t>ALMEIDA FILHO</w:t>
      </w:r>
      <w:r w:rsidR="007336B3">
        <w:rPr>
          <w:rFonts w:ascii="Times New Roman" w:hAnsi="Times New Roman"/>
          <w:sz w:val="24"/>
          <w:szCs w:val="24"/>
          <w:lang w:eastAsia="pt-BR"/>
        </w:rPr>
        <w:t>, 2012)</w:t>
      </w:r>
    </w:p>
    <w:p w:rsidR="00E728B1" w:rsidRDefault="00E728B1" w:rsidP="00E728B1">
      <w:pPr>
        <w:spacing w:line="360" w:lineRule="auto"/>
        <w:jc w:val="both"/>
        <w:rPr>
          <w:rFonts w:ascii="Times New Roman" w:hAnsi="Times New Roman"/>
          <w:sz w:val="24"/>
          <w:szCs w:val="24"/>
          <w:lang w:eastAsia="pt-BR"/>
        </w:rPr>
      </w:pPr>
      <w:r w:rsidRPr="002D18C8">
        <w:rPr>
          <w:rFonts w:ascii="Times New Roman" w:hAnsi="Times New Roman"/>
          <w:sz w:val="24"/>
          <w:szCs w:val="24"/>
          <w:lang w:eastAsia="pt-BR"/>
        </w:rPr>
        <w:t>Foi neste momento, dentro da vin</w:t>
      </w:r>
      <w:r w:rsidR="00AE0BA1">
        <w:rPr>
          <w:rFonts w:ascii="Times New Roman" w:hAnsi="Times New Roman"/>
          <w:sz w:val="24"/>
          <w:szCs w:val="24"/>
          <w:lang w:eastAsia="pt-BR"/>
        </w:rPr>
        <w:t>culação sociedade-conhecimento-</w:t>
      </w:r>
      <w:r w:rsidRPr="002D18C8">
        <w:rPr>
          <w:rFonts w:ascii="Times New Roman" w:hAnsi="Times New Roman"/>
          <w:sz w:val="24"/>
          <w:szCs w:val="24"/>
          <w:lang w:eastAsia="pt-BR"/>
        </w:rPr>
        <w:t xml:space="preserve">poder, que surgiu oficialmente a função diplomática. Diz-se aqui atividade “oficial” porque indícios de </w:t>
      </w:r>
      <w:r w:rsidRPr="002D18C8">
        <w:rPr>
          <w:rFonts w:ascii="Times New Roman" w:hAnsi="Times New Roman"/>
          <w:sz w:val="24"/>
          <w:szCs w:val="24"/>
          <w:lang w:eastAsia="pt-BR"/>
        </w:rPr>
        <w:lastRenderedPageBreak/>
        <w:t>atividades de diplomacia existem desde as antigas civilizações babilônicas</w:t>
      </w:r>
      <w:r w:rsidR="00AE0BA1">
        <w:rPr>
          <w:rFonts w:ascii="Times New Roman" w:hAnsi="Times New Roman"/>
          <w:sz w:val="24"/>
          <w:szCs w:val="24"/>
          <w:lang w:eastAsia="pt-BR"/>
        </w:rPr>
        <w:t>.</w:t>
      </w:r>
      <w:r w:rsidRPr="002D18C8">
        <w:rPr>
          <w:rFonts w:ascii="Times New Roman" w:hAnsi="Times New Roman"/>
          <w:sz w:val="24"/>
          <w:szCs w:val="24"/>
          <w:lang w:eastAsia="pt-BR"/>
        </w:rPr>
        <w:t xml:space="preserve"> (MAGNOLI</w:t>
      </w:r>
      <w:r>
        <w:rPr>
          <w:rFonts w:ascii="Times New Roman" w:hAnsi="Times New Roman"/>
          <w:sz w:val="24"/>
          <w:szCs w:val="24"/>
          <w:lang w:eastAsia="pt-BR"/>
        </w:rPr>
        <w:t>, 2000</w:t>
      </w:r>
      <w:r w:rsidR="00AE0BA1">
        <w:rPr>
          <w:rFonts w:ascii="Times New Roman" w:hAnsi="Times New Roman"/>
          <w:sz w:val="24"/>
          <w:szCs w:val="24"/>
          <w:lang w:eastAsia="pt-BR"/>
        </w:rPr>
        <w:t>)</w:t>
      </w:r>
      <w:r w:rsidRPr="002D18C8">
        <w:rPr>
          <w:rFonts w:ascii="Times New Roman" w:hAnsi="Times New Roman"/>
          <w:sz w:val="24"/>
          <w:szCs w:val="24"/>
          <w:lang w:eastAsia="pt-BR"/>
        </w:rPr>
        <w:t xml:space="preserve"> Ainda que esta profissão seja mais uma dentro de várias outras, pode-se perceber que no período iluminista a consciência do diálogo diplomático internacional estava ligada aos interesses estatais de forma institucionalizada e avalizada pelo conhecimento acadêmico e social. A academia se relacionava de forma direta ao pensamento que formularia as políticas externas dos Estados, e assim permanece até os dias de hoje em </w:t>
      </w:r>
      <w:r w:rsidR="00D51873">
        <w:rPr>
          <w:rFonts w:ascii="Times New Roman" w:hAnsi="Times New Roman"/>
          <w:sz w:val="24"/>
          <w:szCs w:val="24"/>
          <w:lang w:eastAsia="pt-BR"/>
        </w:rPr>
        <w:t>muitos</w:t>
      </w:r>
      <w:r w:rsidR="007336B3">
        <w:rPr>
          <w:rFonts w:ascii="Times New Roman" w:hAnsi="Times New Roman"/>
          <w:sz w:val="24"/>
          <w:szCs w:val="24"/>
          <w:lang w:eastAsia="pt-BR"/>
        </w:rPr>
        <w:t xml:space="preserve"> </w:t>
      </w:r>
      <w:r w:rsidR="00BD7203">
        <w:rPr>
          <w:rFonts w:ascii="Times New Roman" w:hAnsi="Times New Roman"/>
          <w:sz w:val="24"/>
          <w:szCs w:val="24"/>
          <w:lang w:eastAsia="pt-BR"/>
        </w:rPr>
        <w:t>países</w:t>
      </w:r>
      <w:r w:rsidRPr="002D18C8">
        <w:rPr>
          <w:rFonts w:ascii="Times New Roman" w:hAnsi="Times New Roman"/>
          <w:sz w:val="24"/>
          <w:szCs w:val="24"/>
          <w:lang w:eastAsia="pt-BR"/>
        </w:rPr>
        <w:t xml:space="preserve">. </w:t>
      </w:r>
    </w:p>
    <w:p w:rsidR="00E728B1" w:rsidRPr="00A5667F" w:rsidRDefault="00E728B1" w:rsidP="00E728B1">
      <w:pPr>
        <w:spacing w:line="360" w:lineRule="auto"/>
        <w:jc w:val="both"/>
        <w:rPr>
          <w:rFonts w:ascii="Times New Roman" w:hAnsi="Times New Roman"/>
          <w:sz w:val="24"/>
          <w:szCs w:val="24"/>
          <w:lang w:eastAsia="pt-BR"/>
        </w:rPr>
      </w:pPr>
      <w:r w:rsidRPr="002D18C8">
        <w:rPr>
          <w:rFonts w:ascii="Times New Roman" w:hAnsi="Times New Roman"/>
          <w:sz w:val="24"/>
          <w:szCs w:val="24"/>
          <w:lang w:eastAsia="pt-BR"/>
        </w:rPr>
        <w:t>Por outro lado, a função diplomática exige fluência de idiomas e conhecimento de diferentes culturas, pontos que só se materializam com contato e troca de conhecimentos entre diferentes povos. Assim, consolidava-se a necessidade latente de internacionalizar conhecimento</w:t>
      </w:r>
      <w:r w:rsidR="00D757B5">
        <w:rPr>
          <w:rFonts w:ascii="Times New Roman" w:hAnsi="Times New Roman"/>
          <w:sz w:val="24"/>
          <w:szCs w:val="24"/>
          <w:lang w:eastAsia="pt-BR"/>
        </w:rPr>
        <w:t xml:space="preserve"> em diferentes vertentes</w:t>
      </w:r>
      <w:r w:rsidRPr="002D18C8">
        <w:rPr>
          <w:rFonts w:ascii="Times New Roman" w:hAnsi="Times New Roman"/>
          <w:sz w:val="24"/>
          <w:szCs w:val="24"/>
          <w:lang w:eastAsia="pt-BR"/>
        </w:rPr>
        <w:t xml:space="preserve">. E foi neste período que as Universidades </w:t>
      </w:r>
      <w:r w:rsidR="00FB1FA3" w:rsidRPr="002D18C8">
        <w:rPr>
          <w:rFonts w:ascii="Times New Roman" w:hAnsi="Times New Roman"/>
          <w:sz w:val="24"/>
          <w:szCs w:val="24"/>
          <w:lang w:eastAsia="pt-BR"/>
        </w:rPr>
        <w:t>europeias</w:t>
      </w:r>
      <w:r w:rsidRPr="002D18C8">
        <w:rPr>
          <w:rFonts w:ascii="Times New Roman" w:hAnsi="Times New Roman"/>
          <w:sz w:val="24"/>
          <w:szCs w:val="24"/>
          <w:lang w:eastAsia="pt-BR"/>
        </w:rPr>
        <w:t xml:space="preserve"> intensificaram ainda mais as suas interações internacionais se abrindo ao intercâmbio de pessoas e conhecimento, mesmo</w:t>
      </w:r>
      <w:r w:rsidRPr="00A5667F">
        <w:rPr>
          <w:rFonts w:ascii="Times New Roman" w:hAnsi="Times New Roman"/>
          <w:sz w:val="24"/>
          <w:szCs w:val="24"/>
          <w:lang w:eastAsia="pt-BR"/>
        </w:rPr>
        <w:t xml:space="preserve"> atuando de forma nacionalista e estando </w:t>
      </w:r>
      <w:r>
        <w:rPr>
          <w:rFonts w:ascii="Times New Roman" w:hAnsi="Times New Roman"/>
          <w:sz w:val="24"/>
          <w:szCs w:val="24"/>
          <w:lang w:eastAsia="pt-BR"/>
        </w:rPr>
        <w:t>voltada</w:t>
      </w:r>
      <w:r w:rsidRPr="00A5667F">
        <w:rPr>
          <w:rFonts w:ascii="Times New Roman" w:hAnsi="Times New Roman"/>
          <w:sz w:val="24"/>
          <w:szCs w:val="24"/>
          <w:lang w:eastAsia="pt-BR"/>
        </w:rPr>
        <w:t xml:space="preserve"> para interesses governamentais</w:t>
      </w:r>
      <w:r>
        <w:rPr>
          <w:rFonts w:ascii="Times New Roman" w:hAnsi="Times New Roman"/>
          <w:sz w:val="24"/>
          <w:szCs w:val="24"/>
          <w:lang w:eastAsia="pt-BR"/>
        </w:rPr>
        <w:t xml:space="preserve"> (</w:t>
      </w:r>
      <w:r w:rsidRPr="00A5667F">
        <w:rPr>
          <w:rFonts w:ascii="Times New Roman" w:hAnsi="Times New Roman"/>
          <w:sz w:val="24"/>
          <w:szCs w:val="24"/>
          <w:lang w:eastAsia="pt-BR"/>
        </w:rPr>
        <w:t>em alguns casos centralizadores</w:t>
      </w:r>
      <w:r>
        <w:rPr>
          <w:rFonts w:ascii="Times New Roman" w:hAnsi="Times New Roman"/>
          <w:sz w:val="24"/>
          <w:szCs w:val="24"/>
          <w:lang w:eastAsia="pt-BR"/>
        </w:rPr>
        <w:t>)</w:t>
      </w:r>
      <w:r w:rsidRPr="00A5667F">
        <w:rPr>
          <w:rFonts w:ascii="Times New Roman" w:hAnsi="Times New Roman"/>
          <w:sz w:val="24"/>
          <w:szCs w:val="24"/>
          <w:lang w:eastAsia="pt-BR"/>
        </w:rPr>
        <w:t>.</w:t>
      </w:r>
    </w:p>
    <w:p w:rsidR="00E728B1" w:rsidRPr="002D18C8" w:rsidRDefault="00887D9B" w:rsidP="00E728B1">
      <w:pPr>
        <w:spacing w:line="360" w:lineRule="auto"/>
        <w:jc w:val="both"/>
        <w:rPr>
          <w:rFonts w:ascii="Times New Roman" w:hAnsi="Times New Roman"/>
          <w:sz w:val="24"/>
          <w:szCs w:val="24"/>
        </w:rPr>
      </w:pPr>
      <w:r w:rsidRPr="002D18C8">
        <w:rPr>
          <w:rFonts w:ascii="Times New Roman" w:hAnsi="Times New Roman"/>
          <w:sz w:val="24"/>
          <w:szCs w:val="24"/>
        </w:rPr>
        <w:t>A esta altura já existia</w:t>
      </w:r>
      <w:r w:rsidR="00E728B1" w:rsidRPr="002D18C8">
        <w:rPr>
          <w:rFonts w:ascii="Times New Roman" w:hAnsi="Times New Roman"/>
          <w:sz w:val="24"/>
          <w:szCs w:val="24"/>
        </w:rPr>
        <w:t xml:space="preserve"> inúmeras Universidades </w:t>
      </w:r>
      <w:r w:rsidR="00FB1FA3" w:rsidRPr="002D18C8">
        <w:rPr>
          <w:rFonts w:ascii="Times New Roman" w:hAnsi="Times New Roman"/>
          <w:sz w:val="24"/>
          <w:szCs w:val="24"/>
        </w:rPr>
        <w:t>europeias</w:t>
      </w:r>
      <w:r w:rsidR="00E728B1" w:rsidRPr="002D18C8">
        <w:rPr>
          <w:rFonts w:ascii="Times New Roman" w:hAnsi="Times New Roman"/>
          <w:sz w:val="24"/>
          <w:szCs w:val="24"/>
        </w:rPr>
        <w:t xml:space="preserve"> e norte americanas desenvolvendo atividades internacionais. Na América do Sul não foi diferente. A intensificação das atividades internacionais interuniversitárias, o processo de movimentos sociais contínuos, a velocidade da comunicação e o fortalecimento das interações globais corroboraram para crescentes e constantes reformas educacionais em diferentes regiões do globo. Prova disso foi </w:t>
      </w:r>
      <w:r w:rsidR="00832024">
        <w:rPr>
          <w:rFonts w:ascii="Times New Roman" w:hAnsi="Times New Roman"/>
          <w:sz w:val="24"/>
          <w:szCs w:val="24"/>
        </w:rPr>
        <w:t>a</w:t>
      </w:r>
      <w:r w:rsidR="00E728B1" w:rsidRPr="002D18C8">
        <w:rPr>
          <w:rFonts w:ascii="Times New Roman" w:hAnsi="Times New Roman"/>
          <w:sz w:val="24"/>
          <w:szCs w:val="24"/>
        </w:rPr>
        <w:t xml:space="preserve"> participação da USAID, Agência Norte Americana de Desenvolvimento Internacional, na Reforma de 1968 no Brasil. A Reforma de </w:t>
      </w:r>
      <w:r w:rsidR="009B352B">
        <w:rPr>
          <w:rFonts w:ascii="Times New Roman" w:hAnsi="Times New Roman"/>
          <w:sz w:val="24"/>
          <w:szCs w:val="24"/>
        </w:rPr>
        <w:t>19</w:t>
      </w:r>
      <w:r w:rsidR="00E728B1" w:rsidRPr="002D18C8">
        <w:rPr>
          <w:rFonts w:ascii="Times New Roman" w:hAnsi="Times New Roman"/>
          <w:sz w:val="24"/>
          <w:szCs w:val="24"/>
        </w:rPr>
        <w:t>68 deu origem aos espaços privados de ensino superior atendendo aos interesses capitalistas norte-americanos. Antes, em Córdoba no ano de 1918, já era possível presenciar um pensamento internacional com foco regional apresentado por meio de um inédito manifesto continental de busca identitária no ensino superio</w:t>
      </w:r>
      <w:r w:rsidR="00E728B1">
        <w:rPr>
          <w:rFonts w:ascii="Times New Roman" w:hAnsi="Times New Roman"/>
          <w:sz w:val="24"/>
          <w:szCs w:val="24"/>
        </w:rPr>
        <w:t>r da América Latina. (NETO, 2011</w:t>
      </w:r>
      <w:r w:rsidR="00E728B1" w:rsidRPr="002D18C8">
        <w:rPr>
          <w:rFonts w:ascii="Times New Roman" w:hAnsi="Times New Roman"/>
          <w:sz w:val="24"/>
          <w:szCs w:val="24"/>
        </w:rPr>
        <w:t>)</w:t>
      </w:r>
    </w:p>
    <w:p w:rsidR="009B352B" w:rsidRDefault="00E728B1" w:rsidP="009B352B">
      <w:pPr>
        <w:spacing w:after="0" w:line="360" w:lineRule="auto"/>
        <w:jc w:val="both"/>
        <w:rPr>
          <w:rFonts w:ascii="Times New Roman" w:hAnsi="Times New Roman"/>
          <w:sz w:val="24"/>
          <w:szCs w:val="24"/>
        </w:rPr>
      </w:pPr>
      <w:r>
        <w:rPr>
          <w:rFonts w:ascii="Times New Roman" w:hAnsi="Times New Roman"/>
          <w:sz w:val="24"/>
          <w:szCs w:val="24"/>
        </w:rPr>
        <w:t>Ainda que as ações internacionais entre Universidades existam desde a era medieval, f</w:t>
      </w:r>
      <w:r w:rsidRPr="00A5667F">
        <w:rPr>
          <w:rFonts w:ascii="Times New Roman" w:hAnsi="Times New Roman"/>
          <w:sz w:val="24"/>
          <w:szCs w:val="24"/>
        </w:rPr>
        <w:t xml:space="preserve">oi somente no século XX que a internacionalização universitária se intensificou </w:t>
      </w:r>
      <w:r>
        <w:rPr>
          <w:rFonts w:ascii="Times New Roman" w:hAnsi="Times New Roman"/>
          <w:sz w:val="24"/>
          <w:szCs w:val="24"/>
        </w:rPr>
        <w:t>consideravelmente em todo o mundo</w:t>
      </w:r>
      <w:r w:rsidRPr="00A5667F">
        <w:rPr>
          <w:rFonts w:ascii="Times New Roman" w:hAnsi="Times New Roman"/>
          <w:sz w:val="24"/>
          <w:szCs w:val="24"/>
        </w:rPr>
        <w:t xml:space="preserve">. </w:t>
      </w:r>
      <w:r w:rsidR="009B352B">
        <w:rPr>
          <w:rFonts w:ascii="Times New Roman" w:hAnsi="Times New Roman"/>
          <w:sz w:val="24"/>
          <w:szCs w:val="24"/>
        </w:rPr>
        <w:t>(STALLIVIERI, 2004)</w:t>
      </w:r>
      <w:r w:rsidR="007336B3">
        <w:rPr>
          <w:rFonts w:ascii="Times New Roman" w:hAnsi="Times New Roman"/>
          <w:sz w:val="24"/>
          <w:szCs w:val="24"/>
        </w:rPr>
        <w:t xml:space="preserve"> </w:t>
      </w:r>
      <w:r w:rsidRPr="00A5667F">
        <w:rPr>
          <w:rFonts w:ascii="Times New Roman" w:hAnsi="Times New Roman"/>
          <w:sz w:val="24"/>
          <w:szCs w:val="24"/>
        </w:rPr>
        <w:t>Fatores como a redistribuição dos centros de p</w:t>
      </w:r>
      <w:r>
        <w:rPr>
          <w:rFonts w:ascii="Times New Roman" w:hAnsi="Times New Roman"/>
          <w:sz w:val="24"/>
          <w:szCs w:val="24"/>
        </w:rPr>
        <w:t xml:space="preserve">oder no </w:t>
      </w:r>
      <w:r w:rsidR="00050773">
        <w:rPr>
          <w:rFonts w:ascii="Times New Roman" w:hAnsi="Times New Roman"/>
          <w:sz w:val="24"/>
          <w:szCs w:val="24"/>
        </w:rPr>
        <w:t>mundo</w:t>
      </w:r>
      <w:r w:rsidRPr="00A5667F">
        <w:rPr>
          <w:rFonts w:ascii="Times New Roman" w:hAnsi="Times New Roman"/>
          <w:sz w:val="24"/>
          <w:szCs w:val="24"/>
        </w:rPr>
        <w:t>, a globalização e regionalização, as interações econômicas</w:t>
      </w:r>
      <w:r w:rsidR="00050773">
        <w:rPr>
          <w:rFonts w:ascii="Times New Roman" w:hAnsi="Times New Roman"/>
          <w:sz w:val="24"/>
          <w:szCs w:val="24"/>
        </w:rPr>
        <w:t xml:space="preserve"> globais</w:t>
      </w:r>
      <w:r w:rsidRPr="00A5667F">
        <w:rPr>
          <w:rFonts w:ascii="Times New Roman" w:hAnsi="Times New Roman"/>
          <w:sz w:val="24"/>
          <w:szCs w:val="24"/>
        </w:rPr>
        <w:t xml:space="preserve">, as questões multiculturais, as exigências do mercado de trabalho, a velocidade da informação e das comunicações, entre outros fatos que marcam a evolução histórica </w:t>
      </w:r>
      <w:r w:rsidR="009A2E50">
        <w:rPr>
          <w:rFonts w:ascii="Times New Roman" w:hAnsi="Times New Roman"/>
          <w:sz w:val="24"/>
          <w:szCs w:val="24"/>
        </w:rPr>
        <w:t xml:space="preserve">e globalizada </w:t>
      </w:r>
      <w:r w:rsidRPr="00A5667F">
        <w:rPr>
          <w:rFonts w:ascii="Times New Roman" w:hAnsi="Times New Roman"/>
          <w:sz w:val="24"/>
          <w:szCs w:val="24"/>
        </w:rPr>
        <w:t>do mundo, faz</w:t>
      </w:r>
      <w:r>
        <w:rPr>
          <w:rFonts w:ascii="Times New Roman" w:hAnsi="Times New Roman"/>
          <w:sz w:val="24"/>
          <w:szCs w:val="24"/>
        </w:rPr>
        <w:t>em</w:t>
      </w:r>
      <w:r w:rsidRPr="00A5667F">
        <w:rPr>
          <w:rFonts w:ascii="Times New Roman" w:hAnsi="Times New Roman"/>
          <w:sz w:val="24"/>
          <w:szCs w:val="24"/>
        </w:rPr>
        <w:t xml:space="preserve"> com que as Universidades de hoje tenham novos e constantes desafios profundamente </w:t>
      </w:r>
      <w:r w:rsidR="00832024">
        <w:rPr>
          <w:rFonts w:ascii="Times New Roman" w:hAnsi="Times New Roman"/>
          <w:sz w:val="24"/>
          <w:szCs w:val="24"/>
        </w:rPr>
        <w:t xml:space="preserve">conectados </w:t>
      </w:r>
      <w:r w:rsidR="00050773">
        <w:rPr>
          <w:rFonts w:ascii="Times New Roman" w:hAnsi="Times New Roman"/>
          <w:sz w:val="24"/>
          <w:szCs w:val="24"/>
        </w:rPr>
        <w:t>ao cenário internacional</w:t>
      </w:r>
      <w:r>
        <w:rPr>
          <w:rFonts w:ascii="Times New Roman" w:hAnsi="Times New Roman"/>
          <w:sz w:val="24"/>
          <w:szCs w:val="24"/>
        </w:rPr>
        <w:t xml:space="preserve">. </w:t>
      </w:r>
    </w:p>
    <w:p w:rsidR="009B352B" w:rsidRDefault="009B352B" w:rsidP="009B352B">
      <w:pPr>
        <w:spacing w:after="0" w:line="360" w:lineRule="auto"/>
        <w:jc w:val="both"/>
        <w:rPr>
          <w:rFonts w:ascii="Times New Roman" w:hAnsi="Times New Roman"/>
          <w:sz w:val="24"/>
          <w:szCs w:val="24"/>
        </w:rPr>
      </w:pPr>
    </w:p>
    <w:p w:rsidR="009B352B" w:rsidRDefault="009A2E50" w:rsidP="00EA4626">
      <w:pPr>
        <w:spacing w:after="0" w:line="360" w:lineRule="auto"/>
        <w:jc w:val="both"/>
        <w:rPr>
          <w:rFonts w:ascii="Times New Roman" w:hAnsi="Times New Roman"/>
          <w:sz w:val="24"/>
          <w:szCs w:val="24"/>
        </w:rPr>
      </w:pPr>
      <w:r w:rsidRPr="009A2E50">
        <w:rPr>
          <w:rFonts w:ascii="Times New Roman" w:hAnsi="Times New Roman"/>
          <w:sz w:val="24"/>
          <w:szCs w:val="24"/>
        </w:rPr>
        <w:t xml:space="preserve">Ao contextualizar o mundo no século XX, </w:t>
      </w:r>
      <w:r w:rsidR="00562656">
        <w:rPr>
          <w:rFonts w:ascii="Times New Roman" w:hAnsi="Times New Roman"/>
          <w:sz w:val="24"/>
          <w:szCs w:val="24"/>
        </w:rPr>
        <w:t xml:space="preserve">no âmbito do objeto desta pesquisa, </w:t>
      </w:r>
      <w:r w:rsidRPr="009A2E50">
        <w:rPr>
          <w:rFonts w:ascii="Times New Roman" w:hAnsi="Times New Roman"/>
          <w:sz w:val="24"/>
          <w:szCs w:val="24"/>
        </w:rPr>
        <w:t xml:space="preserve">é mister abrir um espaço para conceituar globalização e regionalização. Adventos que podem ser analisados como dicotômicos por representarem respectivamente abertura global de fronteiras e agrupamento setorial geograficamente planejado. Importante caracterizar que esta visão não pode ser considerada como absoluta, visto que neste trabalho serão apresentados como fenômenos complementares e resultantes. </w:t>
      </w:r>
      <w:r w:rsidR="006D7319">
        <w:rPr>
          <w:rFonts w:ascii="Times New Roman" w:hAnsi="Times New Roman"/>
          <w:sz w:val="24"/>
          <w:szCs w:val="24"/>
        </w:rPr>
        <w:t xml:space="preserve">Na </w:t>
      </w:r>
      <w:r w:rsidRPr="009A2E50">
        <w:rPr>
          <w:rFonts w:ascii="Times New Roman" w:hAnsi="Times New Roman"/>
          <w:sz w:val="24"/>
          <w:szCs w:val="24"/>
        </w:rPr>
        <w:t xml:space="preserve">medida </w:t>
      </w:r>
      <w:r w:rsidR="006D7319">
        <w:rPr>
          <w:rFonts w:ascii="Times New Roman" w:hAnsi="Times New Roman"/>
          <w:sz w:val="24"/>
          <w:szCs w:val="24"/>
        </w:rPr>
        <w:t xml:space="preserve">em </w:t>
      </w:r>
      <w:r w:rsidRPr="009A2E50">
        <w:rPr>
          <w:rFonts w:ascii="Times New Roman" w:hAnsi="Times New Roman"/>
          <w:sz w:val="24"/>
          <w:szCs w:val="24"/>
        </w:rPr>
        <w:t xml:space="preserve">que o mundo se globaliza com maior intensidade, os Estados se agrupam e regionalizam a fim de manter seus interesses. </w:t>
      </w:r>
      <w:r>
        <w:rPr>
          <w:rFonts w:ascii="Times New Roman" w:hAnsi="Times New Roman"/>
          <w:sz w:val="24"/>
          <w:szCs w:val="24"/>
        </w:rPr>
        <w:t>Segundo Santos, a Glob</w:t>
      </w:r>
      <w:r w:rsidR="00EA4626">
        <w:rPr>
          <w:rFonts w:ascii="Times New Roman" w:hAnsi="Times New Roman"/>
          <w:sz w:val="24"/>
          <w:szCs w:val="24"/>
        </w:rPr>
        <w:t>alização pode ser definida como</w:t>
      </w:r>
    </w:p>
    <w:p w:rsidR="00EA4626" w:rsidRPr="009A2E50" w:rsidRDefault="00EA4626" w:rsidP="005C4E9B">
      <w:pPr>
        <w:spacing w:after="120" w:line="360" w:lineRule="auto"/>
        <w:jc w:val="both"/>
        <w:rPr>
          <w:rFonts w:ascii="Times New Roman" w:hAnsi="Times New Roman"/>
          <w:sz w:val="24"/>
          <w:szCs w:val="24"/>
        </w:rPr>
      </w:pPr>
    </w:p>
    <w:p w:rsidR="009A2E50" w:rsidRDefault="009A2E50" w:rsidP="009A2E50">
      <w:pPr>
        <w:spacing w:after="0" w:line="240" w:lineRule="auto"/>
        <w:ind w:left="2268"/>
        <w:jc w:val="both"/>
        <w:rPr>
          <w:rFonts w:ascii="Times New Roman" w:hAnsi="Times New Roman"/>
        </w:rPr>
      </w:pPr>
      <w:r w:rsidRPr="009B352B">
        <w:rPr>
          <w:rFonts w:ascii="Times New Roman" w:hAnsi="Times New Roman"/>
        </w:rPr>
        <w:t>Um processo complexo que atravessa as mais diversas áreas da vida social, da globalização dos sistemas produtivos e financeiros à revolução nas tecnologias e práticas de informação e comunicação, da erosão do Estado nacional e redescoberta da sociedade civil ao aumento exponencial das desigualdades sociais, das grandes movimentações fronteiriças de pessoas como emigrantes, turistas ou náufragos, ao protagonismo das empresas multinacionais e das instituições financeiras multilaterais, das novas práticas culturais e identitárias aos estilos de consumo globalizado.</w:t>
      </w:r>
      <w:r w:rsidR="007336B3" w:rsidRPr="009B352B">
        <w:rPr>
          <w:rFonts w:ascii="Times New Roman" w:hAnsi="Times New Roman"/>
        </w:rPr>
        <w:t xml:space="preserve"> (</w:t>
      </w:r>
      <w:r w:rsidRPr="009B352B">
        <w:rPr>
          <w:rFonts w:ascii="Times New Roman" w:hAnsi="Times New Roman"/>
        </w:rPr>
        <w:t>SANTOS</w:t>
      </w:r>
      <w:r w:rsidR="007336B3" w:rsidRPr="009B352B">
        <w:rPr>
          <w:rFonts w:ascii="Times New Roman" w:hAnsi="Times New Roman"/>
        </w:rPr>
        <w:t xml:space="preserve">, </w:t>
      </w:r>
      <w:r w:rsidRPr="009B352B">
        <w:rPr>
          <w:rFonts w:ascii="Times New Roman" w:hAnsi="Times New Roman"/>
        </w:rPr>
        <w:t>2002, p. 11)</w:t>
      </w:r>
    </w:p>
    <w:p w:rsidR="009A2E50" w:rsidRPr="009B352B" w:rsidRDefault="009A2E50" w:rsidP="009B352B">
      <w:pPr>
        <w:spacing w:after="120" w:line="360" w:lineRule="auto"/>
        <w:jc w:val="both"/>
        <w:rPr>
          <w:rFonts w:ascii="Times New Roman" w:hAnsi="Times New Roman"/>
          <w:sz w:val="24"/>
          <w:szCs w:val="24"/>
        </w:rPr>
      </w:pPr>
    </w:p>
    <w:p w:rsidR="00283099" w:rsidRDefault="009A2E50" w:rsidP="00887D9B">
      <w:pPr>
        <w:spacing w:after="0" w:line="360" w:lineRule="auto"/>
        <w:jc w:val="both"/>
        <w:rPr>
          <w:rFonts w:ascii="Times New Roman" w:hAnsi="Times New Roman"/>
          <w:sz w:val="24"/>
          <w:szCs w:val="24"/>
        </w:rPr>
      </w:pPr>
      <w:r w:rsidRPr="009A2E50">
        <w:rPr>
          <w:rFonts w:ascii="Times New Roman" w:hAnsi="Times New Roman"/>
          <w:sz w:val="24"/>
          <w:szCs w:val="24"/>
        </w:rPr>
        <w:t>Levando em consideração que a globalização permitiu ao mundo a liberdade de ampliação do conhecimento por conectar o</w:t>
      </w:r>
      <w:r>
        <w:rPr>
          <w:rFonts w:ascii="Times New Roman" w:hAnsi="Times New Roman"/>
          <w:sz w:val="24"/>
          <w:szCs w:val="24"/>
        </w:rPr>
        <w:t>s Estados</w:t>
      </w:r>
      <w:r w:rsidRPr="009A2E50">
        <w:rPr>
          <w:rFonts w:ascii="Times New Roman" w:hAnsi="Times New Roman"/>
          <w:sz w:val="24"/>
          <w:szCs w:val="24"/>
        </w:rPr>
        <w:t xml:space="preserve"> em diferentes segmentos, é importante analisar também como algo que pode excluir e marginalizar as sociedades resistentes à diversidade cultural, ao capitalismo, à efemeridade t</w:t>
      </w:r>
      <w:r w:rsidR="00887D9B">
        <w:rPr>
          <w:rFonts w:ascii="Times New Roman" w:hAnsi="Times New Roman"/>
          <w:sz w:val="24"/>
          <w:szCs w:val="24"/>
        </w:rPr>
        <w:t>ecnológica e todas as implicações</w:t>
      </w:r>
      <w:r w:rsidRPr="009A2E50">
        <w:rPr>
          <w:rFonts w:ascii="Times New Roman" w:hAnsi="Times New Roman"/>
          <w:sz w:val="24"/>
          <w:szCs w:val="24"/>
        </w:rPr>
        <w:t xml:space="preserve"> econômicas e soc</w:t>
      </w:r>
      <w:r w:rsidR="007336B3">
        <w:rPr>
          <w:rFonts w:ascii="Times New Roman" w:hAnsi="Times New Roman"/>
          <w:sz w:val="24"/>
          <w:szCs w:val="24"/>
        </w:rPr>
        <w:t>iais trazidas por este advento.</w:t>
      </w:r>
      <w:r w:rsidRPr="009A2E50">
        <w:rPr>
          <w:rFonts w:ascii="Times New Roman" w:hAnsi="Times New Roman"/>
          <w:sz w:val="24"/>
          <w:szCs w:val="24"/>
        </w:rPr>
        <w:t xml:space="preserve"> Sendo assim, muitos </w:t>
      </w:r>
      <w:r>
        <w:rPr>
          <w:rFonts w:ascii="Times New Roman" w:hAnsi="Times New Roman"/>
          <w:sz w:val="24"/>
          <w:szCs w:val="24"/>
        </w:rPr>
        <w:t>países</w:t>
      </w:r>
      <w:r w:rsidRPr="009A2E50">
        <w:rPr>
          <w:rFonts w:ascii="Times New Roman" w:hAnsi="Times New Roman"/>
          <w:sz w:val="24"/>
          <w:szCs w:val="24"/>
        </w:rPr>
        <w:t xml:space="preserve"> buscaram a regionalização como algo necessário e fun</w:t>
      </w:r>
      <w:r w:rsidR="009B352B">
        <w:rPr>
          <w:rFonts w:ascii="Times New Roman" w:hAnsi="Times New Roman"/>
          <w:sz w:val="24"/>
          <w:szCs w:val="24"/>
        </w:rPr>
        <w:t>damental para sobrevivência no cenário i</w:t>
      </w:r>
      <w:r w:rsidRPr="009A2E50">
        <w:rPr>
          <w:rFonts w:ascii="Times New Roman" w:hAnsi="Times New Roman"/>
          <w:sz w:val="24"/>
          <w:szCs w:val="24"/>
        </w:rPr>
        <w:t xml:space="preserve">nternacional. Estes agrupamentos </w:t>
      </w:r>
      <w:r>
        <w:rPr>
          <w:rFonts w:ascii="Times New Roman" w:hAnsi="Times New Roman"/>
          <w:sz w:val="24"/>
          <w:szCs w:val="24"/>
        </w:rPr>
        <w:t>viabilizados por</w:t>
      </w:r>
      <w:r w:rsidRPr="009A2E50">
        <w:rPr>
          <w:rFonts w:ascii="Times New Roman" w:hAnsi="Times New Roman"/>
          <w:sz w:val="24"/>
          <w:szCs w:val="24"/>
        </w:rPr>
        <w:t xml:space="preserve"> Uniões Aduaneiras, Mercados Comuns, Associações Estatais Específicas (OPEP é um exemplo), Blocos Regionais, entre outros, se configuram como alternativa para afirmação dos interesses dos países em vias de desenvolvimento na esfera global e perante a</w:t>
      </w:r>
      <w:r w:rsidR="009B352B">
        <w:rPr>
          <w:rFonts w:ascii="Times New Roman" w:hAnsi="Times New Roman"/>
          <w:sz w:val="24"/>
          <w:szCs w:val="24"/>
        </w:rPr>
        <w:t>s grandes potências. Desta forma</w:t>
      </w:r>
      <w:r w:rsidRPr="009A2E50">
        <w:rPr>
          <w:rFonts w:ascii="Times New Roman" w:hAnsi="Times New Roman"/>
          <w:sz w:val="24"/>
          <w:szCs w:val="24"/>
        </w:rPr>
        <w:t>, globalização e regionalização</w:t>
      </w:r>
      <w:r>
        <w:rPr>
          <w:rFonts w:ascii="Times New Roman" w:hAnsi="Times New Roman"/>
          <w:sz w:val="24"/>
          <w:szCs w:val="24"/>
        </w:rPr>
        <w:t xml:space="preserve"> podem </w:t>
      </w:r>
      <w:r w:rsidR="009B352B">
        <w:rPr>
          <w:rFonts w:ascii="Times New Roman" w:hAnsi="Times New Roman"/>
          <w:sz w:val="24"/>
          <w:szCs w:val="24"/>
        </w:rPr>
        <w:t>ser vista</w:t>
      </w:r>
      <w:r w:rsidRPr="009A2E50">
        <w:rPr>
          <w:rFonts w:ascii="Times New Roman" w:hAnsi="Times New Roman"/>
          <w:sz w:val="24"/>
          <w:szCs w:val="24"/>
        </w:rPr>
        <w:t xml:space="preserve">s como adventos complementares e, em alguns casos, </w:t>
      </w:r>
      <w:r w:rsidR="00FB1FA3" w:rsidRPr="009A2E50">
        <w:rPr>
          <w:rFonts w:ascii="Times New Roman" w:hAnsi="Times New Roman"/>
          <w:sz w:val="24"/>
          <w:szCs w:val="24"/>
        </w:rPr>
        <w:t>sequencialmente</w:t>
      </w:r>
      <w:r w:rsidRPr="009A2E50">
        <w:rPr>
          <w:rFonts w:ascii="Times New Roman" w:hAnsi="Times New Roman"/>
          <w:sz w:val="24"/>
          <w:szCs w:val="24"/>
        </w:rPr>
        <w:t xml:space="preserve"> estratégicos.</w:t>
      </w:r>
      <w:r w:rsidR="00B91B72">
        <w:rPr>
          <w:rFonts w:ascii="Times New Roman" w:hAnsi="Times New Roman"/>
          <w:sz w:val="24"/>
          <w:szCs w:val="24"/>
        </w:rPr>
        <w:t xml:space="preserve"> </w:t>
      </w:r>
    </w:p>
    <w:p w:rsidR="00B91B72" w:rsidRDefault="00B91B72" w:rsidP="009B352B">
      <w:pPr>
        <w:spacing w:after="120" w:line="360" w:lineRule="auto"/>
        <w:jc w:val="both"/>
        <w:rPr>
          <w:rFonts w:ascii="Times New Roman" w:hAnsi="Times New Roman"/>
          <w:sz w:val="24"/>
          <w:szCs w:val="24"/>
        </w:rPr>
      </w:pPr>
    </w:p>
    <w:p w:rsidR="00B91B72" w:rsidRPr="009B352B" w:rsidRDefault="00B91B72" w:rsidP="00B91B72">
      <w:pPr>
        <w:spacing w:after="0" w:line="240" w:lineRule="auto"/>
        <w:ind w:left="2268"/>
        <w:jc w:val="both"/>
        <w:rPr>
          <w:rFonts w:ascii="Times New Roman" w:hAnsi="Times New Roman"/>
        </w:rPr>
      </w:pPr>
      <w:r w:rsidRPr="009B352B">
        <w:rPr>
          <w:rFonts w:ascii="Times New Roman" w:hAnsi="Times New Roman"/>
        </w:rPr>
        <w:t>A regionalização é uma globalização em miniatura. Cada processo de integração regional reproduz, num espaço mais restrito, mas, com maior veemência, as principais ca</w:t>
      </w:r>
      <w:r w:rsidR="009B352B">
        <w:rPr>
          <w:rFonts w:ascii="Times New Roman" w:hAnsi="Times New Roman"/>
        </w:rPr>
        <w:t xml:space="preserve">racterísticas da globalização. </w:t>
      </w:r>
      <w:r w:rsidR="009B352B">
        <w:rPr>
          <w:rFonts w:ascii="Times New Roman" w:hAnsi="Times New Roman" w:cs="Times New Roman"/>
        </w:rPr>
        <w:t>[</w:t>
      </w:r>
      <w:r w:rsidRPr="009B352B">
        <w:rPr>
          <w:rFonts w:ascii="Times New Roman" w:hAnsi="Times New Roman"/>
        </w:rPr>
        <w:t>...</w:t>
      </w:r>
      <w:r w:rsidR="009B352B">
        <w:rPr>
          <w:rFonts w:ascii="Times New Roman" w:hAnsi="Times New Roman" w:cs="Times New Roman"/>
        </w:rPr>
        <w:t>]</w:t>
      </w:r>
      <w:r w:rsidRPr="009B352B">
        <w:rPr>
          <w:rFonts w:ascii="Times New Roman" w:hAnsi="Times New Roman"/>
        </w:rPr>
        <w:t xml:space="preserve"> Um país que se engaja em um processo de integração torna-se mais apto a participar do processo de globalização. (FLORÊNCIO; ARAÚJO, 1995, p</w:t>
      </w:r>
      <w:r w:rsidR="009B352B">
        <w:rPr>
          <w:rFonts w:ascii="Times New Roman" w:hAnsi="Times New Roman"/>
        </w:rPr>
        <w:t>.</w:t>
      </w:r>
      <w:r w:rsidRPr="009B352B">
        <w:rPr>
          <w:rFonts w:ascii="Times New Roman" w:hAnsi="Times New Roman"/>
        </w:rPr>
        <w:t xml:space="preserve"> 81)</w:t>
      </w:r>
    </w:p>
    <w:p w:rsidR="009A2E50" w:rsidRPr="009A2E50" w:rsidRDefault="009A2E50" w:rsidP="009B352B">
      <w:pPr>
        <w:spacing w:after="120" w:line="360" w:lineRule="auto"/>
        <w:jc w:val="both"/>
        <w:rPr>
          <w:rFonts w:ascii="Times New Roman" w:hAnsi="Times New Roman"/>
          <w:sz w:val="24"/>
          <w:szCs w:val="24"/>
        </w:rPr>
      </w:pPr>
    </w:p>
    <w:p w:rsidR="005471F7" w:rsidRDefault="009A2E50" w:rsidP="009A2E50">
      <w:pPr>
        <w:spacing w:after="0" w:line="360" w:lineRule="auto"/>
        <w:jc w:val="both"/>
        <w:rPr>
          <w:rFonts w:ascii="Times New Roman" w:hAnsi="Times New Roman"/>
          <w:sz w:val="24"/>
          <w:szCs w:val="24"/>
        </w:rPr>
      </w:pPr>
      <w:r w:rsidRPr="009A2E50">
        <w:rPr>
          <w:rFonts w:ascii="Times New Roman" w:hAnsi="Times New Roman"/>
          <w:sz w:val="24"/>
          <w:szCs w:val="24"/>
        </w:rPr>
        <w:lastRenderedPageBreak/>
        <w:t xml:space="preserve">O Brasil já desenvolvia ampla comunicação e boas relações políticas com os países europeus e </w:t>
      </w:r>
      <w:r w:rsidR="00887D9B" w:rsidRPr="009A2E50">
        <w:rPr>
          <w:rFonts w:ascii="Times New Roman" w:hAnsi="Times New Roman"/>
          <w:sz w:val="24"/>
          <w:szCs w:val="24"/>
        </w:rPr>
        <w:t>norte-americanos</w:t>
      </w:r>
      <w:r w:rsidRPr="009A2E50">
        <w:rPr>
          <w:rFonts w:ascii="Times New Roman" w:hAnsi="Times New Roman"/>
          <w:sz w:val="24"/>
          <w:szCs w:val="24"/>
        </w:rPr>
        <w:t xml:space="preserve"> ao longo se sua história diplomática, mas as relações com vizinhos do “lado de baixo do Equador” nunca havia</w:t>
      </w:r>
      <w:r w:rsidR="009B352B">
        <w:rPr>
          <w:rFonts w:ascii="Times New Roman" w:hAnsi="Times New Roman"/>
          <w:sz w:val="24"/>
          <w:szCs w:val="24"/>
        </w:rPr>
        <w:t>m</w:t>
      </w:r>
      <w:r w:rsidRPr="009A2E50">
        <w:rPr>
          <w:rFonts w:ascii="Times New Roman" w:hAnsi="Times New Roman"/>
          <w:sz w:val="24"/>
          <w:szCs w:val="24"/>
        </w:rPr>
        <w:t xml:space="preserve"> sido prioridade na </w:t>
      </w:r>
      <w:r w:rsidR="003B4DAF">
        <w:rPr>
          <w:rFonts w:ascii="Times New Roman" w:hAnsi="Times New Roman"/>
          <w:sz w:val="24"/>
          <w:szCs w:val="24"/>
        </w:rPr>
        <w:t>Política Externa</w:t>
      </w:r>
      <w:r w:rsidRPr="009A2E50">
        <w:rPr>
          <w:rFonts w:ascii="Times New Roman" w:hAnsi="Times New Roman"/>
          <w:sz w:val="24"/>
          <w:szCs w:val="24"/>
        </w:rPr>
        <w:t xml:space="preserve"> do país</w:t>
      </w:r>
      <w:r w:rsidR="00562656">
        <w:rPr>
          <w:rFonts w:ascii="Times New Roman" w:hAnsi="Times New Roman"/>
          <w:sz w:val="24"/>
          <w:szCs w:val="24"/>
        </w:rPr>
        <w:t>, conforme será visto no capítulo 3</w:t>
      </w:r>
      <w:r w:rsidRPr="009A2E50">
        <w:rPr>
          <w:rFonts w:ascii="Times New Roman" w:hAnsi="Times New Roman"/>
          <w:sz w:val="24"/>
          <w:szCs w:val="24"/>
        </w:rPr>
        <w:t>. Nos últimos anos este panorama foi alterado, principalmente durante os governos de Fernando Henrique Cardoso</w:t>
      </w:r>
      <w:r w:rsidR="009B352B">
        <w:rPr>
          <w:rFonts w:ascii="Times New Roman" w:hAnsi="Times New Roman"/>
          <w:sz w:val="24"/>
          <w:szCs w:val="24"/>
        </w:rPr>
        <w:t xml:space="preserve"> (FHC)</w:t>
      </w:r>
      <w:r w:rsidRPr="009A2E50">
        <w:rPr>
          <w:rFonts w:ascii="Times New Roman" w:hAnsi="Times New Roman"/>
          <w:sz w:val="24"/>
          <w:szCs w:val="24"/>
        </w:rPr>
        <w:t xml:space="preserve"> e, especificamente</w:t>
      </w:r>
      <w:r w:rsidR="009B352B">
        <w:rPr>
          <w:rFonts w:ascii="Times New Roman" w:hAnsi="Times New Roman"/>
          <w:sz w:val="24"/>
          <w:szCs w:val="24"/>
        </w:rPr>
        <w:t>,</w:t>
      </w:r>
      <w:r w:rsidRPr="009A2E50">
        <w:rPr>
          <w:rFonts w:ascii="Times New Roman" w:hAnsi="Times New Roman"/>
          <w:sz w:val="24"/>
          <w:szCs w:val="24"/>
        </w:rPr>
        <w:t xml:space="preserve"> na gestão de Luís Inácio Lula da Silva</w:t>
      </w:r>
      <w:r>
        <w:rPr>
          <w:rFonts w:ascii="Times New Roman" w:hAnsi="Times New Roman"/>
          <w:sz w:val="24"/>
          <w:szCs w:val="24"/>
        </w:rPr>
        <w:t>, objeto dessa pesquisa</w:t>
      </w:r>
      <w:r w:rsidRPr="009A2E50">
        <w:rPr>
          <w:rFonts w:ascii="Times New Roman" w:hAnsi="Times New Roman"/>
          <w:sz w:val="24"/>
          <w:szCs w:val="24"/>
        </w:rPr>
        <w:t>.</w:t>
      </w:r>
    </w:p>
    <w:p w:rsidR="005471F7" w:rsidRDefault="005471F7" w:rsidP="009A2E50">
      <w:pPr>
        <w:spacing w:after="0" w:line="360" w:lineRule="auto"/>
        <w:jc w:val="both"/>
        <w:rPr>
          <w:rFonts w:ascii="Times New Roman" w:hAnsi="Times New Roman"/>
          <w:sz w:val="24"/>
          <w:szCs w:val="24"/>
        </w:rPr>
      </w:pPr>
    </w:p>
    <w:p w:rsidR="006D0C3A" w:rsidRDefault="009A2E50" w:rsidP="009A2E50">
      <w:pPr>
        <w:spacing w:after="0" w:line="360" w:lineRule="auto"/>
        <w:jc w:val="both"/>
        <w:rPr>
          <w:rFonts w:ascii="Times New Roman" w:hAnsi="Times New Roman"/>
          <w:sz w:val="24"/>
          <w:szCs w:val="24"/>
        </w:rPr>
      </w:pPr>
      <w:r w:rsidRPr="009A2E50">
        <w:rPr>
          <w:rFonts w:ascii="Times New Roman" w:hAnsi="Times New Roman"/>
          <w:sz w:val="24"/>
          <w:szCs w:val="24"/>
        </w:rPr>
        <w:t xml:space="preserve"> </w:t>
      </w:r>
      <w:r w:rsidR="004E75EC">
        <w:rPr>
          <w:rFonts w:ascii="Times New Roman" w:hAnsi="Times New Roman"/>
          <w:sz w:val="24"/>
          <w:szCs w:val="24"/>
        </w:rPr>
        <w:t>De acordo com Sales (2009), a</w:t>
      </w:r>
      <w:r w:rsidR="005471F7" w:rsidRPr="005471F7">
        <w:rPr>
          <w:rFonts w:ascii="Times New Roman" w:hAnsi="Times New Roman"/>
          <w:sz w:val="24"/>
          <w:szCs w:val="24"/>
        </w:rPr>
        <w:t xml:space="preserve"> cooperação internacional </w:t>
      </w:r>
      <w:r w:rsidR="005471F7">
        <w:rPr>
          <w:rFonts w:ascii="Times New Roman" w:hAnsi="Times New Roman"/>
          <w:sz w:val="24"/>
          <w:szCs w:val="24"/>
        </w:rPr>
        <w:t xml:space="preserve">foi uma das diretrizes </w:t>
      </w:r>
      <w:r w:rsidR="005471F7" w:rsidRPr="005471F7">
        <w:rPr>
          <w:rFonts w:ascii="Times New Roman" w:hAnsi="Times New Roman"/>
          <w:sz w:val="24"/>
          <w:szCs w:val="24"/>
        </w:rPr>
        <w:t xml:space="preserve">do governo FHC. Para o </w:t>
      </w:r>
      <w:r w:rsidR="009B352B">
        <w:rPr>
          <w:rFonts w:ascii="Times New Roman" w:hAnsi="Times New Roman"/>
          <w:sz w:val="24"/>
          <w:szCs w:val="24"/>
        </w:rPr>
        <w:t>Ex-</w:t>
      </w:r>
      <w:r w:rsidR="005471F7">
        <w:rPr>
          <w:rFonts w:ascii="Times New Roman" w:hAnsi="Times New Roman"/>
          <w:sz w:val="24"/>
          <w:szCs w:val="24"/>
        </w:rPr>
        <w:t xml:space="preserve">Presidente, a </w:t>
      </w:r>
      <w:r w:rsidR="005471F7" w:rsidRPr="005471F7">
        <w:rPr>
          <w:rFonts w:ascii="Times New Roman" w:hAnsi="Times New Roman"/>
          <w:sz w:val="24"/>
          <w:szCs w:val="24"/>
        </w:rPr>
        <w:t>gl</w:t>
      </w:r>
      <w:r w:rsidR="005471F7">
        <w:rPr>
          <w:rFonts w:ascii="Times New Roman" w:hAnsi="Times New Roman"/>
          <w:sz w:val="24"/>
          <w:szCs w:val="24"/>
        </w:rPr>
        <w:t>obalização</w:t>
      </w:r>
      <w:r w:rsidR="005471F7" w:rsidRPr="005471F7">
        <w:rPr>
          <w:rFonts w:ascii="Times New Roman" w:hAnsi="Times New Roman"/>
          <w:sz w:val="24"/>
          <w:szCs w:val="24"/>
        </w:rPr>
        <w:t xml:space="preserve"> </w:t>
      </w:r>
      <w:r w:rsidR="005471F7">
        <w:rPr>
          <w:rFonts w:ascii="Times New Roman" w:hAnsi="Times New Roman"/>
          <w:sz w:val="24"/>
          <w:szCs w:val="24"/>
        </w:rPr>
        <w:t xml:space="preserve">alterava a configuração das relações internacionais trazendo uma nova dinâmica </w:t>
      </w:r>
      <w:r w:rsidR="005471F7" w:rsidRPr="005471F7">
        <w:rPr>
          <w:rFonts w:ascii="Times New Roman" w:hAnsi="Times New Roman"/>
          <w:sz w:val="24"/>
          <w:szCs w:val="24"/>
        </w:rPr>
        <w:t xml:space="preserve">de interesses entre </w:t>
      </w:r>
      <w:r w:rsidR="005471F7">
        <w:rPr>
          <w:rFonts w:ascii="Times New Roman" w:hAnsi="Times New Roman"/>
          <w:sz w:val="24"/>
          <w:szCs w:val="24"/>
        </w:rPr>
        <w:t xml:space="preserve">os hemisférios </w:t>
      </w:r>
      <w:r w:rsidR="005471F7" w:rsidRPr="005471F7">
        <w:rPr>
          <w:rFonts w:ascii="Times New Roman" w:hAnsi="Times New Roman"/>
          <w:sz w:val="24"/>
          <w:szCs w:val="24"/>
        </w:rPr>
        <w:t xml:space="preserve">Norte e Sul. </w:t>
      </w:r>
      <w:r w:rsidR="005471F7">
        <w:rPr>
          <w:rFonts w:ascii="Times New Roman" w:hAnsi="Times New Roman"/>
          <w:sz w:val="24"/>
          <w:szCs w:val="24"/>
        </w:rPr>
        <w:t>Os países deveriam aceitar certas condições</w:t>
      </w:r>
      <w:r w:rsidR="005471F7" w:rsidRPr="005471F7">
        <w:rPr>
          <w:rFonts w:ascii="Times New Roman" w:hAnsi="Times New Roman"/>
          <w:sz w:val="24"/>
          <w:szCs w:val="24"/>
        </w:rPr>
        <w:t xml:space="preserve"> da </w:t>
      </w:r>
      <w:r w:rsidR="005471F7">
        <w:rPr>
          <w:rFonts w:ascii="Times New Roman" w:hAnsi="Times New Roman"/>
          <w:sz w:val="24"/>
          <w:szCs w:val="24"/>
        </w:rPr>
        <w:t xml:space="preserve">nova </w:t>
      </w:r>
      <w:r w:rsidR="005471F7" w:rsidRPr="005471F7">
        <w:rPr>
          <w:rFonts w:ascii="Times New Roman" w:hAnsi="Times New Roman"/>
          <w:sz w:val="24"/>
          <w:szCs w:val="24"/>
        </w:rPr>
        <w:t>ordem econômica mundial para que pudessem contrapor-se aos efe</w:t>
      </w:r>
      <w:r w:rsidR="004E75EC">
        <w:rPr>
          <w:rFonts w:ascii="Times New Roman" w:hAnsi="Times New Roman"/>
          <w:sz w:val="24"/>
          <w:szCs w:val="24"/>
        </w:rPr>
        <w:t>itos negativos da globalização</w:t>
      </w:r>
      <w:r w:rsidR="005471F7" w:rsidRPr="005471F7">
        <w:rPr>
          <w:rFonts w:ascii="Times New Roman" w:hAnsi="Times New Roman"/>
          <w:sz w:val="24"/>
          <w:szCs w:val="24"/>
        </w:rPr>
        <w:t xml:space="preserve">. </w:t>
      </w:r>
      <w:r w:rsidR="004E75EC">
        <w:rPr>
          <w:rFonts w:ascii="Times New Roman" w:hAnsi="Times New Roman"/>
          <w:sz w:val="24"/>
          <w:szCs w:val="24"/>
        </w:rPr>
        <w:t xml:space="preserve">E, ao aceitar estas condições, deveriam criar alternativas de manutenção </w:t>
      </w:r>
      <w:r w:rsidR="009B352B">
        <w:rPr>
          <w:rFonts w:ascii="Times New Roman" w:hAnsi="Times New Roman"/>
          <w:sz w:val="24"/>
          <w:szCs w:val="24"/>
        </w:rPr>
        <w:t>e fortalecimento de poder.</w:t>
      </w:r>
      <w:r w:rsidR="0069214F">
        <w:rPr>
          <w:rFonts w:ascii="Times New Roman" w:hAnsi="Times New Roman"/>
          <w:sz w:val="24"/>
          <w:szCs w:val="24"/>
        </w:rPr>
        <w:t xml:space="preserve"> A</w:t>
      </w:r>
      <w:r w:rsidR="009B352B">
        <w:rPr>
          <w:rFonts w:ascii="Times New Roman" w:hAnsi="Times New Roman"/>
          <w:sz w:val="24"/>
          <w:szCs w:val="24"/>
        </w:rPr>
        <w:t xml:space="preserve"> autor</w:t>
      </w:r>
      <w:r w:rsidR="0069214F">
        <w:rPr>
          <w:rFonts w:ascii="Times New Roman" w:hAnsi="Times New Roman"/>
          <w:sz w:val="24"/>
          <w:szCs w:val="24"/>
        </w:rPr>
        <w:t>a</w:t>
      </w:r>
      <w:r w:rsidR="004E75EC">
        <w:rPr>
          <w:rFonts w:ascii="Times New Roman" w:hAnsi="Times New Roman"/>
          <w:sz w:val="24"/>
          <w:szCs w:val="24"/>
        </w:rPr>
        <w:t xml:space="preserve"> afirma que “d</w:t>
      </w:r>
      <w:r w:rsidR="005471F7" w:rsidRPr="005471F7">
        <w:rPr>
          <w:rFonts w:ascii="Times New Roman" w:hAnsi="Times New Roman"/>
          <w:sz w:val="24"/>
          <w:szCs w:val="24"/>
        </w:rPr>
        <w:t xml:space="preserve">esta maneira, a cooperação regional e inter-regional seriam as prioridades da </w:t>
      </w:r>
      <w:r w:rsidR="003B4DAF">
        <w:rPr>
          <w:rFonts w:ascii="Times New Roman" w:hAnsi="Times New Roman"/>
          <w:sz w:val="24"/>
          <w:szCs w:val="24"/>
        </w:rPr>
        <w:t>Política Externa</w:t>
      </w:r>
      <w:r w:rsidR="005471F7" w:rsidRPr="005471F7">
        <w:rPr>
          <w:rFonts w:ascii="Times New Roman" w:hAnsi="Times New Roman"/>
          <w:sz w:val="24"/>
          <w:szCs w:val="24"/>
        </w:rPr>
        <w:t xml:space="preserve"> brasileira no período mencionado acima</w:t>
      </w:r>
      <w:r w:rsidR="004E75EC">
        <w:rPr>
          <w:rFonts w:ascii="Times New Roman" w:hAnsi="Times New Roman"/>
          <w:sz w:val="24"/>
          <w:szCs w:val="24"/>
        </w:rPr>
        <w:t>”</w:t>
      </w:r>
      <w:r w:rsidR="004E75EC" w:rsidRPr="005471F7">
        <w:rPr>
          <w:rFonts w:ascii="Times New Roman" w:hAnsi="Times New Roman"/>
          <w:sz w:val="24"/>
          <w:szCs w:val="24"/>
        </w:rPr>
        <w:t xml:space="preserve">. </w:t>
      </w:r>
      <w:r w:rsidR="009B352B">
        <w:rPr>
          <w:rFonts w:ascii="Times New Roman" w:hAnsi="Times New Roman"/>
          <w:sz w:val="24"/>
          <w:szCs w:val="24"/>
        </w:rPr>
        <w:t>(</w:t>
      </w:r>
      <w:r w:rsidR="004E75EC">
        <w:rPr>
          <w:rFonts w:ascii="Times New Roman" w:hAnsi="Times New Roman"/>
          <w:sz w:val="24"/>
          <w:szCs w:val="24"/>
        </w:rPr>
        <w:t>p</w:t>
      </w:r>
      <w:r w:rsidR="009B352B">
        <w:rPr>
          <w:rFonts w:ascii="Times New Roman" w:hAnsi="Times New Roman"/>
          <w:sz w:val="24"/>
          <w:szCs w:val="24"/>
        </w:rPr>
        <w:t>. 4)</w:t>
      </w:r>
    </w:p>
    <w:p w:rsidR="006D0C3A" w:rsidRDefault="006D0C3A" w:rsidP="009A2E50">
      <w:pPr>
        <w:spacing w:after="0" w:line="360" w:lineRule="auto"/>
        <w:jc w:val="both"/>
        <w:rPr>
          <w:rFonts w:ascii="Times New Roman" w:hAnsi="Times New Roman"/>
          <w:sz w:val="24"/>
          <w:szCs w:val="24"/>
        </w:rPr>
      </w:pPr>
    </w:p>
    <w:p w:rsidR="006D0C3A" w:rsidRDefault="009A2E50" w:rsidP="009A2E50">
      <w:pPr>
        <w:spacing w:after="0" w:line="360" w:lineRule="auto"/>
        <w:jc w:val="both"/>
        <w:rPr>
          <w:rFonts w:ascii="Times New Roman" w:hAnsi="Times New Roman"/>
          <w:sz w:val="24"/>
          <w:szCs w:val="24"/>
        </w:rPr>
      </w:pPr>
      <w:r w:rsidRPr="009A2E50">
        <w:rPr>
          <w:rFonts w:ascii="Times New Roman" w:hAnsi="Times New Roman"/>
          <w:sz w:val="24"/>
          <w:szCs w:val="24"/>
        </w:rPr>
        <w:t xml:space="preserve">Cabe aqui destacar que para enfrentar a hegemonia dos países mais desenvolvidos e a força política dos Estados Unidos e da União </w:t>
      </w:r>
      <w:r w:rsidR="00FB1FA3" w:rsidRPr="009A2E50">
        <w:rPr>
          <w:rFonts w:ascii="Times New Roman" w:hAnsi="Times New Roman"/>
          <w:sz w:val="24"/>
          <w:szCs w:val="24"/>
        </w:rPr>
        <w:t>Europeia</w:t>
      </w:r>
      <w:r w:rsidRPr="009A2E50">
        <w:rPr>
          <w:rFonts w:ascii="Times New Roman" w:hAnsi="Times New Roman"/>
          <w:sz w:val="24"/>
          <w:szCs w:val="24"/>
        </w:rPr>
        <w:t xml:space="preserve">, os países em vias de desenvolvimento intensificaram suas ações de aproximação regional nas últimas décadas por meio dos processos e mecanismos de regionalização, e com o Brasil não foi diferente. Assim, entende-se que a Globalização pressiona os Estados a uma irreversível transnacionalização para acompanhar as evoluções científicas, políticas e sociais que ocorrem no mundo. </w:t>
      </w:r>
      <w:r w:rsidR="006D0C3A">
        <w:rPr>
          <w:rFonts w:ascii="Times New Roman" w:hAnsi="Times New Roman"/>
          <w:sz w:val="24"/>
          <w:szCs w:val="24"/>
        </w:rPr>
        <w:t>Esta realidade</w:t>
      </w:r>
      <w:r w:rsidRPr="009A2E50">
        <w:rPr>
          <w:rFonts w:ascii="Times New Roman" w:hAnsi="Times New Roman"/>
          <w:sz w:val="24"/>
          <w:szCs w:val="24"/>
        </w:rPr>
        <w:t xml:space="preserve"> direciona os Estados menos desenvolvidos </w:t>
      </w:r>
      <w:r w:rsidR="006D0C3A">
        <w:rPr>
          <w:rFonts w:ascii="Times New Roman" w:hAnsi="Times New Roman"/>
          <w:sz w:val="24"/>
          <w:szCs w:val="24"/>
        </w:rPr>
        <w:t>(em referência às</w:t>
      </w:r>
      <w:r w:rsidRPr="009A2E50">
        <w:rPr>
          <w:rFonts w:ascii="Times New Roman" w:hAnsi="Times New Roman"/>
          <w:sz w:val="24"/>
          <w:szCs w:val="24"/>
        </w:rPr>
        <w:t xml:space="preserve"> grandes potências mundiais</w:t>
      </w:r>
      <w:r w:rsidR="006D0C3A">
        <w:rPr>
          <w:rFonts w:ascii="Times New Roman" w:hAnsi="Times New Roman"/>
          <w:sz w:val="24"/>
          <w:szCs w:val="24"/>
        </w:rPr>
        <w:t>)</w:t>
      </w:r>
      <w:r w:rsidRPr="009A2E50">
        <w:rPr>
          <w:rFonts w:ascii="Times New Roman" w:hAnsi="Times New Roman"/>
          <w:sz w:val="24"/>
          <w:szCs w:val="24"/>
        </w:rPr>
        <w:t xml:space="preserve"> a buscarem alternativas de regionalização para enfrentarem juntos a competitividade internacional e fortalecerem o poder de articulação política local.</w:t>
      </w:r>
      <w:r w:rsidR="00CA5327">
        <w:rPr>
          <w:rFonts w:ascii="Times New Roman" w:hAnsi="Times New Roman"/>
          <w:sz w:val="24"/>
          <w:szCs w:val="24"/>
        </w:rPr>
        <w:t xml:space="preserve"> </w:t>
      </w:r>
      <w:r w:rsidR="00D577D9">
        <w:rPr>
          <w:rFonts w:ascii="Times New Roman" w:hAnsi="Times New Roman"/>
          <w:sz w:val="24"/>
          <w:szCs w:val="24"/>
        </w:rPr>
        <w:t>(SALES, 2009)</w:t>
      </w:r>
    </w:p>
    <w:p w:rsidR="006D0C3A" w:rsidRDefault="006D0C3A" w:rsidP="009A2E50">
      <w:pPr>
        <w:spacing w:after="0" w:line="360" w:lineRule="auto"/>
        <w:jc w:val="both"/>
        <w:rPr>
          <w:rFonts w:ascii="Times New Roman" w:hAnsi="Times New Roman"/>
          <w:sz w:val="24"/>
          <w:szCs w:val="24"/>
        </w:rPr>
      </w:pPr>
    </w:p>
    <w:p w:rsidR="009A2E50" w:rsidRDefault="009A2E50" w:rsidP="009A2E50">
      <w:pPr>
        <w:spacing w:after="0" w:line="360" w:lineRule="auto"/>
        <w:jc w:val="both"/>
        <w:rPr>
          <w:rFonts w:ascii="Times New Roman" w:hAnsi="Times New Roman"/>
          <w:sz w:val="24"/>
          <w:szCs w:val="24"/>
        </w:rPr>
      </w:pPr>
      <w:r w:rsidRPr="009A2E50">
        <w:rPr>
          <w:rFonts w:ascii="Times New Roman" w:hAnsi="Times New Roman"/>
          <w:sz w:val="24"/>
          <w:szCs w:val="24"/>
        </w:rPr>
        <w:t xml:space="preserve">Assim se configurou o caso do </w:t>
      </w:r>
      <w:r w:rsidR="00D577D9">
        <w:rPr>
          <w:rFonts w:ascii="Times New Roman" w:hAnsi="Times New Roman"/>
          <w:sz w:val="24"/>
          <w:szCs w:val="24"/>
        </w:rPr>
        <w:t>Mercosul</w:t>
      </w:r>
      <w:r w:rsidRPr="009A2E50">
        <w:rPr>
          <w:rFonts w:ascii="Times New Roman" w:hAnsi="Times New Roman"/>
          <w:sz w:val="24"/>
          <w:szCs w:val="24"/>
        </w:rPr>
        <w:t xml:space="preserve">, </w:t>
      </w:r>
      <w:r>
        <w:rPr>
          <w:rFonts w:ascii="Times New Roman" w:hAnsi="Times New Roman"/>
          <w:sz w:val="24"/>
          <w:szCs w:val="24"/>
        </w:rPr>
        <w:t xml:space="preserve">por exemplo, </w:t>
      </w:r>
      <w:r w:rsidRPr="009A2E50">
        <w:rPr>
          <w:rFonts w:ascii="Times New Roman" w:hAnsi="Times New Roman"/>
          <w:sz w:val="24"/>
          <w:szCs w:val="24"/>
        </w:rPr>
        <w:t xml:space="preserve">que como espaço de integração regional econômica e política, apresenta uma realidade repleta de desafios e perspectivas em diferentes segmentos, entre eles na educação superior. </w:t>
      </w:r>
      <w:r w:rsidR="00887D9B" w:rsidRPr="009A2E50">
        <w:rPr>
          <w:rFonts w:ascii="Times New Roman" w:hAnsi="Times New Roman"/>
          <w:sz w:val="24"/>
          <w:szCs w:val="24"/>
        </w:rPr>
        <w:t>Por outro lado,</w:t>
      </w:r>
      <w:r w:rsidRPr="009A2E50">
        <w:rPr>
          <w:rFonts w:ascii="Times New Roman" w:hAnsi="Times New Roman"/>
          <w:sz w:val="24"/>
          <w:szCs w:val="24"/>
        </w:rPr>
        <w:t xml:space="preserve"> se intensificam também as relações com a África, Ásia e Oceania</w:t>
      </w:r>
      <w:r w:rsidR="00D577D9">
        <w:rPr>
          <w:rFonts w:ascii="Times New Roman" w:hAnsi="Times New Roman"/>
          <w:sz w:val="24"/>
          <w:szCs w:val="24"/>
        </w:rPr>
        <w:t>,</w:t>
      </w:r>
      <w:r w:rsidRPr="009A2E50">
        <w:rPr>
          <w:rFonts w:ascii="Times New Roman" w:hAnsi="Times New Roman"/>
          <w:sz w:val="24"/>
          <w:szCs w:val="24"/>
        </w:rPr>
        <w:t xml:space="preserve"> o que propicia crescentes e constantes processos de articulação </w:t>
      </w:r>
      <w:r w:rsidR="007049B9">
        <w:rPr>
          <w:rFonts w:ascii="Times New Roman" w:hAnsi="Times New Roman"/>
          <w:sz w:val="24"/>
          <w:szCs w:val="24"/>
        </w:rPr>
        <w:t>Sul-Sul</w:t>
      </w:r>
      <w:r>
        <w:rPr>
          <w:rFonts w:ascii="Times New Roman" w:hAnsi="Times New Roman"/>
          <w:sz w:val="24"/>
          <w:szCs w:val="24"/>
        </w:rPr>
        <w:t xml:space="preserve"> e a relevância crescente do aprimoramento dos processos de internacionalização universitária</w:t>
      </w:r>
      <w:r w:rsidR="00165B9F">
        <w:rPr>
          <w:rFonts w:ascii="Times New Roman" w:hAnsi="Times New Roman"/>
          <w:sz w:val="24"/>
          <w:szCs w:val="24"/>
        </w:rPr>
        <w:t>, conceito que será utilizado ao longo dessa pesquisa</w:t>
      </w:r>
      <w:r>
        <w:rPr>
          <w:rFonts w:ascii="Times New Roman" w:hAnsi="Times New Roman"/>
          <w:sz w:val="24"/>
          <w:szCs w:val="24"/>
        </w:rPr>
        <w:t>.</w:t>
      </w:r>
    </w:p>
    <w:p w:rsidR="002A3070" w:rsidRDefault="002A3070" w:rsidP="009A2E50">
      <w:pPr>
        <w:spacing w:after="0" w:line="360" w:lineRule="auto"/>
        <w:jc w:val="both"/>
        <w:rPr>
          <w:rFonts w:ascii="Times New Roman" w:hAnsi="Times New Roman"/>
          <w:sz w:val="24"/>
          <w:szCs w:val="24"/>
        </w:rPr>
      </w:pPr>
    </w:p>
    <w:p w:rsidR="00165B9F" w:rsidRDefault="002A3070" w:rsidP="00E728B1">
      <w:pPr>
        <w:spacing w:after="0" w:line="360" w:lineRule="auto"/>
        <w:jc w:val="both"/>
        <w:rPr>
          <w:rFonts w:ascii="Times New Roman" w:hAnsi="Times New Roman"/>
          <w:sz w:val="24"/>
          <w:szCs w:val="24"/>
        </w:rPr>
      </w:pPr>
      <w:r>
        <w:rPr>
          <w:rFonts w:ascii="Times New Roman" w:hAnsi="Times New Roman"/>
          <w:sz w:val="24"/>
          <w:szCs w:val="24"/>
        </w:rPr>
        <w:t>Entende-se que o Brasil buscou a regionalização para enfrentar os desafios da globalização, e esse cenário é relevante ao se analisar as ações interuniversitárias brasileiras nos últimos anos</w:t>
      </w:r>
      <w:r w:rsidR="00D577D9">
        <w:rPr>
          <w:rFonts w:ascii="Times New Roman" w:hAnsi="Times New Roman"/>
          <w:sz w:val="24"/>
          <w:szCs w:val="24"/>
        </w:rPr>
        <w:t>. (SALES, 2009)</w:t>
      </w:r>
      <w:r>
        <w:rPr>
          <w:rFonts w:ascii="Times New Roman" w:hAnsi="Times New Roman"/>
          <w:sz w:val="24"/>
          <w:szCs w:val="24"/>
        </w:rPr>
        <w:t xml:space="preserve"> Dessa forma, p</w:t>
      </w:r>
      <w:r w:rsidR="00E728B1" w:rsidRPr="00A5667F">
        <w:rPr>
          <w:rFonts w:ascii="Times New Roman" w:hAnsi="Times New Roman"/>
          <w:sz w:val="24"/>
          <w:szCs w:val="24"/>
        </w:rPr>
        <w:t xml:space="preserve">ara </w:t>
      </w:r>
      <w:r>
        <w:rPr>
          <w:rFonts w:ascii="Times New Roman" w:hAnsi="Times New Roman"/>
          <w:sz w:val="24"/>
          <w:szCs w:val="24"/>
        </w:rPr>
        <w:t>compreender</w:t>
      </w:r>
      <w:r w:rsidR="00E728B1" w:rsidRPr="00A5667F">
        <w:rPr>
          <w:rFonts w:ascii="Times New Roman" w:hAnsi="Times New Roman"/>
          <w:sz w:val="24"/>
          <w:szCs w:val="24"/>
        </w:rPr>
        <w:t xml:space="preserve"> </w:t>
      </w:r>
      <w:r w:rsidR="00165B9F">
        <w:rPr>
          <w:rFonts w:ascii="Times New Roman" w:hAnsi="Times New Roman"/>
          <w:sz w:val="24"/>
          <w:szCs w:val="24"/>
        </w:rPr>
        <w:t xml:space="preserve">com maior clareza </w:t>
      </w:r>
      <w:r w:rsidR="00E728B1" w:rsidRPr="00A5667F">
        <w:rPr>
          <w:rFonts w:ascii="Times New Roman" w:hAnsi="Times New Roman"/>
          <w:sz w:val="24"/>
          <w:szCs w:val="24"/>
        </w:rPr>
        <w:t>o processo de articulação internacional</w:t>
      </w:r>
      <w:r w:rsidR="00E728B1">
        <w:rPr>
          <w:rFonts w:ascii="Times New Roman" w:hAnsi="Times New Roman"/>
          <w:sz w:val="24"/>
          <w:szCs w:val="24"/>
        </w:rPr>
        <w:t xml:space="preserve"> das U</w:t>
      </w:r>
      <w:r w:rsidR="00E728B1" w:rsidRPr="00A5667F">
        <w:rPr>
          <w:rFonts w:ascii="Times New Roman" w:hAnsi="Times New Roman"/>
          <w:sz w:val="24"/>
          <w:szCs w:val="24"/>
        </w:rPr>
        <w:t>niversi</w:t>
      </w:r>
      <w:r w:rsidR="00E728B1">
        <w:rPr>
          <w:rFonts w:ascii="Times New Roman" w:hAnsi="Times New Roman"/>
          <w:sz w:val="24"/>
          <w:szCs w:val="24"/>
        </w:rPr>
        <w:t>dades n</w:t>
      </w:r>
      <w:r w:rsidR="004910B2">
        <w:rPr>
          <w:rFonts w:ascii="Times New Roman" w:hAnsi="Times New Roman"/>
          <w:sz w:val="24"/>
          <w:szCs w:val="24"/>
        </w:rPr>
        <w:t>as últimas décadas</w:t>
      </w:r>
      <w:r w:rsidR="009A2E50">
        <w:rPr>
          <w:rFonts w:ascii="Times New Roman" w:hAnsi="Times New Roman"/>
          <w:sz w:val="24"/>
          <w:szCs w:val="24"/>
        </w:rPr>
        <w:t xml:space="preserve">, </w:t>
      </w:r>
      <w:r w:rsidR="00E728B1" w:rsidRPr="00A5667F">
        <w:rPr>
          <w:rFonts w:ascii="Times New Roman" w:hAnsi="Times New Roman"/>
          <w:sz w:val="24"/>
          <w:szCs w:val="24"/>
        </w:rPr>
        <w:t xml:space="preserve">é fundamental </w:t>
      </w:r>
      <w:r>
        <w:rPr>
          <w:rFonts w:ascii="Times New Roman" w:hAnsi="Times New Roman"/>
          <w:sz w:val="24"/>
          <w:szCs w:val="24"/>
        </w:rPr>
        <w:t xml:space="preserve">ressaltar </w:t>
      </w:r>
      <w:r w:rsidR="00165B9F">
        <w:rPr>
          <w:rFonts w:ascii="Times New Roman" w:hAnsi="Times New Roman"/>
          <w:sz w:val="24"/>
          <w:szCs w:val="24"/>
        </w:rPr>
        <w:t>que</w:t>
      </w:r>
      <w:r w:rsidR="006D7319">
        <w:rPr>
          <w:rFonts w:ascii="Times New Roman" w:hAnsi="Times New Roman"/>
          <w:sz w:val="24"/>
          <w:szCs w:val="24"/>
        </w:rPr>
        <w:t xml:space="preserve"> a</w:t>
      </w:r>
    </w:p>
    <w:p w:rsidR="00165B9F" w:rsidRDefault="00165B9F" w:rsidP="003A0397">
      <w:pPr>
        <w:spacing w:after="120" w:line="360" w:lineRule="auto"/>
        <w:jc w:val="both"/>
        <w:rPr>
          <w:rFonts w:ascii="Times New Roman" w:hAnsi="Times New Roman"/>
          <w:sz w:val="24"/>
          <w:szCs w:val="24"/>
        </w:rPr>
      </w:pPr>
    </w:p>
    <w:p w:rsidR="00E728B1" w:rsidRPr="00D577D9" w:rsidRDefault="00165B9F" w:rsidP="00165B9F">
      <w:pPr>
        <w:spacing w:after="0" w:line="240" w:lineRule="auto"/>
        <w:ind w:left="2268"/>
        <w:jc w:val="both"/>
        <w:rPr>
          <w:rFonts w:ascii="Times New Roman" w:hAnsi="Times New Roman"/>
        </w:rPr>
      </w:pPr>
      <w:r w:rsidRPr="00D577D9">
        <w:rPr>
          <w:rFonts w:ascii="Times New Roman" w:hAnsi="Times New Roman"/>
        </w:rPr>
        <w:t>Internacionalização da educação superior é um conceito complexo, com uma diversidade de termos relacionados, apresentando diversas fases de desenvolvimento. São citadas: a) dimensão internacional – presente no século XX, que se caracteriza por ser uma fase incidental mais do que organizada; b) educação internacional – atividade organizada prevalente nos Estados Unidos, entre a segunda guerra mundial e o término da guerra fria, preferentemente por razões políticas e de segurança nacional; e c) internacionalização da educação superior, posterior à guerra fria e com características de um processo estratégico ligado à globalização e à regionalização das sociedades e seu impacto na educação superior.</w:t>
      </w:r>
      <w:r w:rsidR="007A1549" w:rsidRPr="00D577D9">
        <w:rPr>
          <w:rFonts w:ascii="Times New Roman" w:hAnsi="Times New Roman"/>
        </w:rPr>
        <w:t xml:space="preserve"> (MOROSINI,</w:t>
      </w:r>
      <w:r w:rsidR="004E75EC" w:rsidRPr="00D577D9">
        <w:rPr>
          <w:rFonts w:ascii="Times New Roman" w:hAnsi="Times New Roman"/>
        </w:rPr>
        <w:t xml:space="preserve"> </w:t>
      </w:r>
      <w:r w:rsidR="000F7577">
        <w:rPr>
          <w:rFonts w:ascii="Times New Roman" w:hAnsi="Times New Roman"/>
        </w:rPr>
        <w:t>2006, p</w:t>
      </w:r>
      <w:r w:rsidR="007A1549" w:rsidRPr="00D577D9">
        <w:rPr>
          <w:rFonts w:ascii="Times New Roman" w:hAnsi="Times New Roman"/>
        </w:rPr>
        <w:t>.115)</w:t>
      </w:r>
    </w:p>
    <w:p w:rsidR="003A0397" w:rsidRDefault="003A0397" w:rsidP="004910B2">
      <w:pPr>
        <w:spacing w:line="360" w:lineRule="auto"/>
        <w:jc w:val="both"/>
        <w:rPr>
          <w:rFonts w:ascii="Times New Roman" w:hAnsi="Times New Roman" w:cs="Times New Roman"/>
          <w:sz w:val="24"/>
          <w:szCs w:val="24"/>
        </w:rPr>
      </w:pPr>
    </w:p>
    <w:p w:rsidR="00222C5E" w:rsidRDefault="004910B2" w:rsidP="004910B2">
      <w:pPr>
        <w:spacing w:line="360" w:lineRule="auto"/>
        <w:jc w:val="both"/>
        <w:rPr>
          <w:rFonts w:ascii="Times New Roman" w:hAnsi="Times New Roman" w:cs="Times New Roman"/>
          <w:sz w:val="24"/>
          <w:szCs w:val="24"/>
        </w:rPr>
      </w:pPr>
      <w:r w:rsidRPr="004910B2">
        <w:rPr>
          <w:rFonts w:ascii="Times New Roman" w:hAnsi="Times New Roman" w:cs="Times New Roman"/>
          <w:sz w:val="24"/>
          <w:szCs w:val="24"/>
        </w:rPr>
        <w:t xml:space="preserve">Ainda que os procedimentos de intercâmbio sempre tenham sido </w:t>
      </w:r>
      <w:r>
        <w:rPr>
          <w:rFonts w:ascii="Times New Roman" w:hAnsi="Times New Roman" w:cs="Times New Roman"/>
          <w:sz w:val="24"/>
          <w:szCs w:val="24"/>
        </w:rPr>
        <w:t>o fator de maior impacto para os estudos sobre as atividades internacionais das</w:t>
      </w:r>
      <w:r w:rsidR="002A6EAD">
        <w:rPr>
          <w:rFonts w:ascii="Times New Roman" w:hAnsi="Times New Roman" w:cs="Times New Roman"/>
          <w:sz w:val="24"/>
          <w:szCs w:val="24"/>
        </w:rPr>
        <w:t xml:space="preserve"> Instituições do Ensino Superior, de agora em diante chamada também de</w:t>
      </w:r>
      <w:r>
        <w:rPr>
          <w:rFonts w:ascii="Times New Roman" w:hAnsi="Times New Roman" w:cs="Times New Roman"/>
          <w:sz w:val="24"/>
          <w:szCs w:val="24"/>
        </w:rPr>
        <w:t xml:space="preserve"> IES</w:t>
      </w:r>
      <w:r w:rsidR="002A6EAD">
        <w:rPr>
          <w:rFonts w:ascii="Times New Roman" w:hAnsi="Times New Roman" w:cs="Times New Roman"/>
          <w:sz w:val="24"/>
          <w:szCs w:val="24"/>
        </w:rPr>
        <w:t xml:space="preserve">, </w:t>
      </w:r>
      <w:r>
        <w:rPr>
          <w:rFonts w:ascii="Times New Roman" w:hAnsi="Times New Roman" w:cs="Times New Roman"/>
          <w:sz w:val="24"/>
          <w:szCs w:val="24"/>
        </w:rPr>
        <w:t xml:space="preserve">é importante salientar que </w:t>
      </w:r>
      <w:r w:rsidR="00931CB6">
        <w:rPr>
          <w:rFonts w:ascii="Times New Roman" w:hAnsi="Times New Roman" w:cs="Times New Roman"/>
          <w:sz w:val="24"/>
          <w:szCs w:val="24"/>
        </w:rPr>
        <w:t>ess</w:t>
      </w:r>
      <w:r>
        <w:rPr>
          <w:rFonts w:ascii="Times New Roman" w:hAnsi="Times New Roman" w:cs="Times New Roman"/>
          <w:sz w:val="24"/>
          <w:szCs w:val="24"/>
        </w:rPr>
        <w:t>as ações</w:t>
      </w:r>
      <w:r w:rsidR="00931CB6">
        <w:rPr>
          <w:rFonts w:ascii="Times New Roman" w:hAnsi="Times New Roman" w:cs="Times New Roman"/>
          <w:sz w:val="24"/>
          <w:szCs w:val="24"/>
        </w:rPr>
        <w:t xml:space="preserve"> não são suficientes para resumir tais iniciativas</w:t>
      </w:r>
      <w:r>
        <w:rPr>
          <w:rFonts w:ascii="Times New Roman" w:hAnsi="Times New Roman" w:cs="Times New Roman"/>
          <w:sz w:val="24"/>
          <w:szCs w:val="24"/>
        </w:rPr>
        <w:t>.</w:t>
      </w:r>
      <w:r w:rsidR="004E75EC">
        <w:rPr>
          <w:rFonts w:ascii="Times New Roman" w:hAnsi="Times New Roman" w:cs="Times New Roman"/>
          <w:sz w:val="24"/>
          <w:szCs w:val="24"/>
        </w:rPr>
        <w:t xml:space="preserve"> </w:t>
      </w:r>
      <w:r w:rsidR="00A258C9">
        <w:rPr>
          <w:rFonts w:ascii="Times New Roman" w:hAnsi="Times New Roman" w:cs="Times New Roman"/>
          <w:sz w:val="24"/>
          <w:szCs w:val="24"/>
        </w:rPr>
        <w:t xml:space="preserve">A internacionalização </w:t>
      </w:r>
      <w:r w:rsidR="00222C5E">
        <w:rPr>
          <w:rFonts w:ascii="Times New Roman" w:hAnsi="Times New Roman" w:cs="Times New Roman"/>
          <w:sz w:val="24"/>
          <w:szCs w:val="24"/>
        </w:rPr>
        <w:t xml:space="preserve">universitária </w:t>
      </w:r>
      <w:r w:rsidR="00A258C9">
        <w:rPr>
          <w:rFonts w:ascii="Times New Roman" w:hAnsi="Times New Roman" w:cs="Times New Roman"/>
          <w:sz w:val="24"/>
          <w:szCs w:val="24"/>
        </w:rPr>
        <w:t xml:space="preserve">deve envolver todos </w:t>
      </w:r>
      <w:r w:rsidR="00222C5E">
        <w:rPr>
          <w:rFonts w:ascii="Times New Roman" w:hAnsi="Times New Roman" w:cs="Times New Roman"/>
          <w:sz w:val="24"/>
          <w:szCs w:val="24"/>
        </w:rPr>
        <w:t xml:space="preserve">os atores: discentes e docentes em seus diferentes níveis, tanto de forma horizontal e vertical como bilateral e multilateral. É um processo que deve ser institucionalizado e envolver a </w:t>
      </w:r>
      <w:r w:rsidR="00E11F5B">
        <w:rPr>
          <w:rFonts w:ascii="Times New Roman" w:hAnsi="Times New Roman" w:cs="Times New Roman"/>
          <w:sz w:val="24"/>
          <w:szCs w:val="24"/>
        </w:rPr>
        <w:t>Universidade como todo.</w:t>
      </w:r>
      <w:r w:rsidR="00D757B5">
        <w:rPr>
          <w:rFonts w:ascii="Times New Roman" w:hAnsi="Times New Roman" w:cs="Times New Roman"/>
          <w:sz w:val="24"/>
          <w:szCs w:val="24"/>
        </w:rPr>
        <w:t xml:space="preserve"> Além disso, devem acompanhar os interesses nacionais e o cenário global para a definição de suas estratégias de atuação.</w:t>
      </w:r>
      <w:r w:rsidR="000F7577">
        <w:rPr>
          <w:rFonts w:ascii="Times New Roman" w:hAnsi="Times New Roman" w:cs="Times New Roman"/>
          <w:sz w:val="24"/>
          <w:szCs w:val="24"/>
        </w:rPr>
        <w:t xml:space="preserve"> (STALLIVIERI, 2004)</w:t>
      </w:r>
    </w:p>
    <w:p w:rsidR="005C1F2B" w:rsidRDefault="00A258C9"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meio de integração dentro e fora das IES, os procedimentos de atuação internacional funcionam como instrumentos de ampliação do saber. </w:t>
      </w:r>
      <w:r w:rsidR="00222C5E">
        <w:rPr>
          <w:rFonts w:ascii="Times New Roman" w:hAnsi="Times New Roman" w:cs="Times New Roman"/>
          <w:sz w:val="24"/>
          <w:szCs w:val="24"/>
        </w:rPr>
        <w:t>Para sintetizar os múltiplos aspectos de internacionalizaç</w:t>
      </w:r>
      <w:r w:rsidR="008701AB">
        <w:rPr>
          <w:rFonts w:ascii="Times New Roman" w:hAnsi="Times New Roman" w:cs="Times New Roman"/>
          <w:sz w:val="24"/>
          <w:szCs w:val="24"/>
        </w:rPr>
        <w:t>ões</w:t>
      </w:r>
      <w:r w:rsidR="005D0C3A">
        <w:rPr>
          <w:rFonts w:ascii="Times New Roman" w:hAnsi="Times New Roman" w:cs="Times New Roman"/>
          <w:sz w:val="24"/>
          <w:szCs w:val="24"/>
        </w:rPr>
        <w:t xml:space="preserve"> </w:t>
      </w:r>
      <w:r w:rsidR="008701AB">
        <w:rPr>
          <w:rFonts w:ascii="Times New Roman" w:hAnsi="Times New Roman" w:cs="Times New Roman"/>
          <w:sz w:val="24"/>
          <w:szCs w:val="24"/>
        </w:rPr>
        <w:t>acadêmicas existentes</w:t>
      </w:r>
      <w:r w:rsidR="005D0C3A">
        <w:rPr>
          <w:rFonts w:ascii="Times New Roman" w:hAnsi="Times New Roman" w:cs="Times New Roman"/>
          <w:sz w:val="24"/>
          <w:szCs w:val="24"/>
        </w:rPr>
        <w:t>, Mazzilli (2011)</w:t>
      </w:r>
      <w:r w:rsidR="005C1F2B">
        <w:rPr>
          <w:rFonts w:ascii="Times New Roman" w:hAnsi="Times New Roman" w:cs="Times New Roman"/>
          <w:sz w:val="24"/>
          <w:szCs w:val="24"/>
        </w:rPr>
        <w:t xml:space="preserve"> </w:t>
      </w:r>
      <w:r w:rsidR="005D0C3A">
        <w:rPr>
          <w:rFonts w:ascii="Times New Roman" w:hAnsi="Times New Roman" w:cs="Times New Roman"/>
          <w:sz w:val="24"/>
          <w:szCs w:val="24"/>
        </w:rPr>
        <w:t xml:space="preserve">os agrupa </w:t>
      </w:r>
      <w:r w:rsidR="005C1F2B">
        <w:rPr>
          <w:rFonts w:ascii="Times New Roman" w:hAnsi="Times New Roman" w:cs="Times New Roman"/>
          <w:sz w:val="24"/>
          <w:szCs w:val="24"/>
        </w:rPr>
        <w:t>segundo as missões tradicionais da Universidade: Ensino, pesquisa e extensão.</w:t>
      </w:r>
    </w:p>
    <w:p w:rsidR="003A0397" w:rsidRDefault="003A0397" w:rsidP="003A0397">
      <w:pPr>
        <w:spacing w:after="120" w:line="360" w:lineRule="auto"/>
        <w:jc w:val="both"/>
        <w:rPr>
          <w:rFonts w:ascii="Times New Roman" w:hAnsi="Times New Roman" w:cs="Times New Roman"/>
          <w:sz w:val="24"/>
          <w:szCs w:val="24"/>
        </w:rPr>
      </w:pPr>
    </w:p>
    <w:p w:rsidR="00770063" w:rsidRPr="000F7577" w:rsidRDefault="0071074F" w:rsidP="00770063">
      <w:pPr>
        <w:spacing w:after="0" w:line="240" w:lineRule="auto"/>
        <w:ind w:left="2268"/>
        <w:jc w:val="both"/>
        <w:rPr>
          <w:rFonts w:ascii="Times New Roman" w:hAnsi="Times New Roman" w:cs="Times New Roman"/>
        </w:rPr>
      </w:pPr>
      <w:r w:rsidRPr="000F7577">
        <w:rPr>
          <w:rFonts w:ascii="Times New Roman" w:hAnsi="Times New Roman" w:cs="Times New Roman"/>
        </w:rPr>
        <w:t>O</w:t>
      </w:r>
      <w:r w:rsidR="00770063" w:rsidRPr="000F7577">
        <w:rPr>
          <w:rFonts w:ascii="Times New Roman" w:hAnsi="Times New Roman" w:cs="Times New Roman"/>
        </w:rPr>
        <w:t xml:space="preserve"> princípio da indissociabilidade</w:t>
      </w:r>
      <w:r w:rsidR="000F7577">
        <w:rPr>
          <w:rFonts w:ascii="Times New Roman" w:hAnsi="Times New Roman" w:cs="Times New Roman"/>
        </w:rPr>
        <w:t xml:space="preserve"> entre ensino, pesquisa e exten</w:t>
      </w:r>
      <w:r w:rsidR="00770063" w:rsidRPr="000F7577">
        <w:rPr>
          <w:rFonts w:ascii="Times New Roman" w:hAnsi="Times New Roman" w:cs="Times New Roman"/>
        </w:rPr>
        <w:t xml:space="preserve">são é apontado como referência do padrão de qualidade acadêmica para as instituições de ensino superior do país, que se baseia na negação das desigualdades sociais (que abrange a distribuição desigual dos bens, inclusive culturais), expressando assim o papel social da universidade na construção de uma sociedade democrática e igualitária. Uma emenda apresentada pelo Fórum Nacional de Educação na Constituinte à Assembleia </w:t>
      </w:r>
      <w:r w:rsidR="00770063" w:rsidRPr="000F7577">
        <w:rPr>
          <w:rFonts w:ascii="Times New Roman" w:hAnsi="Times New Roman" w:cs="Times New Roman"/>
        </w:rPr>
        <w:lastRenderedPageBreak/>
        <w:t>Nacional Constituinte, que propunha a indissociabilidade entre ensino, pesquisa e extensão como um novo paradigma para a universidade brasileira, foi incorporada à Constituição brasi</w:t>
      </w:r>
      <w:r w:rsidR="000F7577">
        <w:rPr>
          <w:rFonts w:ascii="Times New Roman" w:hAnsi="Times New Roman" w:cs="Times New Roman"/>
        </w:rPr>
        <w:t>leira de 1988 em seu artigo 207</w:t>
      </w:r>
      <w:r w:rsidR="00770063" w:rsidRPr="000F7577">
        <w:rPr>
          <w:rFonts w:ascii="Times New Roman" w:hAnsi="Times New Roman" w:cs="Times New Roman"/>
        </w:rPr>
        <w:t xml:space="preserve"> que estabelece: “As universidades gozam de autonomia didático</w:t>
      </w:r>
      <w:r w:rsidR="00770063" w:rsidRPr="000F7577">
        <w:rPr>
          <w:rFonts w:ascii="Times New Roman" w:hAnsi="Times New Roman" w:cs="Times New Roman"/>
        </w:rPr>
        <w:noBreakHyphen/>
        <w:t>científica, administrativa e de gestão e obedecerão ao princípio da indissociabilidade entre ensino, pesquisa e extensão”. O conceito de indissociabilidade entre ensino, pesquisa e extensão, como referência para a organização do trabalho pedagógico, embora de difícil concretização em face das condições políticas e estruturais da educação superior, tornou</w:t>
      </w:r>
      <w:r w:rsidR="00770063" w:rsidRPr="000F7577">
        <w:rPr>
          <w:rFonts w:ascii="Times New Roman" w:hAnsi="Times New Roman" w:cs="Times New Roman"/>
        </w:rPr>
        <w:noBreakHyphen/>
        <w:t>se premissa para pensar e propor alternativas para esse nível de ensino, incorporando</w:t>
      </w:r>
      <w:r w:rsidR="00770063" w:rsidRPr="000F7577">
        <w:rPr>
          <w:rFonts w:ascii="Times New Roman" w:hAnsi="Times New Roman" w:cs="Times New Roman"/>
        </w:rPr>
        <w:noBreakHyphen/>
        <w:t>se à história da universidade brasileira como contraponto aos modelos baseados na lógica do mercado</w:t>
      </w:r>
      <w:r w:rsidR="007817C0" w:rsidRPr="000F7577">
        <w:rPr>
          <w:rFonts w:ascii="Times New Roman" w:hAnsi="Times New Roman" w:cs="Times New Roman"/>
        </w:rPr>
        <w:t>. (MAZZILLI, 2011, p.</w:t>
      </w:r>
      <w:r w:rsidR="00770063" w:rsidRPr="000F7577">
        <w:rPr>
          <w:rFonts w:ascii="Times New Roman" w:hAnsi="Times New Roman" w:cs="Times New Roman"/>
        </w:rPr>
        <w:t xml:space="preserve"> 214)</w:t>
      </w:r>
    </w:p>
    <w:p w:rsidR="003A0397" w:rsidRDefault="003A0397" w:rsidP="004910B2">
      <w:pPr>
        <w:spacing w:line="360" w:lineRule="auto"/>
        <w:jc w:val="both"/>
        <w:rPr>
          <w:rFonts w:ascii="Times New Roman" w:hAnsi="Times New Roman" w:cs="Times New Roman"/>
          <w:sz w:val="24"/>
          <w:szCs w:val="24"/>
        </w:rPr>
      </w:pPr>
    </w:p>
    <w:p w:rsidR="005C1F2B" w:rsidRDefault="005C1F2B"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ensino, podem-se visualizar ações como convites de conferencistas internacionais, realização de atividades com temas globais, inclusão de literatura de teóricos e “escolas” de outros países nas grades curriculares, intercâmbio como procedimento viável para os alunos e professores, cooperação internacional em programas de ensino, e o que mais for possível para viabilizar conteúdo internacional aos cursos. </w:t>
      </w:r>
    </w:p>
    <w:p w:rsidR="006049D6" w:rsidRDefault="005C1F2B"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pesquisa, </w:t>
      </w:r>
      <w:r w:rsidR="006049D6">
        <w:rPr>
          <w:rFonts w:ascii="Times New Roman" w:hAnsi="Times New Roman" w:cs="Times New Roman"/>
          <w:sz w:val="24"/>
          <w:szCs w:val="24"/>
        </w:rPr>
        <w:t xml:space="preserve">viabilidade </w:t>
      </w:r>
      <w:r>
        <w:rPr>
          <w:rFonts w:ascii="Times New Roman" w:hAnsi="Times New Roman" w:cs="Times New Roman"/>
          <w:sz w:val="24"/>
          <w:szCs w:val="24"/>
        </w:rPr>
        <w:t xml:space="preserve">de mestrados e doutorados fora do país, possibilidades de bolsas que </w:t>
      </w:r>
      <w:r w:rsidR="006049D6">
        <w:rPr>
          <w:rFonts w:ascii="Times New Roman" w:hAnsi="Times New Roman" w:cs="Times New Roman"/>
          <w:sz w:val="24"/>
          <w:szCs w:val="24"/>
        </w:rPr>
        <w:t xml:space="preserve">facilitem </w:t>
      </w:r>
      <w:r>
        <w:rPr>
          <w:rFonts w:ascii="Times New Roman" w:hAnsi="Times New Roman" w:cs="Times New Roman"/>
          <w:sz w:val="24"/>
          <w:szCs w:val="24"/>
        </w:rPr>
        <w:t xml:space="preserve">a ida e </w:t>
      </w:r>
      <w:r w:rsidR="006049D6">
        <w:rPr>
          <w:rFonts w:ascii="Times New Roman" w:hAnsi="Times New Roman" w:cs="Times New Roman"/>
          <w:sz w:val="24"/>
          <w:szCs w:val="24"/>
        </w:rPr>
        <w:t>o receptivo</w:t>
      </w:r>
      <w:r>
        <w:rPr>
          <w:rFonts w:ascii="Times New Roman" w:hAnsi="Times New Roman" w:cs="Times New Roman"/>
          <w:sz w:val="24"/>
          <w:szCs w:val="24"/>
        </w:rPr>
        <w:t xml:space="preserve"> de docentes para trabalhos de investigação compartilhada, ampliação das fontes de financiamentos internacionais para troca de conhecimentos, publicações e </w:t>
      </w:r>
      <w:r w:rsidR="006049D6">
        <w:rPr>
          <w:rFonts w:ascii="Times New Roman" w:hAnsi="Times New Roman" w:cs="Times New Roman"/>
          <w:sz w:val="24"/>
          <w:szCs w:val="24"/>
        </w:rPr>
        <w:t>trabalhos científicos com temas e/ou pesquisadores de diferentes regiões do mundo, entre outras atividades.</w:t>
      </w:r>
    </w:p>
    <w:p w:rsidR="006049D6" w:rsidRDefault="00FD277A"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No aspecto da extensão, as ações podem ser mais facilmente visualizadas pela comunidade local. Isso é possível porque se incluem nessa linha as parcerias com instituições privadas e da sociedade civil para realização de trabalhos diretos na sociedade. Convites de profissionais estrangeiros, criação de conselhos globais, consultorias, ações culturais, e diferentes formas práticas de atuação dos saberes dentro e fora do país se encaixam neste segmento.</w:t>
      </w:r>
    </w:p>
    <w:p w:rsidR="00FD277A" w:rsidRDefault="00FD277A"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É importante salienta</w:t>
      </w:r>
      <w:r w:rsidR="003665A9">
        <w:rPr>
          <w:rFonts w:ascii="Times New Roman" w:hAnsi="Times New Roman" w:cs="Times New Roman"/>
          <w:sz w:val="24"/>
          <w:szCs w:val="24"/>
        </w:rPr>
        <w:t>r que estas atividades não devem ser isoladas</w:t>
      </w:r>
      <w:r>
        <w:rPr>
          <w:rFonts w:ascii="Times New Roman" w:hAnsi="Times New Roman" w:cs="Times New Roman"/>
          <w:sz w:val="24"/>
          <w:szCs w:val="24"/>
        </w:rPr>
        <w:t xml:space="preserve">, mas </w:t>
      </w:r>
      <w:r w:rsidR="003665A9">
        <w:rPr>
          <w:rFonts w:ascii="Times New Roman" w:hAnsi="Times New Roman" w:cs="Times New Roman"/>
          <w:sz w:val="24"/>
          <w:szCs w:val="24"/>
        </w:rPr>
        <w:t>sim</w:t>
      </w:r>
      <w:r>
        <w:rPr>
          <w:rFonts w:ascii="Times New Roman" w:hAnsi="Times New Roman" w:cs="Times New Roman"/>
          <w:sz w:val="24"/>
          <w:szCs w:val="24"/>
        </w:rPr>
        <w:t xml:space="preserve"> acontecer de forma articulada nos diferentes aspectos da educação. Em outras palavras, o que cara</w:t>
      </w:r>
      <w:r w:rsidR="003665A9">
        <w:rPr>
          <w:rFonts w:ascii="Times New Roman" w:hAnsi="Times New Roman" w:cs="Times New Roman"/>
          <w:sz w:val="24"/>
          <w:szCs w:val="24"/>
        </w:rPr>
        <w:t>c</w:t>
      </w:r>
      <w:r>
        <w:rPr>
          <w:rFonts w:ascii="Times New Roman" w:hAnsi="Times New Roman" w:cs="Times New Roman"/>
          <w:sz w:val="24"/>
          <w:szCs w:val="24"/>
        </w:rPr>
        <w:t xml:space="preserve">terizaria uma </w:t>
      </w:r>
      <w:r w:rsidR="003665A9">
        <w:rPr>
          <w:rFonts w:ascii="Times New Roman" w:hAnsi="Times New Roman" w:cs="Times New Roman"/>
          <w:sz w:val="24"/>
          <w:szCs w:val="24"/>
        </w:rPr>
        <w:t>internacionalização institucional efetiva, é a realização de todas essas atividades de forma integrada e sistematizada em todos os aspectos educacionais e isso envolve ações conjuntas de ensino, pesquisa e extensão como algo que possibilite a percepção dentro e fora das IES de que a internacionalização é um componente da missão da Universidade</w:t>
      </w:r>
      <w:r w:rsidR="00D757B5">
        <w:rPr>
          <w:rFonts w:ascii="Times New Roman" w:hAnsi="Times New Roman" w:cs="Times New Roman"/>
          <w:sz w:val="24"/>
          <w:szCs w:val="24"/>
        </w:rPr>
        <w:t xml:space="preserve"> em prol do desenvolvimento local</w:t>
      </w:r>
      <w:r w:rsidR="000F7577">
        <w:rPr>
          <w:rFonts w:ascii="Times New Roman" w:hAnsi="Times New Roman" w:cs="Times New Roman"/>
          <w:sz w:val="24"/>
          <w:szCs w:val="24"/>
        </w:rPr>
        <w:t>.</w:t>
      </w:r>
      <w:r w:rsidR="005D0C3A">
        <w:rPr>
          <w:rFonts w:ascii="Times New Roman" w:hAnsi="Times New Roman" w:cs="Times New Roman"/>
          <w:sz w:val="24"/>
          <w:szCs w:val="24"/>
        </w:rPr>
        <w:t xml:space="preserve"> (STALLIVIERI, 2011)</w:t>
      </w:r>
      <w:r w:rsidR="003665A9">
        <w:rPr>
          <w:rFonts w:ascii="Times New Roman" w:hAnsi="Times New Roman" w:cs="Times New Roman"/>
          <w:sz w:val="24"/>
          <w:szCs w:val="24"/>
        </w:rPr>
        <w:t xml:space="preserve"> Para isso é importante um espaço na administração central que trate profissionalmente do tema, bem como núcleos setoriais que se </w:t>
      </w:r>
      <w:r w:rsidR="003665A9">
        <w:rPr>
          <w:rFonts w:ascii="Times New Roman" w:hAnsi="Times New Roman" w:cs="Times New Roman"/>
          <w:sz w:val="24"/>
          <w:szCs w:val="24"/>
        </w:rPr>
        <w:lastRenderedPageBreak/>
        <w:t>arti</w:t>
      </w:r>
      <w:r w:rsidR="002A3070">
        <w:rPr>
          <w:rFonts w:ascii="Times New Roman" w:hAnsi="Times New Roman" w:cs="Times New Roman"/>
          <w:sz w:val="24"/>
          <w:szCs w:val="24"/>
        </w:rPr>
        <w:t>culem e prol destas iniciativas, mas este assunto será tratado com maior profundidade no capítulo 4.</w:t>
      </w:r>
    </w:p>
    <w:p w:rsidR="003665A9" w:rsidRDefault="003665A9"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Sendo assim, é possível perceber que </w:t>
      </w:r>
      <w:r w:rsidR="00231B9C">
        <w:rPr>
          <w:rFonts w:ascii="Times New Roman" w:hAnsi="Times New Roman" w:cs="Times New Roman"/>
          <w:sz w:val="24"/>
          <w:szCs w:val="24"/>
        </w:rPr>
        <w:t xml:space="preserve">o que </w:t>
      </w:r>
      <w:r>
        <w:rPr>
          <w:rFonts w:ascii="Times New Roman" w:hAnsi="Times New Roman" w:cs="Times New Roman"/>
          <w:sz w:val="24"/>
          <w:szCs w:val="24"/>
        </w:rPr>
        <w:t>caracteriza o grau de internacionalização do ensino superior n</w:t>
      </w:r>
      <w:r w:rsidR="000F7577">
        <w:rPr>
          <w:rFonts w:ascii="Times New Roman" w:hAnsi="Times New Roman" w:cs="Times New Roman"/>
          <w:sz w:val="24"/>
          <w:szCs w:val="24"/>
        </w:rPr>
        <w:t>o</w:t>
      </w:r>
      <w:r>
        <w:rPr>
          <w:rFonts w:ascii="Times New Roman" w:hAnsi="Times New Roman" w:cs="Times New Roman"/>
          <w:sz w:val="24"/>
          <w:szCs w:val="24"/>
        </w:rPr>
        <w:t xml:space="preserve"> Brasil </w:t>
      </w:r>
      <w:r w:rsidR="00174DD4">
        <w:rPr>
          <w:rFonts w:ascii="Times New Roman" w:hAnsi="Times New Roman" w:cs="Times New Roman"/>
          <w:sz w:val="24"/>
          <w:szCs w:val="24"/>
        </w:rPr>
        <w:t>nos dias de hoje é a existê</w:t>
      </w:r>
      <w:r w:rsidR="00C40F91">
        <w:rPr>
          <w:rFonts w:ascii="Times New Roman" w:hAnsi="Times New Roman" w:cs="Times New Roman"/>
          <w:sz w:val="24"/>
          <w:szCs w:val="24"/>
        </w:rPr>
        <w:t>ncia de instituições que concebe</w:t>
      </w:r>
      <w:r w:rsidR="00174DD4">
        <w:rPr>
          <w:rFonts w:ascii="Times New Roman" w:hAnsi="Times New Roman" w:cs="Times New Roman"/>
          <w:sz w:val="24"/>
          <w:szCs w:val="24"/>
        </w:rPr>
        <w:t>m, na sua estrutura, espaços interativos que viabilizem articulação internacional para os atores locais dentro e fora das Universidades. Aqui é possível materializar a recente perspectiva da importância da educação internacionalizada para o desenvolvimento social e humano dos povos, e isso extrapola os interesses individuais cosmopolitas dos cidadãos. Esse avanço por meio de diferentes instrumentos de ampliação do saber</w:t>
      </w:r>
      <w:r w:rsidR="00E50C75">
        <w:rPr>
          <w:rFonts w:ascii="Times New Roman" w:hAnsi="Times New Roman" w:cs="Times New Roman"/>
          <w:sz w:val="24"/>
          <w:szCs w:val="24"/>
        </w:rPr>
        <w:t xml:space="preserve"> propicia</w:t>
      </w:r>
      <w:r w:rsidR="00174DD4">
        <w:rPr>
          <w:rFonts w:ascii="Times New Roman" w:hAnsi="Times New Roman" w:cs="Times New Roman"/>
          <w:sz w:val="24"/>
          <w:szCs w:val="24"/>
        </w:rPr>
        <w:t xml:space="preserve"> à Universidade brasileira um novo cenário de oportunidades e desafios no mundo contemporâneo. </w:t>
      </w:r>
      <w:r w:rsidR="00C40F91">
        <w:rPr>
          <w:rFonts w:ascii="Times New Roman" w:hAnsi="Times New Roman" w:cs="Times New Roman"/>
          <w:sz w:val="24"/>
          <w:szCs w:val="24"/>
        </w:rPr>
        <w:t>(SANTOS;</w:t>
      </w:r>
      <w:r w:rsidR="005D0C3A">
        <w:rPr>
          <w:rFonts w:ascii="Times New Roman" w:hAnsi="Times New Roman" w:cs="Times New Roman"/>
          <w:sz w:val="24"/>
          <w:szCs w:val="24"/>
        </w:rPr>
        <w:t xml:space="preserve"> </w:t>
      </w:r>
      <w:r w:rsidR="007627E4">
        <w:rPr>
          <w:rFonts w:ascii="Times New Roman" w:hAnsi="Times New Roman" w:cs="Times New Roman"/>
          <w:sz w:val="24"/>
          <w:szCs w:val="24"/>
        </w:rPr>
        <w:t>ALMEIDA FILHO</w:t>
      </w:r>
      <w:r w:rsidR="00C40F91">
        <w:rPr>
          <w:rFonts w:ascii="Times New Roman" w:hAnsi="Times New Roman" w:cs="Times New Roman"/>
          <w:sz w:val="24"/>
          <w:szCs w:val="24"/>
        </w:rPr>
        <w:t>, 2012)</w:t>
      </w:r>
    </w:p>
    <w:p w:rsidR="00E11F5B" w:rsidRDefault="00F57E51"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Existem diferentes olhares sobre os modelos de internacionalização universitária existentes na atualidade. Estes referenciais auxiliam a compreen</w:t>
      </w:r>
      <w:r w:rsidR="00E11F5B">
        <w:rPr>
          <w:rFonts w:ascii="Times New Roman" w:hAnsi="Times New Roman" w:cs="Times New Roman"/>
          <w:sz w:val="24"/>
          <w:szCs w:val="24"/>
        </w:rPr>
        <w:t>são d</w:t>
      </w:r>
      <w:r>
        <w:rPr>
          <w:rFonts w:ascii="Times New Roman" w:hAnsi="Times New Roman" w:cs="Times New Roman"/>
          <w:sz w:val="24"/>
          <w:szCs w:val="24"/>
        </w:rPr>
        <w:t>os processos em que as instituições se encontram, bem como servem de análise sobre o modelo que se deve adotar no processo de atuação internacional. Segundo Warner</w:t>
      </w:r>
      <w:r w:rsidR="008C5CB8">
        <w:rPr>
          <w:rFonts w:ascii="Times New Roman" w:hAnsi="Times New Roman" w:cs="Times New Roman"/>
          <w:sz w:val="24"/>
          <w:szCs w:val="24"/>
        </w:rPr>
        <w:t xml:space="preserve">, existem três modelos de internacionalização: o de mercado, o liberal e o social. Cada um deles viabiliza a compreensão do papel da Universidade e dos diferentes setores da sociedade na elaboração da política institucional de atuação internacional. </w:t>
      </w:r>
    </w:p>
    <w:p w:rsidR="00F57E51" w:rsidRDefault="00CE0C3A" w:rsidP="004910B2">
      <w:pPr>
        <w:spacing w:line="360" w:lineRule="auto"/>
        <w:jc w:val="both"/>
        <w:rPr>
          <w:rFonts w:ascii="Times New Roman" w:hAnsi="Times New Roman" w:cs="Times New Roman"/>
          <w:sz w:val="24"/>
          <w:szCs w:val="24"/>
          <w:lang w:val="en-US"/>
        </w:rPr>
      </w:pPr>
      <w:r w:rsidRPr="00CE0C3A">
        <w:rPr>
          <w:rFonts w:ascii="Times New Roman" w:hAnsi="Times New Roman" w:cs="Times New Roman"/>
          <w:sz w:val="24"/>
          <w:szCs w:val="24"/>
        </w:rPr>
        <w:t xml:space="preserve">No </w:t>
      </w:r>
      <w:r w:rsidR="008C5CB8" w:rsidRPr="00CE0C3A">
        <w:rPr>
          <w:rFonts w:ascii="Times New Roman" w:hAnsi="Times New Roman" w:cs="Times New Roman"/>
          <w:sz w:val="24"/>
          <w:szCs w:val="24"/>
        </w:rPr>
        <w:t xml:space="preserve">modelo </w:t>
      </w:r>
      <w:r w:rsidR="00EC1F53">
        <w:rPr>
          <w:rFonts w:ascii="Times New Roman" w:hAnsi="Times New Roman" w:cs="Times New Roman"/>
          <w:sz w:val="24"/>
          <w:szCs w:val="24"/>
        </w:rPr>
        <w:t xml:space="preserve">de </w:t>
      </w:r>
      <w:r w:rsidR="008C5CB8" w:rsidRPr="002A22B4">
        <w:rPr>
          <w:rFonts w:ascii="Times New Roman" w:hAnsi="Times New Roman" w:cs="Times New Roman"/>
          <w:sz w:val="24"/>
          <w:szCs w:val="24"/>
        </w:rPr>
        <w:t>mercado,</w:t>
      </w:r>
      <w:r w:rsidR="005D0C3A">
        <w:rPr>
          <w:rFonts w:ascii="Times New Roman" w:hAnsi="Times New Roman" w:cs="Times New Roman"/>
          <w:sz w:val="24"/>
          <w:szCs w:val="24"/>
        </w:rPr>
        <w:t xml:space="preserve"> </w:t>
      </w:r>
      <w:r w:rsidR="00774DCC">
        <w:rPr>
          <w:rFonts w:ascii="Times New Roman" w:hAnsi="Times New Roman" w:cs="Times New Roman"/>
          <w:sz w:val="24"/>
          <w:szCs w:val="24"/>
        </w:rPr>
        <w:t xml:space="preserve">com </w:t>
      </w:r>
      <w:r w:rsidR="00186360">
        <w:rPr>
          <w:rFonts w:ascii="Times New Roman" w:hAnsi="Times New Roman" w:cs="Times New Roman"/>
          <w:sz w:val="24"/>
          <w:szCs w:val="24"/>
        </w:rPr>
        <w:t>formato base</w:t>
      </w:r>
      <w:r w:rsidR="00774DCC">
        <w:rPr>
          <w:rFonts w:ascii="Times New Roman" w:hAnsi="Times New Roman" w:cs="Times New Roman"/>
          <w:sz w:val="24"/>
          <w:szCs w:val="24"/>
        </w:rPr>
        <w:t xml:space="preserve">ado </w:t>
      </w:r>
      <w:r w:rsidR="00186360">
        <w:rPr>
          <w:rFonts w:ascii="Times New Roman" w:hAnsi="Times New Roman" w:cs="Times New Roman"/>
          <w:sz w:val="24"/>
          <w:szCs w:val="24"/>
        </w:rPr>
        <w:t xml:space="preserve">no </w:t>
      </w:r>
      <w:r w:rsidR="00774DCC">
        <w:rPr>
          <w:rFonts w:ascii="Times New Roman" w:hAnsi="Times New Roman" w:cs="Times New Roman"/>
          <w:sz w:val="24"/>
          <w:szCs w:val="24"/>
        </w:rPr>
        <w:t xml:space="preserve">formato </w:t>
      </w:r>
      <w:r w:rsidR="008C5CB8" w:rsidRPr="002A22B4">
        <w:rPr>
          <w:rFonts w:ascii="Times New Roman" w:hAnsi="Times New Roman" w:cs="Times New Roman"/>
          <w:sz w:val="24"/>
          <w:szCs w:val="24"/>
        </w:rPr>
        <w:t>corporativo</w:t>
      </w:r>
      <w:r w:rsidR="008C5CB8" w:rsidRPr="00CE0C3A">
        <w:rPr>
          <w:rFonts w:ascii="Times New Roman" w:hAnsi="Times New Roman" w:cs="Times New Roman"/>
          <w:sz w:val="24"/>
          <w:szCs w:val="24"/>
        </w:rPr>
        <w:t>,</w:t>
      </w:r>
      <w:r w:rsidR="002A22B4" w:rsidRPr="00CE0C3A">
        <w:rPr>
          <w:rFonts w:ascii="Times New Roman" w:hAnsi="Times New Roman" w:cs="Times New Roman"/>
          <w:sz w:val="24"/>
          <w:szCs w:val="24"/>
        </w:rPr>
        <w:t xml:space="preserve"> o </w:t>
      </w:r>
      <w:r w:rsidRPr="00CE0C3A">
        <w:rPr>
          <w:rFonts w:ascii="Times New Roman" w:hAnsi="Times New Roman" w:cs="Times New Roman"/>
          <w:sz w:val="24"/>
          <w:szCs w:val="24"/>
        </w:rPr>
        <w:t xml:space="preserve">mundo </w:t>
      </w:r>
      <w:r>
        <w:rPr>
          <w:rFonts w:ascii="Times New Roman" w:hAnsi="Times New Roman" w:cs="Times New Roman"/>
          <w:sz w:val="24"/>
          <w:szCs w:val="24"/>
        </w:rPr>
        <w:t xml:space="preserve">é regido pela competição por mercados e a meta </w:t>
      </w:r>
      <w:r w:rsidR="00EC1F53">
        <w:rPr>
          <w:rFonts w:ascii="Times New Roman" w:hAnsi="Times New Roman" w:cs="Times New Roman"/>
          <w:sz w:val="24"/>
          <w:szCs w:val="24"/>
        </w:rPr>
        <w:t xml:space="preserve">de cada instituição </w:t>
      </w:r>
      <w:r>
        <w:rPr>
          <w:rFonts w:ascii="Times New Roman" w:hAnsi="Times New Roman" w:cs="Times New Roman"/>
          <w:sz w:val="24"/>
          <w:szCs w:val="24"/>
        </w:rPr>
        <w:t>é reforç</w:t>
      </w:r>
      <w:r w:rsidR="00EC1F53">
        <w:rPr>
          <w:rFonts w:ascii="Times New Roman" w:hAnsi="Times New Roman" w:cs="Times New Roman"/>
          <w:sz w:val="24"/>
          <w:szCs w:val="24"/>
        </w:rPr>
        <w:t>ar o</w:t>
      </w:r>
      <w:r w:rsidR="00013FA0">
        <w:rPr>
          <w:rFonts w:ascii="Times New Roman" w:hAnsi="Times New Roman" w:cs="Times New Roman"/>
          <w:sz w:val="24"/>
          <w:szCs w:val="24"/>
        </w:rPr>
        <w:t xml:space="preserve"> seu</w:t>
      </w:r>
      <w:r w:rsidR="00EC1F53">
        <w:rPr>
          <w:rFonts w:ascii="Times New Roman" w:hAnsi="Times New Roman" w:cs="Times New Roman"/>
          <w:sz w:val="24"/>
          <w:szCs w:val="24"/>
        </w:rPr>
        <w:t xml:space="preserve"> poder e influência</w:t>
      </w:r>
      <w:r>
        <w:rPr>
          <w:rFonts w:ascii="Times New Roman" w:hAnsi="Times New Roman" w:cs="Times New Roman"/>
          <w:sz w:val="24"/>
          <w:szCs w:val="24"/>
        </w:rPr>
        <w:t>.</w:t>
      </w:r>
      <w:r w:rsidR="00C40F91">
        <w:rPr>
          <w:rFonts w:ascii="Times New Roman" w:hAnsi="Times New Roman" w:cs="Times New Roman"/>
          <w:sz w:val="24"/>
          <w:szCs w:val="24"/>
        </w:rPr>
        <w:t xml:space="preserve"> </w:t>
      </w:r>
      <w:r w:rsidR="00013FA0" w:rsidRPr="00C40F91">
        <w:rPr>
          <w:rFonts w:ascii="Times New Roman" w:hAnsi="Times New Roman" w:cs="Times New Roman"/>
          <w:sz w:val="24"/>
          <w:szCs w:val="24"/>
          <w:lang w:val="en-US"/>
        </w:rPr>
        <w:t>Segundo</w:t>
      </w:r>
      <w:r w:rsidR="005D0C3A" w:rsidRPr="00C40F91">
        <w:rPr>
          <w:rFonts w:ascii="Times New Roman" w:hAnsi="Times New Roman" w:cs="Times New Roman"/>
          <w:sz w:val="24"/>
          <w:szCs w:val="24"/>
          <w:lang w:val="en-US"/>
        </w:rPr>
        <w:t xml:space="preserve"> Hernández e Cerda</w:t>
      </w:r>
      <w:r w:rsidR="00C40F91">
        <w:rPr>
          <w:rFonts w:ascii="Times New Roman" w:hAnsi="Times New Roman" w:cs="Times New Roman"/>
          <w:sz w:val="24"/>
          <w:szCs w:val="24"/>
          <w:lang w:val="en-US"/>
        </w:rPr>
        <w:t xml:space="preserve"> (2011, p. 51)</w:t>
      </w:r>
    </w:p>
    <w:p w:rsidR="003A0397" w:rsidRPr="00C40F91" w:rsidRDefault="003A0397" w:rsidP="003A0397">
      <w:pPr>
        <w:spacing w:after="120" w:line="360" w:lineRule="auto"/>
        <w:jc w:val="both"/>
        <w:rPr>
          <w:rFonts w:ascii="Times New Roman" w:hAnsi="Times New Roman" w:cs="Times New Roman"/>
          <w:sz w:val="24"/>
          <w:szCs w:val="24"/>
          <w:lang w:val="en-US"/>
        </w:rPr>
      </w:pPr>
    </w:p>
    <w:p w:rsidR="00F57E51" w:rsidRPr="004C1F2D" w:rsidRDefault="009601C3" w:rsidP="006F3AAA">
      <w:pPr>
        <w:spacing w:after="0" w:line="240" w:lineRule="auto"/>
        <w:ind w:left="2268"/>
        <w:jc w:val="both"/>
        <w:rPr>
          <w:rFonts w:ascii="Times New Roman" w:hAnsi="Times New Roman" w:cs="Times New Roman"/>
          <w:sz w:val="24"/>
          <w:szCs w:val="24"/>
          <w:lang w:val="en-US"/>
        </w:rPr>
      </w:pPr>
      <w:r w:rsidRPr="004C1F2D">
        <w:rPr>
          <w:rFonts w:ascii="Times New Roman" w:hAnsi="Times New Roman" w:cs="Times New Roman"/>
          <w:sz w:val="24"/>
          <w:szCs w:val="24"/>
          <w:lang w:val="en-US"/>
        </w:rPr>
        <w:t>From Warner’s (1992) perspective there are several reasons and imperatives</w:t>
      </w:r>
      <w:r w:rsidR="00C40F91">
        <w:rPr>
          <w:rFonts w:ascii="Times New Roman" w:hAnsi="Times New Roman" w:cs="Times New Roman"/>
          <w:sz w:val="24"/>
          <w:szCs w:val="24"/>
          <w:lang w:val="en-US"/>
        </w:rPr>
        <w:t xml:space="preserve"> </w:t>
      </w:r>
      <w:r w:rsidRPr="004C1F2D">
        <w:rPr>
          <w:rFonts w:ascii="Times New Roman" w:hAnsi="Times New Roman" w:cs="Times New Roman"/>
          <w:sz w:val="24"/>
          <w:szCs w:val="24"/>
          <w:lang w:val="en-US"/>
        </w:rPr>
        <w:t>that encourage universities to orient their agendas toward internationalization mostly associated with international</w:t>
      </w:r>
      <w:r w:rsidR="00C40F91">
        <w:rPr>
          <w:rFonts w:ascii="Times New Roman" w:hAnsi="Times New Roman" w:cs="Times New Roman"/>
          <w:sz w:val="24"/>
          <w:szCs w:val="24"/>
          <w:lang w:val="en-US"/>
        </w:rPr>
        <w:t xml:space="preserve"> </w:t>
      </w:r>
      <w:r w:rsidRPr="004C1F2D">
        <w:rPr>
          <w:rFonts w:ascii="Times New Roman" w:hAnsi="Times New Roman" w:cs="Times New Roman"/>
          <w:sz w:val="24"/>
          <w:szCs w:val="24"/>
          <w:lang w:val="en-US"/>
        </w:rPr>
        <w:t>competitiveness, self-development models of trade liberalization at the</w:t>
      </w:r>
      <w:r w:rsidR="00C40F91">
        <w:rPr>
          <w:rFonts w:ascii="Times New Roman" w:hAnsi="Times New Roman" w:cs="Times New Roman"/>
          <w:sz w:val="24"/>
          <w:szCs w:val="24"/>
          <w:lang w:val="en-US"/>
        </w:rPr>
        <w:t xml:space="preserve"> </w:t>
      </w:r>
      <w:r w:rsidRPr="004C1F2D">
        <w:rPr>
          <w:rFonts w:ascii="Times New Roman" w:hAnsi="Times New Roman" w:cs="Times New Roman"/>
          <w:sz w:val="24"/>
          <w:szCs w:val="24"/>
          <w:lang w:val="en-US"/>
        </w:rPr>
        <w:t>borders and social transformation unde</w:t>
      </w:r>
      <w:r w:rsidR="00FB142C">
        <w:rPr>
          <w:rFonts w:ascii="Times New Roman" w:hAnsi="Times New Roman" w:cs="Times New Roman"/>
          <w:sz w:val="24"/>
          <w:szCs w:val="24"/>
          <w:lang w:val="en-US"/>
        </w:rPr>
        <w:t>r the current democratic system</w:t>
      </w:r>
      <w:r w:rsidR="00C40F91">
        <w:rPr>
          <w:rFonts w:ascii="Times New Roman" w:hAnsi="Times New Roman" w:cs="Times New Roman"/>
          <w:sz w:val="24"/>
          <w:szCs w:val="24"/>
          <w:lang w:val="en-US"/>
        </w:rPr>
        <w:t>.</w:t>
      </w:r>
      <w:r w:rsidR="006D6CB7" w:rsidRPr="004C1F2D">
        <w:rPr>
          <w:rStyle w:val="Refdenotaderodap"/>
          <w:rFonts w:ascii="Times New Roman" w:hAnsi="Times New Roman" w:cs="Times New Roman"/>
          <w:sz w:val="24"/>
          <w:szCs w:val="24"/>
          <w:lang w:val="en-US"/>
        </w:rPr>
        <w:footnoteReference w:id="1"/>
      </w:r>
    </w:p>
    <w:p w:rsidR="003A0397" w:rsidRPr="00076581" w:rsidRDefault="003A0397" w:rsidP="00AA4DFD">
      <w:pPr>
        <w:spacing w:line="360" w:lineRule="auto"/>
        <w:jc w:val="both"/>
        <w:rPr>
          <w:rFonts w:ascii="Times New Roman" w:hAnsi="Times New Roman" w:cs="Times New Roman"/>
          <w:sz w:val="24"/>
          <w:szCs w:val="24"/>
          <w:lang w:val="en-US"/>
        </w:rPr>
      </w:pPr>
    </w:p>
    <w:p w:rsidR="00AA4DFD" w:rsidRDefault="00AA4DFD" w:rsidP="00AA4DFD">
      <w:pPr>
        <w:spacing w:line="360" w:lineRule="auto"/>
        <w:jc w:val="both"/>
        <w:rPr>
          <w:rFonts w:ascii="Times New Roman" w:hAnsi="Times New Roman" w:cs="Times New Roman"/>
          <w:sz w:val="24"/>
          <w:szCs w:val="24"/>
        </w:rPr>
      </w:pPr>
      <w:r w:rsidRPr="00AA4DFD">
        <w:rPr>
          <w:rFonts w:ascii="Times New Roman" w:hAnsi="Times New Roman" w:cs="Times New Roman"/>
          <w:sz w:val="24"/>
          <w:szCs w:val="24"/>
        </w:rPr>
        <w:lastRenderedPageBreak/>
        <w:t xml:space="preserve">Ainda tratando da percepção de </w:t>
      </w:r>
      <w:r w:rsidRPr="005D0C3A">
        <w:rPr>
          <w:rFonts w:ascii="Times New Roman" w:hAnsi="Times New Roman" w:cs="Times New Roman"/>
          <w:sz w:val="24"/>
          <w:szCs w:val="24"/>
        </w:rPr>
        <w:t>Warner,</w:t>
      </w:r>
      <w:r w:rsidRPr="00AA4DFD">
        <w:rPr>
          <w:rFonts w:ascii="Times New Roman" w:hAnsi="Times New Roman" w:cs="Times New Roman"/>
          <w:sz w:val="24"/>
          <w:szCs w:val="24"/>
        </w:rPr>
        <w:t xml:space="preserve"> o modelo liberal aborda a import</w:t>
      </w:r>
      <w:r>
        <w:rPr>
          <w:rFonts w:ascii="Times New Roman" w:hAnsi="Times New Roman" w:cs="Times New Roman"/>
          <w:sz w:val="24"/>
          <w:szCs w:val="24"/>
        </w:rPr>
        <w:t xml:space="preserve">ância da cooperação global, ainda que isso não necessariamente seja dicotômico ao interesse institucional. </w:t>
      </w:r>
      <w:r w:rsidR="00D42B8B">
        <w:rPr>
          <w:rFonts w:ascii="Times New Roman" w:hAnsi="Times New Roman" w:cs="Times New Roman"/>
          <w:sz w:val="24"/>
          <w:szCs w:val="24"/>
        </w:rPr>
        <w:t xml:space="preserve"> Ao mesmo temo em que a humanidade acredita nas ações de cooperação como instrumento de desenvolvimento, as instituições de ensino adotam essas práticas como elemento de favorecimento no cenário de concorrência global. O aprimoramento dos currículos tem na internacionalização um forte instrumento de diferenciação.</w:t>
      </w:r>
      <w:r w:rsidR="005D0C3A">
        <w:rPr>
          <w:rFonts w:ascii="Times New Roman" w:hAnsi="Times New Roman" w:cs="Times New Roman"/>
          <w:sz w:val="24"/>
          <w:szCs w:val="24"/>
        </w:rPr>
        <w:t xml:space="preserve"> (KEENAN</w:t>
      </w:r>
      <w:r w:rsidR="00C63151">
        <w:rPr>
          <w:rFonts w:ascii="Times New Roman" w:hAnsi="Times New Roman" w:cs="Times New Roman"/>
          <w:sz w:val="24"/>
          <w:szCs w:val="24"/>
        </w:rPr>
        <w:t>; VALLÉE,</w:t>
      </w:r>
      <w:r w:rsidR="005D0C3A">
        <w:rPr>
          <w:rFonts w:ascii="Times New Roman" w:hAnsi="Times New Roman" w:cs="Times New Roman"/>
          <w:sz w:val="24"/>
          <w:szCs w:val="24"/>
        </w:rPr>
        <w:t xml:space="preserve"> 199</w:t>
      </w:r>
      <w:r w:rsidR="00CA3F24">
        <w:rPr>
          <w:rFonts w:ascii="Times New Roman" w:hAnsi="Times New Roman" w:cs="Times New Roman"/>
          <w:sz w:val="24"/>
          <w:szCs w:val="24"/>
        </w:rPr>
        <w:t>4</w:t>
      </w:r>
      <w:r w:rsidR="00C63151">
        <w:rPr>
          <w:rFonts w:ascii="Times New Roman" w:hAnsi="Times New Roman" w:cs="Times New Roman"/>
          <w:sz w:val="24"/>
          <w:szCs w:val="24"/>
        </w:rPr>
        <w:t>)</w:t>
      </w:r>
    </w:p>
    <w:p w:rsidR="003E107D" w:rsidRDefault="00D42B8B" w:rsidP="00AA4DFD">
      <w:pPr>
        <w:spacing w:line="360" w:lineRule="auto"/>
        <w:jc w:val="both"/>
        <w:rPr>
          <w:rFonts w:ascii="Times New Roman" w:hAnsi="Times New Roman" w:cs="Times New Roman"/>
          <w:sz w:val="24"/>
          <w:szCs w:val="24"/>
        </w:rPr>
      </w:pPr>
      <w:r>
        <w:rPr>
          <w:rFonts w:ascii="Times New Roman" w:hAnsi="Times New Roman" w:cs="Times New Roman"/>
          <w:sz w:val="24"/>
          <w:szCs w:val="24"/>
        </w:rPr>
        <w:t>O terceiro modelo de W</w:t>
      </w:r>
      <w:r w:rsidR="00BD07D5">
        <w:rPr>
          <w:rFonts w:ascii="Times New Roman" w:hAnsi="Times New Roman" w:cs="Times New Roman"/>
          <w:sz w:val="24"/>
          <w:szCs w:val="24"/>
        </w:rPr>
        <w:t>a</w:t>
      </w:r>
      <w:r>
        <w:rPr>
          <w:rFonts w:ascii="Times New Roman" w:hAnsi="Times New Roman" w:cs="Times New Roman"/>
          <w:sz w:val="24"/>
          <w:szCs w:val="24"/>
        </w:rPr>
        <w:t xml:space="preserve">rner é fundamentado na transformação social. Ele difere do liberal </w:t>
      </w:r>
      <w:r w:rsidR="00C63151">
        <w:rPr>
          <w:rFonts w:ascii="Times New Roman" w:hAnsi="Times New Roman" w:cs="Times New Roman"/>
          <w:sz w:val="24"/>
          <w:szCs w:val="24"/>
        </w:rPr>
        <w:t xml:space="preserve">na perspectiva da análise social como elemento de consciência. Segundo ele a internacionalização acadêmica contribui para a redução das desigualdades sociais, indo além dos interesses individuais ao envolver questões como meio ambiente, distribuição de recursos, análises sobre gêneros e raças, entre outros temas que melhoram a </w:t>
      </w:r>
      <w:r w:rsidR="00CA5327">
        <w:rPr>
          <w:rFonts w:ascii="Times New Roman" w:hAnsi="Times New Roman" w:cs="Times New Roman"/>
          <w:sz w:val="24"/>
          <w:szCs w:val="24"/>
        </w:rPr>
        <w:t xml:space="preserve">qualidade de vida como um todo. </w:t>
      </w:r>
      <w:r w:rsidR="00C63151">
        <w:rPr>
          <w:rFonts w:ascii="Times New Roman" w:hAnsi="Times New Roman" w:cs="Times New Roman"/>
          <w:sz w:val="24"/>
          <w:szCs w:val="24"/>
        </w:rPr>
        <w:t xml:space="preserve">(KEENAN; VALLÉE, </w:t>
      </w:r>
      <w:r w:rsidR="005018AF">
        <w:rPr>
          <w:rFonts w:ascii="Times New Roman" w:hAnsi="Times New Roman" w:cs="Times New Roman"/>
          <w:sz w:val="24"/>
          <w:szCs w:val="24"/>
        </w:rPr>
        <w:t>1994</w:t>
      </w:r>
      <w:r w:rsidR="00C63151">
        <w:rPr>
          <w:rFonts w:ascii="Times New Roman" w:hAnsi="Times New Roman" w:cs="Times New Roman"/>
          <w:sz w:val="24"/>
          <w:szCs w:val="24"/>
        </w:rPr>
        <w:t>)</w:t>
      </w:r>
    </w:p>
    <w:p w:rsidR="003A0397" w:rsidRDefault="00774DCC" w:rsidP="003A0397">
      <w:pPr>
        <w:spacing w:line="360" w:lineRule="auto"/>
        <w:jc w:val="both"/>
        <w:rPr>
          <w:rFonts w:ascii="Times New Roman" w:hAnsi="Times New Roman" w:cs="Times New Roman"/>
          <w:sz w:val="24"/>
          <w:szCs w:val="24"/>
        </w:rPr>
      </w:pPr>
      <w:r>
        <w:rPr>
          <w:rFonts w:ascii="Times New Roman" w:hAnsi="Times New Roman" w:cs="Times New Roman"/>
          <w:sz w:val="24"/>
          <w:szCs w:val="24"/>
        </w:rPr>
        <w:t>Já n</w:t>
      </w:r>
      <w:r w:rsidR="00D86BF5" w:rsidRPr="00AA4DFD">
        <w:rPr>
          <w:rFonts w:ascii="Times New Roman" w:hAnsi="Times New Roman" w:cs="Times New Roman"/>
          <w:sz w:val="24"/>
          <w:szCs w:val="24"/>
        </w:rPr>
        <w:t xml:space="preserve">a visão de Knight, </w:t>
      </w:r>
      <w:r w:rsidR="00E11F5B">
        <w:rPr>
          <w:rFonts w:ascii="Times New Roman" w:hAnsi="Times New Roman" w:cs="Times New Roman"/>
          <w:sz w:val="24"/>
          <w:szCs w:val="24"/>
        </w:rPr>
        <w:t xml:space="preserve">outro autor que trata do tema, </w:t>
      </w:r>
      <w:r w:rsidR="00D86BF5" w:rsidRPr="00AA4DFD">
        <w:rPr>
          <w:rFonts w:ascii="Times New Roman" w:hAnsi="Times New Roman" w:cs="Times New Roman"/>
          <w:sz w:val="24"/>
          <w:szCs w:val="24"/>
        </w:rPr>
        <w:t xml:space="preserve">a </w:t>
      </w:r>
      <w:r w:rsidR="00706A18">
        <w:rPr>
          <w:rFonts w:ascii="Times New Roman" w:hAnsi="Times New Roman" w:cs="Times New Roman"/>
          <w:sz w:val="24"/>
          <w:szCs w:val="24"/>
        </w:rPr>
        <w:t xml:space="preserve">internacionalização pode ser analisada </w:t>
      </w:r>
      <w:r w:rsidR="00706A18" w:rsidRPr="005C0A7B">
        <w:rPr>
          <w:rFonts w:ascii="Times New Roman" w:hAnsi="Times New Roman" w:cs="Times New Roman"/>
          <w:sz w:val="24"/>
          <w:szCs w:val="24"/>
        </w:rPr>
        <w:t>por meio de seis abordagens comple</w:t>
      </w:r>
      <w:r w:rsidR="003A0397" w:rsidRPr="005C0A7B">
        <w:rPr>
          <w:rFonts w:ascii="Times New Roman" w:hAnsi="Times New Roman" w:cs="Times New Roman"/>
          <w:sz w:val="24"/>
          <w:szCs w:val="24"/>
        </w:rPr>
        <w:t>mentares, conforme pode ser visto no quadro a seguir</w:t>
      </w:r>
      <w:r w:rsidR="003A0397">
        <w:rPr>
          <w:rFonts w:ascii="Times New Roman" w:hAnsi="Times New Roman" w:cs="Times New Roman"/>
          <w:sz w:val="24"/>
          <w:szCs w:val="24"/>
        </w:rPr>
        <w:t xml:space="preserve">. Segundo a visão de Knight, as abordagens acima especificadas não esgotam o tema, mas funcionam como bases para compreensão do grau de internacionalização de uma referida instituição ou servem como diretrizes para o que se busca nas Universidades. </w:t>
      </w:r>
    </w:p>
    <w:p w:rsidR="003A0397" w:rsidRDefault="003A0397" w:rsidP="003A0397">
      <w:pPr>
        <w:spacing w:line="360" w:lineRule="auto"/>
        <w:jc w:val="both"/>
        <w:rPr>
          <w:rFonts w:ascii="Times New Roman" w:hAnsi="Times New Roman" w:cs="Times New Roman"/>
          <w:sz w:val="24"/>
          <w:szCs w:val="24"/>
        </w:rPr>
      </w:pPr>
      <w:r w:rsidRPr="005C0A7B">
        <w:rPr>
          <w:rFonts w:ascii="Times New Roman" w:hAnsi="Times New Roman" w:cs="Times New Roman"/>
          <w:sz w:val="24"/>
          <w:szCs w:val="24"/>
        </w:rPr>
        <w:t>É importante refletir que as visões acima apresentadas não são excludentes. Warner</w:t>
      </w:r>
      <w:r w:rsidRPr="00DE3B11">
        <w:rPr>
          <w:rFonts w:ascii="Times New Roman" w:hAnsi="Times New Roman" w:cs="Times New Roman"/>
          <w:color w:val="FF0000"/>
          <w:sz w:val="24"/>
          <w:szCs w:val="24"/>
        </w:rPr>
        <w:t xml:space="preserve"> </w:t>
      </w:r>
      <w:r>
        <w:rPr>
          <w:rFonts w:ascii="Times New Roman" w:hAnsi="Times New Roman" w:cs="Times New Roman"/>
          <w:sz w:val="24"/>
          <w:szCs w:val="24"/>
        </w:rPr>
        <w:t>tem como nível de análise o aspecto estratégico das relações econômicas, sociais e políticas e a integração generalizada dos interesses da Universidade nestes referidos cenários. Já na visão de Knight</w:t>
      </w:r>
      <w:r w:rsidRPr="00BC5FCD">
        <w:rPr>
          <w:rFonts w:ascii="Times New Roman" w:hAnsi="Times New Roman" w:cs="Times New Roman"/>
          <w:sz w:val="24"/>
          <w:szCs w:val="24"/>
        </w:rPr>
        <w:t>, o fenômeno passou a ser estudado segundo uma abordagem de</w:t>
      </w:r>
      <w:r>
        <w:rPr>
          <w:rFonts w:ascii="Times New Roman" w:hAnsi="Times New Roman" w:cs="Times New Roman"/>
          <w:sz w:val="24"/>
          <w:szCs w:val="24"/>
        </w:rPr>
        <w:t xml:space="preserve"> </w:t>
      </w:r>
      <w:r w:rsidRPr="00BC5FCD">
        <w:rPr>
          <w:rFonts w:ascii="Times New Roman" w:hAnsi="Times New Roman" w:cs="Times New Roman"/>
          <w:sz w:val="24"/>
          <w:szCs w:val="24"/>
        </w:rPr>
        <w:t>processo, ou seja, a internacionalização teria como objetivo integrar a dimensão internacional/intercultural ou global dentro das propostas e funções tradicionais da universidade (ensino,</w:t>
      </w:r>
      <w:r>
        <w:rPr>
          <w:rFonts w:ascii="Times New Roman" w:hAnsi="Times New Roman" w:cs="Times New Roman"/>
          <w:sz w:val="24"/>
          <w:szCs w:val="24"/>
        </w:rPr>
        <w:t xml:space="preserve"> </w:t>
      </w:r>
      <w:r w:rsidRPr="00BC5FCD">
        <w:rPr>
          <w:rFonts w:ascii="Times New Roman" w:hAnsi="Times New Roman" w:cs="Times New Roman"/>
          <w:sz w:val="24"/>
          <w:szCs w:val="24"/>
        </w:rPr>
        <w:t xml:space="preserve">pesquisa, serviços), incluindo </w:t>
      </w:r>
      <w:r>
        <w:rPr>
          <w:rFonts w:ascii="Times New Roman" w:hAnsi="Times New Roman" w:cs="Times New Roman"/>
          <w:sz w:val="24"/>
          <w:szCs w:val="24"/>
        </w:rPr>
        <w:t>detalhadamente os</w:t>
      </w:r>
      <w:r w:rsidRPr="00BC5FCD">
        <w:rPr>
          <w:rFonts w:ascii="Times New Roman" w:hAnsi="Times New Roman" w:cs="Times New Roman"/>
          <w:sz w:val="24"/>
          <w:szCs w:val="24"/>
        </w:rPr>
        <w:t xml:space="preserve"> programas educacionais de ensino superior</w:t>
      </w:r>
      <w:r>
        <w:rPr>
          <w:rFonts w:ascii="Times New Roman" w:hAnsi="Times New Roman" w:cs="Times New Roman"/>
          <w:sz w:val="24"/>
          <w:szCs w:val="24"/>
        </w:rPr>
        <w:t xml:space="preserve"> em suas percepções </w:t>
      </w:r>
      <w:r w:rsidR="005C0A7B">
        <w:rPr>
          <w:rFonts w:ascii="Times New Roman" w:hAnsi="Times New Roman" w:cs="Times New Roman"/>
          <w:sz w:val="24"/>
          <w:szCs w:val="24"/>
        </w:rPr>
        <w:t>(WITT; et al., 2005).</w:t>
      </w:r>
    </w:p>
    <w:p w:rsidR="00EB1032" w:rsidRDefault="003A0397" w:rsidP="00EB10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Outras perspectivas foram trazidas por Hernandez e Cerda (2011). Segundo eles, </w:t>
      </w:r>
      <w:r w:rsidRPr="00FA733C">
        <w:rPr>
          <w:rFonts w:ascii="Times New Roman" w:hAnsi="Times New Roman" w:cs="Times New Roman"/>
          <w:sz w:val="24"/>
          <w:szCs w:val="24"/>
        </w:rPr>
        <w:t xml:space="preserve">o modelo organizacional </w:t>
      </w:r>
      <w:r>
        <w:rPr>
          <w:rFonts w:ascii="Times New Roman" w:hAnsi="Times New Roman" w:cs="Times New Roman"/>
          <w:sz w:val="24"/>
          <w:szCs w:val="24"/>
        </w:rPr>
        <w:t xml:space="preserve">de RUDZIK </w:t>
      </w:r>
      <w:r w:rsidRPr="00FA733C">
        <w:rPr>
          <w:rFonts w:ascii="Times New Roman" w:hAnsi="Times New Roman" w:cs="Times New Roman"/>
          <w:sz w:val="24"/>
          <w:szCs w:val="24"/>
        </w:rPr>
        <w:t>suger</w:t>
      </w:r>
      <w:r>
        <w:rPr>
          <w:rFonts w:ascii="Times New Roman" w:hAnsi="Times New Roman" w:cs="Times New Roman"/>
          <w:sz w:val="24"/>
          <w:szCs w:val="24"/>
        </w:rPr>
        <w:t>ia</w:t>
      </w:r>
      <w:r w:rsidRPr="00FA733C">
        <w:rPr>
          <w:rFonts w:ascii="Times New Roman" w:hAnsi="Times New Roman" w:cs="Times New Roman"/>
          <w:sz w:val="24"/>
          <w:szCs w:val="24"/>
        </w:rPr>
        <w:t xml:space="preserve"> o </w:t>
      </w:r>
      <w:r>
        <w:rPr>
          <w:rFonts w:ascii="Times New Roman" w:hAnsi="Times New Roman" w:cs="Times New Roman"/>
          <w:sz w:val="24"/>
          <w:szCs w:val="24"/>
        </w:rPr>
        <w:t>planejamento estratégico como elemento básico da internacionalização do ensino superior, e ao mesmo tempo entendia que a internacionalização viabilizava significativas mudanças organizacionais. Enquanto que Van Der Wend</w:t>
      </w:r>
      <w:r w:rsidRPr="00EC6213">
        <w:rPr>
          <w:rFonts w:ascii="Times New Roman" w:hAnsi="Times New Roman" w:cs="Times New Roman"/>
          <w:sz w:val="24"/>
          <w:szCs w:val="24"/>
        </w:rPr>
        <w:t xml:space="preserve"> prop</w:t>
      </w:r>
      <w:r>
        <w:rPr>
          <w:rFonts w:ascii="Times New Roman" w:hAnsi="Times New Roman" w:cs="Times New Roman"/>
          <w:sz w:val="24"/>
          <w:szCs w:val="24"/>
        </w:rPr>
        <w:t>ôs</w:t>
      </w:r>
      <w:r w:rsidRPr="00EC6213">
        <w:rPr>
          <w:rFonts w:ascii="Times New Roman" w:hAnsi="Times New Roman" w:cs="Times New Roman"/>
          <w:sz w:val="24"/>
          <w:szCs w:val="24"/>
        </w:rPr>
        <w:t xml:space="preserve"> uma abordagem </w:t>
      </w:r>
      <w:r>
        <w:rPr>
          <w:rFonts w:ascii="Times New Roman" w:hAnsi="Times New Roman" w:cs="Times New Roman"/>
          <w:sz w:val="24"/>
          <w:szCs w:val="24"/>
        </w:rPr>
        <w:t xml:space="preserve">mais ampla, indo de curto e longo prazo, e </w:t>
      </w:r>
      <w:r w:rsidRPr="00EC6213">
        <w:rPr>
          <w:rFonts w:ascii="Times New Roman" w:hAnsi="Times New Roman" w:cs="Times New Roman"/>
          <w:sz w:val="24"/>
          <w:szCs w:val="24"/>
        </w:rPr>
        <w:t>que incluí</w:t>
      </w:r>
      <w:r>
        <w:rPr>
          <w:rFonts w:ascii="Times New Roman" w:hAnsi="Times New Roman" w:cs="Times New Roman"/>
          <w:sz w:val="24"/>
          <w:szCs w:val="24"/>
        </w:rPr>
        <w:t>a</w:t>
      </w:r>
      <w:r w:rsidRPr="00EC6213">
        <w:rPr>
          <w:rFonts w:ascii="Times New Roman" w:hAnsi="Times New Roman" w:cs="Times New Roman"/>
          <w:sz w:val="24"/>
          <w:szCs w:val="24"/>
        </w:rPr>
        <w:t xml:space="preserve"> ob</w:t>
      </w:r>
      <w:r>
        <w:rPr>
          <w:rFonts w:ascii="Times New Roman" w:hAnsi="Times New Roman" w:cs="Times New Roman"/>
          <w:sz w:val="24"/>
          <w:szCs w:val="24"/>
        </w:rPr>
        <w:t>jetivos, políticas e</w:t>
      </w:r>
      <w:r w:rsidRPr="00EC6213">
        <w:rPr>
          <w:rFonts w:ascii="Times New Roman" w:hAnsi="Times New Roman" w:cs="Times New Roman"/>
          <w:sz w:val="24"/>
          <w:szCs w:val="24"/>
        </w:rPr>
        <w:t xml:space="preserve"> atividades através de uma estrutura que enfatiza</w:t>
      </w:r>
      <w:r>
        <w:rPr>
          <w:rFonts w:ascii="Times New Roman" w:hAnsi="Times New Roman" w:cs="Times New Roman"/>
          <w:sz w:val="24"/>
          <w:szCs w:val="24"/>
        </w:rPr>
        <w:t>va</w:t>
      </w:r>
      <w:r w:rsidRPr="00EC6213">
        <w:rPr>
          <w:rFonts w:ascii="Times New Roman" w:hAnsi="Times New Roman" w:cs="Times New Roman"/>
          <w:sz w:val="24"/>
          <w:szCs w:val="24"/>
        </w:rPr>
        <w:t xml:space="preserve"> a correlação entre a política nacional e</w:t>
      </w:r>
      <w:r>
        <w:rPr>
          <w:rFonts w:ascii="Times New Roman" w:hAnsi="Times New Roman" w:cs="Times New Roman"/>
          <w:sz w:val="24"/>
          <w:szCs w:val="24"/>
        </w:rPr>
        <w:t xml:space="preserve"> </w:t>
      </w:r>
      <w:r w:rsidRPr="00EC6213">
        <w:rPr>
          <w:rFonts w:ascii="Times New Roman" w:hAnsi="Times New Roman" w:cs="Times New Roman"/>
          <w:sz w:val="24"/>
          <w:szCs w:val="24"/>
        </w:rPr>
        <w:lastRenderedPageBreak/>
        <w:t>institucional</w:t>
      </w:r>
      <w:r>
        <w:rPr>
          <w:rFonts w:ascii="Times New Roman" w:hAnsi="Times New Roman" w:cs="Times New Roman"/>
          <w:sz w:val="24"/>
          <w:szCs w:val="24"/>
        </w:rPr>
        <w:t xml:space="preserve"> com políticas que promoviam</w:t>
      </w:r>
      <w:r w:rsidRPr="00EC6213">
        <w:rPr>
          <w:rFonts w:ascii="Times New Roman" w:hAnsi="Times New Roman" w:cs="Times New Roman"/>
          <w:sz w:val="24"/>
          <w:szCs w:val="24"/>
        </w:rPr>
        <w:t xml:space="preserve"> a mobilidade acadêmic</w:t>
      </w:r>
      <w:r>
        <w:rPr>
          <w:rFonts w:ascii="Times New Roman" w:hAnsi="Times New Roman" w:cs="Times New Roman"/>
          <w:sz w:val="24"/>
          <w:szCs w:val="24"/>
        </w:rPr>
        <w:t>a</w:t>
      </w:r>
      <w:r w:rsidRPr="00EC6213">
        <w:rPr>
          <w:rFonts w:ascii="Times New Roman" w:hAnsi="Times New Roman" w:cs="Times New Roman"/>
          <w:sz w:val="24"/>
          <w:szCs w:val="24"/>
        </w:rPr>
        <w:t xml:space="preserve"> em instituições de ensino</w:t>
      </w:r>
      <w:r w:rsidR="00EC76B0">
        <w:rPr>
          <w:rFonts w:ascii="Times New Roman" w:hAnsi="Times New Roman" w:cs="Times New Roman"/>
          <w:sz w:val="24"/>
          <w:szCs w:val="24"/>
        </w:rPr>
        <w:t xml:space="preserve"> </w:t>
      </w:r>
      <w:r w:rsidR="00EC76B0" w:rsidRPr="00EC6213">
        <w:rPr>
          <w:rFonts w:ascii="Times New Roman" w:hAnsi="Times New Roman" w:cs="Times New Roman"/>
          <w:sz w:val="24"/>
          <w:szCs w:val="24"/>
        </w:rPr>
        <w:t>superior</w:t>
      </w:r>
      <w:r w:rsidR="00EC76B0">
        <w:rPr>
          <w:rFonts w:ascii="Times New Roman" w:hAnsi="Times New Roman" w:cs="Times New Roman"/>
          <w:sz w:val="24"/>
          <w:szCs w:val="24"/>
        </w:rPr>
        <w:t xml:space="preserve">. Em resumo, </w:t>
      </w:r>
      <w:r w:rsidR="00EC76B0" w:rsidRPr="007F4F26">
        <w:rPr>
          <w:rFonts w:ascii="Times New Roman" w:hAnsi="Times New Roman" w:cs="Times New Roman"/>
          <w:sz w:val="24"/>
          <w:szCs w:val="24"/>
        </w:rPr>
        <w:t>Wend definia a internacionalização como qualquer esforço sistemático,</w:t>
      </w:r>
      <w:r w:rsidR="00EC76B0">
        <w:rPr>
          <w:rFonts w:ascii="Times New Roman" w:hAnsi="Times New Roman" w:cs="Times New Roman"/>
          <w:sz w:val="24"/>
          <w:szCs w:val="24"/>
        </w:rPr>
        <w:t xml:space="preserve"> </w:t>
      </w:r>
      <w:r w:rsidR="00EC76B0" w:rsidRPr="007F4F26">
        <w:rPr>
          <w:rFonts w:ascii="Times New Roman" w:hAnsi="Times New Roman" w:cs="Times New Roman"/>
          <w:sz w:val="24"/>
          <w:szCs w:val="24"/>
        </w:rPr>
        <w:t>sustentado com o objetivo de “tornar o ensino superior receptivo às demandas e aos desafios</w:t>
      </w:r>
      <w:r w:rsidR="00EB1032">
        <w:rPr>
          <w:rFonts w:ascii="Times New Roman" w:hAnsi="Times New Roman" w:cs="Times New Roman"/>
          <w:sz w:val="24"/>
          <w:szCs w:val="24"/>
        </w:rPr>
        <w:t xml:space="preserve"> </w:t>
      </w:r>
      <w:r w:rsidR="00EB1032" w:rsidRPr="007F4F26">
        <w:rPr>
          <w:rFonts w:ascii="Times New Roman" w:hAnsi="Times New Roman" w:cs="Times New Roman"/>
          <w:sz w:val="24"/>
          <w:szCs w:val="24"/>
        </w:rPr>
        <w:t>relacionados à globalização das sociedades e dos mercados econômico e de trabalho”. (W</w:t>
      </w:r>
      <w:r w:rsidR="00EB1032">
        <w:rPr>
          <w:rFonts w:ascii="Times New Roman" w:hAnsi="Times New Roman" w:cs="Times New Roman"/>
          <w:sz w:val="24"/>
          <w:szCs w:val="24"/>
        </w:rPr>
        <w:t>ITT</w:t>
      </w:r>
      <w:r w:rsidR="005C0A7B">
        <w:rPr>
          <w:rFonts w:ascii="Times New Roman" w:hAnsi="Times New Roman" w:cs="Times New Roman"/>
          <w:sz w:val="24"/>
          <w:szCs w:val="24"/>
        </w:rPr>
        <w:t>; et al.</w:t>
      </w:r>
      <w:r w:rsidR="00EB1032">
        <w:rPr>
          <w:rFonts w:ascii="Times New Roman" w:hAnsi="Times New Roman" w:cs="Times New Roman"/>
          <w:sz w:val="24"/>
          <w:szCs w:val="24"/>
        </w:rPr>
        <w:t xml:space="preserve">, </w:t>
      </w:r>
      <w:r w:rsidR="00EB1032" w:rsidRPr="007F4F26">
        <w:rPr>
          <w:rFonts w:ascii="Times New Roman" w:hAnsi="Times New Roman" w:cs="Times New Roman"/>
          <w:sz w:val="24"/>
          <w:szCs w:val="24"/>
        </w:rPr>
        <w:t>2005)</w:t>
      </w:r>
    </w:p>
    <w:p w:rsidR="00A23C19" w:rsidRDefault="00A23C19" w:rsidP="00EB10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possível ampliar estes conceitos trazendo a visão institucional de alguns organismos que tratam da temática de internacionalização do ensino superior no mundo, como é o caso da Unesco (2004): </w:t>
      </w:r>
      <w:r w:rsidRPr="00570814">
        <w:rPr>
          <w:rFonts w:ascii="Times New Roman" w:hAnsi="Times New Roman" w:cs="Times New Roman"/>
          <w:sz w:val="24"/>
          <w:szCs w:val="24"/>
        </w:rPr>
        <w:t>a internacionalização do ensino superior é ent</w:t>
      </w:r>
      <w:r>
        <w:rPr>
          <w:rFonts w:ascii="Times New Roman" w:hAnsi="Times New Roman" w:cs="Times New Roman"/>
          <w:sz w:val="24"/>
          <w:szCs w:val="24"/>
        </w:rPr>
        <w:t>endida como um meio e não um fim</w:t>
      </w:r>
      <w:r w:rsidRPr="00570814">
        <w:rPr>
          <w:rFonts w:ascii="Times New Roman" w:hAnsi="Times New Roman" w:cs="Times New Roman"/>
          <w:sz w:val="24"/>
          <w:szCs w:val="24"/>
        </w:rPr>
        <w:t>, portanto, ações como projetos conjuntos de pesquisa, currículo</w:t>
      </w:r>
      <w:r>
        <w:rPr>
          <w:rFonts w:ascii="Times New Roman" w:hAnsi="Times New Roman" w:cs="Times New Roman"/>
          <w:sz w:val="24"/>
          <w:szCs w:val="24"/>
        </w:rPr>
        <w:t>s integrados</w:t>
      </w:r>
      <w:r w:rsidRPr="00570814">
        <w:rPr>
          <w:rFonts w:ascii="Times New Roman" w:hAnsi="Times New Roman" w:cs="Times New Roman"/>
          <w:sz w:val="24"/>
          <w:szCs w:val="24"/>
        </w:rPr>
        <w:t xml:space="preserve"> para </w:t>
      </w:r>
      <w:r>
        <w:rPr>
          <w:rFonts w:ascii="Times New Roman" w:hAnsi="Times New Roman" w:cs="Times New Roman"/>
          <w:sz w:val="24"/>
          <w:szCs w:val="24"/>
        </w:rPr>
        <w:t xml:space="preserve">favorecer </w:t>
      </w:r>
      <w:r w:rsidRPr="00570814">
        <w:rPr>
          <w:rFonts w:ascii="Times New Roman" w:hAnsi="Times New Roman" w:cs="Times New Roman"/>
          <w:sz w:val="24"/>
          <w:szCs w:val="24"/>
        </w:rPr>
        <w:t>o processo de aprendizagem, os aco</w:t>
      </w:r>
      <w:r>
        <w:rPr>
          <w:rFonts w:ascii="Times New Roman" w:hAnsi="Times New Roman" w:cs="Times New Roman"/>
          <w:sz w:val="24"/>
          <w:szCs w:val="24"/>
        </w:rPr>
        <w:t>rdos de cooperação</w:t>
      </w:r>
      <w:r w:rsidRPr="00570814">
        <w:rPr>
          <w:rFonts w:ascii="Times New Roman" w:hAnsi="Times New Roman" w:cs="Times New Roman"/>
          <w:sz w:val="24"/>
          <w:szCs w:val="24"/>
        </w:rPr>
        <w:t xml:space="preserve">, bem como mobilidade de estudantes e acadêmicos, são expressões concretas deste processo </w:t>
      </w:r>
      <w:r>
        <w:rPr>
          <w:rFonts w:ascii="Times New Roman" w:hAnsi="Times New Roman" w:cs="Times New Roman"/>
          <w:sz w:val="24"/>
          <w:szCs w:val="24"/>
        </w:rPr>
        <w:t>em um cenário internacional globalizado.</w:t>
      </w:r>
    </w:p>
    <w:p w:rsidR="005C0A7B" w:rsidRDefault="005C0A7B" w:rsidP="00EB1032">
      <w:pPr>
        <w:spacing w:after="120" w:line="240" w:lineRule="auto"/>
        <w:jc w:val="both"/>
        <w:rPr>
          <w:rFonts w:ascii="Times New Roman" w:hAnsi="Times New Roman" w:cs="Times New Roman"/>
          <w:b/>
        </w:rPr>
      </w:pPr>
    </w:p>
    <w:p w:rsidR="00236137" w:rsidRPr="00EB1032" w:rsidRDefault="00C40F91" w:rsidP="00EB1032">
      <w:pPr>
        <w:spacing w:after="120" w:line="240" w:lineRule="auto"/>
        <w:jc w:val="both"/>
        <w:rPr>
          <w:rFonts w:ascii="Times New Roman" w:hAnsi="Times New Roman" w:cs="Times New Roman"/>
        </w:rPr>
      </w:pPr>
      <w:r w:rsidRPr="00EB1032">
        <w:rPr>
          <w:rFonts w:ascii="Times New Roman" w:hAnsi="Times New Roman" w:cs="Times New Roman"/>
          <w:b/>
        </w:rPr>
        <w:t>Quadro 1</w:t>
      </w:r>
      <w:r w:rsidRPr="00EB1032">
        <w:rPr>
          <w:rFonts w:ascii="Times New Roman" w:hAnsi="Times New Roman" w:cs="Times New Roman"/>
        </w:rPr>
        <w:t xml:space="preserve"> – Análise de K</w:t>
      </w:r>
      <w:r w:rsidR="00EB1032" w:rsidRPr="00EB1032">
        <w:rPr>
          <w:rFonts w:ascii="Times New Roman" w:hAnsi="Times New Roman" w:cs="Times New Roman"/>
        </w:rPr>
        <w:t>night s</w:t>
      </w:r>
      <w:r w:rsidR="00EB1032">
        <w:rPr>
          <w:rFonts w:ascii="Times New Roman" w:hAnsi="Times New Roman" w:cs="Times New Roman"/>
        </w:rPr>
        <w:t>obre i</w:t>
      </w:r>
      <w:r w:rsidR="000D3B9D" w:rsidRPr="00EB1032">
        <w:rPr>
          <w:rFonts w:ascii="Times New Roman" w:hAnsi="Times New Roman" w:cs="Times New Roman"/>
        </w:rPr>
        <w:t>nternacionalização</w:t>
      </w:r>
    </w:p>
    <w:p w:rsidR="002D2AB4" w:rsidRPr="00887D9B" w:rsidRDefault="00031E18" w:rsidP="00D86BF5">
      <w:pPr>
        <w:spacing w:line="360" w:lineRule="auto"/>
        <w:jc w:val="both"/>
        <w:rPr>
          <w:rFonts w:ascii="Times New Roman" w:hAnsi="Times New Roman" w:cs="Times New Roman"/>
        </w:rPr>
      </w:pPr>
      <w:r w:rsidRPr="00031E18">
        <w:rPr>
          <w:rFonts w:ascii="Times New Roman" w:hAnsi="Times New Roman" w:cs="Times New Roman"/>
          <w:i/>
          <w:noProof/>
          <w:sz w:val="24"/>
          <w:szCs w:val="24"/>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371.7pt;margin-top:9.4pt;width:88.5pt;height:99.7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">
            <v:textbox>
              <w:txbxContent>
                <w:p w:rsidR="00530FCA" w:rsidRPr="009E2AE9" w:rsidRDefault="00530FCA" w:rsidP="00C432D2">
                  <w:pPr>
                    <w:jc w:val="center"/>
                    <w:rPr>
                      <w:rFonts w:ascii="Times New Roman" w:hAnsi="Times New Roman" w:cs="Times New Roman"/>
                      <w:sz w:val="18"/>
                      <w:szCs w:val="18"/>
                    </w:rPr>
                  </w:pPr>
                  <w:r w:rsidRPr="00D62B38">
                    <w:rPr>
                      <w:rFonts w:ascii="Times New Roman" w:hAnsi="Times New Roman" w:cs="Times New Roman"/>
                      <w:sz w:val="18"/>
                      <w:szCs w:val="18"/>
                    </w:rPr>
                    <w:t>Esta abordagem é a mais comum e acentua as iniciativas actuais de programa que fazem parte dos esforços de internacionalização</w:t>
                  </w:r>
                </w:p>
                <w:p w:rsidR="00530FCA" w:rsidRDefault="00530FCA" w:rsidP="00C432D2">
                  <w:pPr>
                    <w:jc w:val="center"/>
                  </w:pPr>
                </w:p>
              </w:txbxContent>
            </v:textbox>
            <w10:wrap type="square"/>
          </v:shape>
        </w:pict>
      </w:r>
      <w:r w:rsidRPr="00031E18">
        <w:rPr>
          <w:rFonts w:ascii="Times New Roman" w:hAnsi="Times New Roman" w:cs="Times New Roman"/>
          <w:i/>
          <w:noProof/>
          <w:sz w:val="24"/>
          <w:szCs w:val="24"/>
          <w:lang w:eastAsia="pt-BR"/>
        </w:rPr>
        <w:pict>
          <v:shape id="_x0000_s1027" type="#_x0000_t202" style="position:absolute;left:0;text-align:left;margin-left:371.25pt;margin-top:125.1pt;width:88.5pt;height:99.7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">
            <v:textbox>
              <w:txbxContent>
                <w:p w:rsidR="00530FCA" w:rsidRPr="009E2AE9" w:rsidRDefault="00530FCA" w:rsidP="00FF76E5">
                  <w:pPr>
                    <w:jc w:val="center"/>
                    <w:rPr>
                      <w:rFonts w:ascii="Times New Roman" w:hAnsi="Times New Roman" w:cs="Times New Roman"/>
                      <w:sz w:val="18"/>
                      <w:szCs w:val="18"/>
                    </w:rPr>
                  </w:pPr>
                  <w:r>
                    <w:rPr>
                      <w:rFonts w:ascii="Times New Roman" w:hAnsi="Times New Roman" w:cs="Times New Roman"/>
                      <w:sz w:val="18"/>
                      <w:szCs w:val="18"/>
                    </w:rPr>
                    <w:t>Estas abordagens dão mais importância às motivações e aos resultados esperados do que às atividades ou estratégias</w:t>
                  </w:r>
                </w:p>
                <w:p w:rsidR="00530FCA" w:rsidRDefault="00530FCA" w:rsidP="00FF76E5">
                  <w:pPr>
                    <w:jc w:val="center"/>
                  </w:pPr>
                </w:p>
              </w:txbxContent>
            </v:textbox>
            <w10:wrap type="square"/>
          </v:shape>
        </w:pict>
      </w:r>
      <w:r w:rsidRPr="00031E18">
        <w:rPr>
          <w:noProof/>
          <w:lang w:eastAsia="pt-BR"/>
        </w:rPr>
        <w:pict>
          <v:shape id="_x0000_s1028" type="#_x0000_t202" style="position:absolute;left:0;text-align:left;margin-left:370.2pt;margin-top:244.15pt;width:90.75pt;height:114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">
            <v:textbox>
              <w:txbxContent>
                <w:p w:rsidR="00530FCA" w:rsidRPr="009E2AE9" w:rsidRDefault="00530FCA" w:rsidP="00FF76E5">
                  <w:pPr>
                    <w:jc w:val="center"/>
                    <w:rPr>
                      <w:rFonts w:ascii="Times New Roman" w:hAnsi="Times New Roman" w:cs="Times New Roman"/>
                      <w:sz w:val="18"/>
                      <w:szCs w:val="18"/>
                    </w:rPr>
                  </w:pPr>
                  <w:r>
                    <w:rPr>
                      <w:rFonts w:ascii="Times New Roman" w:hAnsi="Times New Roman" w:cs="Times New Roman"/>
                      <w:sz w:val="18"/>
                      <w:szCs w:val="18"/>
                    </w:rPr>
                    <w:t>Estas abordagens focam-se nas funções primárias de uma instituição de ensino superior, incluindo aspectos curriculares, extracurriculares e organizacionais</w:t>
                  </w:r>
                </w:p>
              </w:txbxContent>
            </v:textbox>
            <w10:wrap type="square" anchorx="margin"/>
          </v:shape>
        </w:pict>
      </w:r>
      <w:r w:rsidRPr="00031E18">
        <w:rPr>
          <w:noProof/>
          <w:lang w:eastAsia="pt-BR"/>
        </w:rPr>
        <w:pict>
          <v:shape id="_x0000_s1029" type="#_x0000_t202" style="position:absolute;left:0;text-align:left;margin-left:453.75pt;margin-top:379.9pt;width:90pt;height:90pt;z-index:25166848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">
            <v:textbox>
              <w:txbxContent>
                <w:p w:rsidR="00530FCA" w:rsidRPr="009E2AE9" w:rsidRDefault="00530FCA" w:rsidP="00FF76E5">
                  <w:pPr>
                    <w:jc w:val="center"/>
                    <w:rPr>
                      <w:rFonts w:ascii="Times New Roman" w:hAnsi="Times New Roman" w:cs="Times New Roman"/>
                      <w:sz w:val="18"/>
                      <w:szCs w:val="18"/>
                    </w:rPr>
                  </w:pPr>
                  <w:r w:rsidRPr="009E2AE9">
                    <w:rPr>
                      <w:rFonts w:ascii="Times New Roman" w:hAnsi="Times New Roman" w:cs="Times New Roman"/>
                      <w:sz w:val="18"/>
                      <w:szCs w:val="18"/>
                    </w:rPr>
                    <w:t>Esta abordagem acentua as ligações com outros países e foca-se na mobilidade da educação para além fronteiras</w:t>
                  </w:r>
                </w:p>
              </w:txbxContent>
            </v:textbox>
            <w10:wrap type="square" anchorx="page"/>
          </v:shape>
        </w:pict>
      </w:r>
      <w:r w:rsidRPr="00031E18">
        <w:rPr>
          <w:noProof/>
          <w:lang w:eastAsia="pt-BR"/>
        </w:rPr>
        <w:pict>
          <v:shapetype id="_x0000_t32" coordsize="21600,21600" o:spt="32" o:oned="t" path="m,l21600,21600e" filled="f">
            <v:path arrowok="t" fillok="f" o:connecttype="none"/>
            <o:lock v:ext="edit" shapetype="t"/>
          </v:shapetype>
          <v:shape id="Conector de seta reta 36" o:spid="_x0000_s1036" type="#_x0000_t32" style="position:absolute;left:0;text-align:left;margin-left:336.45pt;margin-top:408.4pt;width:24pt;height:0;flip:x;z-index:-2516357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" strokecolor="black [3213]">
            <v:stroke endarrow="block"/>
            <o:lock v:ext="edit" shapetype="f"/>
          </v:shape>
        </w:pict>
      </w:r>
      <w:r w:rsidRPr="00031E18">
        <w:rPr>
          <w:rFonts w:ascii="Times New Roman" w:hAnsi="Times New Roman" w:cs="Times New Roman"/>
          <w:noProof/>
          <w:sz w:val="24"/>
          <w:szCs w:val="24"/>
          <w:lang w:eastAsia="pt-BR"/>
        </w:rPr>
        <w:pict>
          <v:shape id="_x0000_s1030" type="#_x0000_t202" style="position:absolute;left:0;text-align:left;margin-left:0;margin-top:0;width:330pt;height:471.75pt;z-index:25166028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">
            <v:textbox>
              <w:txbxContent>
                <w:p w:rsidR="00530FCA" w:rsidRPr="00D62B38" w:rsidRDefault="00530FCA" w:rsidP="00C432D2">
                  <w:pPr>
                    <w:rPr>
                      <w:rFonts w:ascii="Times New Roman" w:hAnsi="Times New Roman" w:cs="Times New Roman"/>
                      <w:sz w:val="24"/>
                      <w:szCs w:val="24"/>
                    </w:rPr>
                  </w:pPr>
                  <w:r w:rsidRPr="00D62B38">
                    <w:rPr>
                      <w:rFonts w:ascii="Times New Roman" w:hAnsi="Times New Roman" w:cs="Times New Roman"/>
                      <w:b/>
                      <w:sz w:val="24"/>
                      <w:szCs w:val="24"/>
                    </w:rPr>
                    <w:t>Actividade:</w:t>
                  </w:r>
                  <w:r w:rsidRPr="00D62B38">
                    <w:rPr>
                      <w:rFonts w:ascii="Times New Roman" w:hAnsi="Times New Roman" w:cs="Times New Roman"/>
                      <w:sz w:val="24"/>
                      <w:szCs w:val="24"/>
                    </w:rPr>
                    <w:t xml:space="preserve"> A internacionalização é descrita em termos de atividades como o estudo no estrangeiro, curriculum, programas académicos, alunos internacionais, ligações institucionais e redes, desenvolvimento de projectos, e campus pertencentes à filial.</w:t>
                  </w:r>
                </w:p>
                <w:p w:rsidR="00530FCA" w:rsidRPr="00D62B38" w:rsidRDefault="00530FCA" w:rsidP="00C432D2">
                  <w:pPr>
                    <w:rPr>
                      <w:rFonts w:ascii="Times New Roman" w:hAnsi="Times New Roman" w:cs="Times New Roman"/>
                      <w:sz w:val="24"/>
                      <w:szCs w:val="24"/>
                    </w:rPr>
                  </w:pPr>
                  <w:r w:rsidRPr="00D62B38">
                    <w:rPr>
                      <w:rFonts w:ascii="Times New Roman" w:hAnsi="Times New Roman" w:cs="Times New Roman"/>
                      <w:b/>
                      <w:sz w:val="24"/>
                      <w:szCs w:val="24"/>
                    </w:rPr>
                    <w:t>Resultados:</w:t>
                  </w:r>
                  <w:r w:rsidRPr="00D62B38">
                    <w:rPr>
                      <w:rFonts w:ascii="Times New Roman" w:hAnsi="Times New Roman" w:cs="Times New Roman"/>
                      <w:sz w:val="24"/>
                      <w:szCs w:val="24"/>
                    </w:rPr>
                    <w:t xml:space="preserve"> A internacionalização é apresentada na forma de resultados desejados como competências dos alunos (Deadorff 2006), perfil aumentado, e mais acordos internacionais, parceiros ou projectos.</w:t>
                  </w:r>
                </w:p>
                <w:p w:rsidR="00530FCA" w:rsidRPr="00D62B38" w:rsidRDefault="00530FCA" w:rsidP="00C432D2">
                  <w:pPr>
                    <w:rPr>
                      <w:rFonts w:ascii="Times New Roman" w:hAnsi="Times New Roman" w:cs="Times New Roman"/>
                      <w:sz w:val="24"/>
                      <w:szCs w:val="24"/>
                    </w:rPr>
                  </w:pPr>
                  <w:r w:rsidRPr="00D62B38">
                    <w:rPr>
                      <w:rFonts w:ascii="Times New Roman" w:hAnsi="Times New Roman" w:cs="Times New Roman"/>
                      <w:b/>
                      <w:sz w:val="24"/>
                      <w:szCs w:val="24"/>
                    </w:rPr>
                    <w:t>Motivações:</w:t>
                  </w:r>
                  <w:r w:rsidRPr="00D62B38">
                    <w:rPr>
                      <w:rFonts w:ascii="Times New Roman" w:hAnsi="Times New Roman" w:cs="Times New Roman"/>
                      <w:sz w:val="24"/>
                      <w:szCs w:val="24"/>
                    </w:rPr>
                    <w:t xml:space="preserve"> A internacionalização é descrita no que diz respeito às motivações primárias ou lógicas que conduzem. Estas podem incluir standards académicos, geração de rendimento, diversidade cultural, e desenvolvimento de alunos e/ou pessoal.</w:t>
                  </w:r>
                </w:p>
                <w:p w:rsidR="00530FCA" w:rsidRPr="00D62B38" w:rsidRDefault="00530FCA" w:rsidP="00C432D2">
                  <w:pPr>
                    <w:rPr>
                      <w:rFonts w:ascii="Times New Roman" w:hAnsi="Times New Roman" w:cs="Times New Roman"/>
                      <w:sz w:val="24"/>
                      <w:szCs w:val="24"/>
                    </w:rPr>
                  </w:pPr>
                  <w:r w:rsidRPr="00D62B38">
                    <w:rPr>
                      <w:rFonts w:ascii="Times New Roman" w:hAnsi="Times New Roman" w:cs="Times New Roman"/>
                      <w:b/>
                      <w:sz w:val="24"/>
                      <w:szCs w:val="24"/>
                    </w:rPr>
                    <w:t>Processo:</w:t>
                  </w:r>
                  <w:r w:rsidRPr="00D62B38">
                    <w:rPr>
                      <w:rFonts w:ascii="Times New Roman" w:hAnsi="Times New Roman" w:cs="Times New Roman"/>
                      <w:sz w:val="24"/>
                      <w:szCs w:val="24"/>
                    </w:rPr>
                    <w:t xml:space="preserve"> A internacionalização é considerada um processo no qual é integrada uma dimensão internacional de uma maneira sustentável nas três funções primárias de uma instituição: ensino/aprendizagem, investigação e serviço à sociedade.</w:t>
                  </w:r>
                </w:p>
                <w:p w:rsidR="00530FCA" w:rsidRDefault="00530FCA" w:rsidP="00C432D2">
                  <w:pPr>
                    <w:rPr>
                      <w:rFonts w:ascii="Times New Roman" w:hAnsi="Times New Roman" w:cs="Times New Roman"/>
                      <w:sz w:val="24"/>
                      <w:szCs w:val="24"/>
                    </w:rPr>
                  </w:pPr>
                  <w:r w:rsidRPr="00D62B38">
                    <w:rPr>
                      <w:rFonts w:ascii="Times New Roman" w:hAnsi="Times New Roman" w:cs="Times New Roman"/>
                      <w:b/>
                      <w:sz w:val="24"/>
                      <w:szCs w:val="24"/>
                    </w:rPr>
                    <w:t>Carácter:</w:t>
                  </w:r>
                  <w:r w:rsidRPr="00D62B38">
                    <w:rPr>
                      <w:rFonts w:ascii="Times New Roman" w:hAnsi="Times New Roman" w:cs="Times New Roman"/>
                      <w:sz w:val="24"/>
                      <w:szCs w:val="24"/>
                    </w:rPr>
                    <w:t xml:space="preserve"> A internacionalização é interpretada como a criação de uma cultura ou clima no campus que promove e suporta o entendimento internacional/</w:t>
                  </w:r>
                  <w:r>
                    <w:rPr>
                      <w:rFonts w:ascii="Times New Roman" w:hAnsi="Times New Roman" w:cs="Times New Roman"/>
                      <w:sz w:val="24"/>
                      <w:szCs w:val="24"/>
                    </w:rPr>
                    <w:t>intercultural e foca-se nas atividades domésticas ou baseadas no campus.</w:t>
                  </w:r>
                </w:p>
                <w:p w:rsidR="00530FCA" w:rsidRDefault="00530FCA" w:rsidP="00C432D2">
                  <w:r w:rsidRPr="00D62B38">
                    <w:rPr>
                      <w:rFonts w:ascii="Times New Roman" w:hAnsi="Times New Roman" w:cs="Times New Roman"/>
                      <w:b/>
                      <w:sz w:val="24"/>
                      <w:szCs w:val="24"/>
                    </w:rPr>
                    <w:t>Estrangeira/além fronteiras:</w:t>
                  </w:r>
                  <w:r>
                    <w:rPr>
                      <w:rFonts w:ascii="Times New Roman" w:hAnsi="Times New Roman" w:cs="Times New Roman"/>
                      <w:sz w:val="24"/>
                      <w:szCs w:val="24"/>
                    </w:rPr>
                    <w:t xml:space="preserve"> A internacionalização é vista como uma entrega para além fronteiras da educação a outro países através de uma variedade de modos de entrega (cara a cara, distância, e-learning,etc) e de diferentes procedimentos administrativos (franchises,etc.)</w:t>
                  </w:r>
                </w:p>
              </w:txbxContent>
            </v:textbox>
            <w10:wrap type="square" anchorx="margin"/>
          </v:shape>
        </w:pict>
      </w:r>
      <w:r w:rsidRPr="00031E18">
        <w:rPr>
          <w:noProof/>
          <w:lang w:eastAsia="pt-BR"/>
        </w:rPr>
        <w:pict>
          <v:shape id="Conector de seta reta 34" o:spid="_x0000_s1035" type="#_x0000_t32" style="position:absolute;left:0;text-align:left;margin-left:338.7pt;margin-top:285.4pt;width:19.5pt;height:21.75pt;flip:x;z-index:-251637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" strokecolor="black [3213]">
            <v:stroke endarrow="block"/>
            <o:lock v:ext="edit" shapetype="f"/>
          </v:shape>
        </w:pict>
      </w:r>
      <w:r w:rsidRPr="00031E18">
        <w:rPr>
          <w:noProof/>
          <w:lang w:eastAsia="pt-BR"/>
        </w:rPr>
        <w:pict>
          <v:shape id="Conector de seta reta 33" o:spid="_x0000_s1034" type="#_x0000_t32" style="position:absolute;left:0;text-align:left;margin-left:335.7pt;margin-top:266.65pt;width:24pt;height:17.25pt;flip:x y;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" strokecolor="black [3213]">
            <v:stroke endarrow="block"/>
            <o:lock v:ext="edit" shapetype="f"/>
          </v:shape>
        </w:pict>
      </w:r>
      <w:r w:rsidRPr="00031E18">
        <w:rPr>
          <w:noProof/>
          <w:lang w:eastAsia="pt-BR"/>
        </w:rPr>
        <w:pict>
          <v:shape id="Conector de seta reta 15" o:spid="_x0000_s1033" type="#_x0000_t32" style="position:absolute;left:0;text-align:left;margin-left:343.2pt;margin-top:152.65pt;width:18.75pt;height:18pt;flip:x;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" strokecolor="black [3213]">
            <v:stroke endarrow="block"/>
            <o:lock v:ext="edit" shapetype="f"/>
          </v:shape>
        </w:pict>
      </w:r>
      <w:r w:rsidRPr="00031E18">
        <w:rPr>
          <w:noProof/>
          <w:lang w:eastAsia="pt-BR"/>
        </w:rPr>
        <w:pict>
          <v:shape id="Conector de seta reta 14" o:spid="_x0000_s1032" type="#_x0000_t32" style="position:absolute;left:0;text-align:left;margin-left:337.95pt;margin-top:133.9pt;width:24pt;height:17.25pt;flip:x y;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" strokecolor="black [3213]">
            <v:stroke endarrow="block"/>
            <o:lock v:ext="edit" shapetype="f"/>
          </v:shape>
        </w:pict>
      </w:r>
      <w:r w:rsidRPr="00031E18">
        <w:rPr>
          <w:noProof/>
          <w:lang w:eastAsia="pt-BR"/>
        </w:rPr>
        <w:pict>
          <v:shape id="Conector de seta reta 13" o:spid="_x0000_s1031" type="#_x0000_t32" style="position:absolute;left:0;text-align:left;margin-left:337.2pt;margin-top:35.65pt;width:24pt;height:0;flip:x;z-index:-2516459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" strokecolor="black [3213]">
            <v:stroke endarrow="block"/>
            <o:lock v:ext="edit" shapetype="f"/>
          </v:shape>
        </w:pict>
      </w:r>
      <w:r w:rsidR="007102D2">
        <w:rPr>
          <w:rFonts w:ascii="Times New Roman" w:hAnsi="Times New Roman" w:cs="Times New Roman"/>
          <w:sz w:val="24"/>
          <w:szCs w:val="24"/>
        </w:rPr>
        <w:br w:type="textWrapping" w:clear="all"/>
      </w:r>
      <w:r w:rsidR="00186360" w:rsidRPr="00887D9B">
        <w:rPr>
          <w:rFonts w:ascii="Times New Roman" w:hAnsi="Times New Roman" w:cs="Times New Roman"/>
        </w:rPr>
        <w:lastRenderedPageBreak/>
        <w:t xml:space="preserve">Fonte: </w:t>
      </w:r>
      <w:r w:rsidR="00706A18" w:rsidRPr="00887D9B">
        <w:rPr>
          <w:rFonts w:ascii="Times New Roman" w:hAnsi="Times New Roman" w:cs="Times New Roman"/>
        </w:rPr>
        <w:t>VEIGA, Rita. 2011</w:t>
      </w:r>
      <w:r w:rsidR="00186360" w:rsidRPr="00887D9B">
        <w:rPr>
          <w:rFonts w:ascii="Times New Roman" w:hAnsi="Times New Roman" w:cs="Times New Roman"/>
        </w:rPr>
        <w:t>.</w:t>
      </w:r>
    </w:p>
    <w:p w:rsidR="00236137" w:rsidRDefault="00236137" w:rsidP="00EC76B0">
      <w:pPr>
        <w:spacing w:after="120" w:line="360" w:lineRule="auto"/>
        <w:jc w:val="both"/>
        <w:rPr>
          <w:rFonts w:ascii="Times New Roman" w:hAnsi="Times New Roman" w:cs="Times New Roman"/>
          <w:sz w:val="24"/>
          <w:szCs w:val="24"/>
        </w:rPr>
      </w:pPr>
    </w:p>
    <w:p w:rsidR="005F3BDC" w:rsidRDefault="005F3BDC" w:rsidP="005F3BDC">
      <w:pPr>
        <w:spacing w:line="360" w:lineRule="auto"/>
        <w:jc w:val="both"/>
        <w:rPr>
          <w:rFonts w:ascii="Times New Roman" w:hAnsi="Times New Roman" w:cs="Times New Roman"/>
          <w:sz w:val="24"/>
          <w:szCs w:val="24"/>
        </w:rPr>
      </w:pPr>
    </w:p>
    <w:p w:rsidR="00A23C19" w:rsidRDefault="00A23C19" w:rsidP="005F3BDC">
      <w:pPr>
        <w:spacing w:line="360" w:lineRule="auto"/>
        <w:jc w:val="both"/>
        <w:rPr>
          <w:rFonts w:ascii="Times New Roman" w:hAnsi="Times New Roman" w:cs="Times New Roman"/>
          <w:sz w:val="24"/>
          <w:szCs w:val="24"/>
        </w:rPr>
      </w:pPr>
    </w:p>
    <w:p w:rsidR="00B53102" w:rsidRPr="008C5A7E" w:rsidRDefault="008C5A7E" w:rsidP="005F6BC8">
      <w:pPr>
        <w:spacing w:after="120" w:line="240" w:lineRule="auto"/>
        <w:jc w:val="both"/>
        <w:rPr>
          <w:rFonts w:ascii="Times New Roman" w:hAnsi="Times New Roman" w:cs="Times New Roman"/>
          <w:sz w:val="24"/>
          <w:szCs w:val="24"/>
        </w:rPr>
      </w:pPr>
      <w:r w:rsidRPr="00DF32C6">
        <w:rPr>
          <w:rFonts w:ascii="Times New Roman" w:hAnsi="Times New Roman" w:cs="Times New Roman"/>
          <w:b/>
          <w:sz w:val="24"/>
          <w:szCs w:val="24"/>
        </w:rPr>
        <w:t>Tabela 1</w:t>
      </w:r>
      <w:r>
        <w:rPr>
          <w:rFonts w:ascii="Times New Roman" w:hAnsi="Times New Roman" w:cs="Times New Roman"/>
          <w:sz w:val="24"/>
          <w:szCs w:val="24"/>
        </w:rPr>
        <w:t xml:space="preserve"> -</w:t>
      </w:r>
      <w:r w:rsidR="00DE3B11" w:rsidRPr="008C5A7E">
        <w:rPr>
          <w:rFonts w:ascii="Times New Roman" w:hAnsi="Times New Roman" w:cs="Times New Roman"/>
          <w:sz w:val="24"/>
          <w:szCs w:val="24"/>
        </w:rPr>
        <w:t xml:space="preserve"> </w:t>
      </w:r>
      <w:r w:rsidR="00A56866" w:rsidRPr="008C5A7E">
        <w:rPr>
          <w:rFonts w:ascii="Times New Roman" w:hAnsi="Times New Roman" w:cs="Times New Roman"/>
          <w:sz w:val="24"/>
          <w:szCs w:val="24"/>
        </w:rPr>
        <w:t>S</w:t>
      </w:r>
      <w:r>
        <w:rPr>
          <w:rFonts w:ascii="Times New Roman" w:hAnsi="Times New Roman" w:cs="Times New Roman"/>
          <w:sz w:val="24"/>
          <w:szCs w:val="24"/>
        </w:rPr>
        <w:t>íntese</w:t>
      </w:r>
      <w:r w:rsidR="00EB1032">
        <w:rPr>
          <w:rFonts w:ascii="Times New Roman" w:hAnsi="Times New Roman" w:cs="Times New Roman"/>
          <w:sz w:val="24"/>
          <w:szCs w:val="24"/>
        </w:rPr>
        <w:t xml:space="preserve"> t</w:t>
      </w:r>
      <w:r>
        <w:rPr>
          <w:rFonts w:ascii="Times New Roman" w:hAnsi="Times New Roman" w:cs="Times New Roman"/>
          <w:sz w:val="24"/>
          <w:szCs w:val="24"/>
        </w:rPr>
        <w:t>eórica</w:t>
      </w:r>
      <w:r w:rsidR="00EB1032">
        <w:rPr>
          <w:rFonts w:ascii="Times New Roman" w:hAnsi="Times New Roman" w:cs="Times New Roman"/>
          <w:sz w:val="24"/>
          <w:szCs w:val="24"/>
        </w:rPr>
        <w:t xml:space="preserve"> s</w:t>
      </w:r>
      <w:r>
        <w:rPr>
          <w:rFonts w:ascii="Times New Roman" w:hAnsi="Times New Roman" w:cs="Times New Roman"/>
          <w:sz w:val="24"/>
          <w:szCs w:val="24"/>
        </w:rPr>
        <w:t>obre</w:t>
      </w:r>
      <w:r w:rsidR="00EB1032">
        <w:rPr>
          <w:rFonts w:ascii="Times New Roman" w:hAnsi="Times New Roman" w:cs="Times New Roman"/>
          <w:sz w:val="24"/>
          <w:szCs w:val="24"/>
        </w:rPr>
        <w:t xml:space="preserve"> i</w:t>
      </w:r>
      <w:r>
        <w:rPr>
          <w:rFonts w:ascii="Times New Roman" w:hAnsi="Times New Roman" w:cs="Times New Roman"/>
          <w:sz w:val="24"/>
          <w:szCs w:val="24"/>
        </w:rPr>
        <w:t>nternacionalização</w:t>
      </w:r>
      <w:r w:rsidR="00A56866" w:rsidRPr="008C5A7E">
        <w:rPr>
          <w:rFonts w:ascii="Times New Roman" w:hAnsi="Times New Roman" w:cs="Times New Roman"/>
          <w:sz w:val="24"/>
          <w:szCs w:val="24"/>
        </w:rPr>
        <w:t xml:space="preserve"> </w:t>
      </w:r>
      <w:r w:rsidR="00EB1032">
        <w:rPr>
          <w:rFonts w:ascii="Times New Roman" w:hAnsi="Times New Roman" w:cs="Times New Roman"/>
          <w:sz w:val="24"/>
          <w:szCs w:val="24"/>
        </w:rPr>
        <w:t>a</w:t>
      </w:r>
      <w:r w:rsidR="00FB142C">
        <w:rPr>
          <w:rFonts w:ascii="Times New Roman" w:hAnsi="Times New Roman" w:cs="Times New Roman"/>
          <w:sz w:val="24"/>
          <w:szCs w:val="24"/>
        </w:rPr>
        <w:t>c</w:t>
      </w:r>
      <w:r>
        <w:rPr>
          <w:rFonts w:ascii="Times New Roman" w:hAnsi="Times New Roman" w:cs="Times New Roman"/>
          <w:sz w:val="24"/>
          <w:szCs w:val="24"/>
        </w:rPr>
        <w:t>adêmica</w:t>
      </w:r>
    </w:p>
    <w:tbl>
      <w:tblPr>
        <w:tblStyle w:val="Tabelacomgrade"/>
        <w:tblW w:w="0" w:type="auto"/>
        <w:tblBorders>
          <w:left w:val="none" w:sz="0" w:space="0" w:color="auto"/>
          <w:right w:val="none" w:sz="0" w:space="0" w:color="auto"/>
        </w:tblBorders>
        <w:tblLook w:val="04A0"/>
      </w:tblPr>
      <w:tblGrid>
        <w:gridCol w:w="2269"/>
        <w:gridCol w:w="2154"/>
        <w:gridCol w:w="2082"/>
        <w:gridCol w:w="2323"/>
      </w:tblGrid>
      <w:tr w:rsidR="001178DF" w:rsidTr="00A56866">
        <w:tc>
          <w:tcPr>
            <w:tcW w:w="2269" w:type="dxa"/>
          </w:tcPr>
          <w:p w:rsidR="00EC6213" w:rsidRDefault="00EC6213" w:rsidP="00F57E51">
            <w:pPr>
              <w:spacing w:line="360" w:lineRule="auto"/>
              <w:jc w:val="both"/>
              <w:rPr>
                <w:rFonts w:ascii="Times New Roman" w:hAnsi="Times New Roman" w:cs="Times New Roman"/>
                <w:sz w:val="24"/>
                <w:szCs w:val="24"/>
              </w:rPr>
            </w:pPr>
            <w:r>
              <w:rPr>
                <w:rFonts w:ascii="Times New Roman" w:hAnsi="Times New Roman" w:cs="Times New Roman"/>
                <w:sz w:val="24"/>
                <w:szCs w:val="24"/>
              </w:rPr>
              <w:t>WARNER</w:t>
            </w:r>
          </w:p>
        </w:tc>
        <w:tc>
          <w:tcPr>
            <w:tcW w:w="2154" w:type="dxa"/>
          </w:tcPr>
          <w:p w:rsidR="00EC6213" w:rsidRDefault="00EC6213"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KNIGHT</w:t>
            </w:r>
          </w:p>
        </w:tc>
        <w:tc>
          <w:tcPr>
            <w:tcW w:w="2082" w:type="dxa"/>
          </w:tcPr>
          <w:p w:rsidR="00EC6213" w:rsidRDefault="00EC6213" w:rsidP="004910B2">
            <w:pPr>
              <w:spacing w:line="360" w:lineRule="auto"/>
              <w:jc w:val="both"/>
              <w:rPr>
                <w:rFonts w:ascii="Times New Roman" w:hAnsi="Times New Roman" w:cs="Times New Roman"/>
                <w:sz w:val="24"/>
                <w:szCs w:val="24"/>
              </w:rPr>
            </w:pPr>
            <w:r>
              <w:rPr>
                <w:rFonts w:ascii="Times New Roman" w:hAnsi="Times New Roman" w:cs="Times New Roman"/>
                <w:sz w:val="24"/>
                <w:szCs w:val="24"/>
              </w:rPr>
              <w:t>RUDZIK</w:t>
            </w:r>
          </w:p>
        </w:tc>
        <w:tc>
          <w:tcPr>
            <w:tcW w:w="2323" w:type="dxa"/>
          </w:tcPr>
          <w:p w:rsidR="00EC6213" w:rsidRDefault="00EC6213" w:rsidP="00F57E51">
            <w:pPr>
              <w:spacing w:line="360" w:lineRule="auto"/>
              <w:jc w:val="both"/>
              <w:rPr>
                <w:rFonts w:ascii="Times New Roman" w:hAnsi="Times New Roman" w:cs="Times New Roman"/>
                <w:sz w:val="24"/>
                <w:szCs w:val="24"/>
              </w:rPr>
            </w:pPr>
            <w:r>
              <w:rPr>
                <w:rFonts w:ascii="Times New Roman" w:hAnsi="Times New Roman" w:cs="Times New Roman"/>
                <w:sz w:val="24"/>
                <w:szCs w:val="24"/>
              </w:rPr>
              <w:t>VAN DER WEND</w:t>
            </w:r>
          </w:p>
        </w:tc>
      </w:tr>
      <w:tr w:rsidR="001178DF" w:rsidTr="00A56866">
        <w:tc>
          <w:tcPr>
            <w:tcW w:w="2269" w:type="dxa"/>
          </w:tcPr>
          <w:p w:rsidR="005D4403" w:rsidRDefault="005D4403" w:rsidP="005D4403">
            <w:pPr>
              <w:rPr>
                <w:rFonts w:ascii="Times New Roman" w:hAnsi="Times New Roman" w:cs="Times New Roman"/>
                <w:sz w:val="24"/>
                <w:szCs w:val="24"/>
              </w:rPr>
            </w:pPr>
            <w:r w:rsidRPr="005D4403">
              <w:rPr>
                <w:rFonts w:ascii="Times New Roman" w:hAnsi="Times New Roman" w:cs="Times New Roman"/>
                <w:sz w:val="24"/>
                <w:szCs w:val="24"/>
              </w:rPr>
              <w:t>Competitividade Internacional</w:t>
            </w:r>
          </w:p>
          <w:p w:rsidR="005D4403" w:rsidRDefault="005D4403" w:rsidP="005D4403">
            <w:pPr>
              <w:rPr>
                <w:rFonts w:ascii="Times New Roman" w:hAnsi="Times New Roman" w:cs="Times New Roman"/>
                <w:sz w:val="24"/>
                <w:szCs w:val="24"/>
              </w:rPr>
            </w:pPr>
          </w:p>
          <w:p w:rsidR="005D4403" w:rsidRDefault="005D4403" w:rsidP="00B83042">
            <w:pPr>
              <w:rPr>
                <w:rFonts w:ascii="Times New Roman" w:hAnsi="Times New Roman" w:cs="Times New Roman"/>
                <w:sz w:val="24"/>
                <w:szCs w:val="24"/>
              </w:rPr>
            </w:pPr>
            <w:r>
              <w:rPr>
                <w:rFonts w:ascii="Times New Roman" w:hAnsi="Times New Roman" w:cs="Times New Roman"/>
                <w:sz w:val="24"/>
                <w:szCs w:val="24"/>
              </w:rPr>
              <w:t>I</w:t>
            </w:r>
            <w:r w:rsidRPr="005D4403">
              <w:rPr>
                <w:rFonts w:ascii="Times New Roman" w:hAnsi="Times New Roman" w:cs="Times New Roman"/>
                <w:sz w:val="24"/>
                <w:szCs w:val="24"/>
              </w:rPr>
              <w:t>nternaciona</w:t>
            </w:r>
            <w:r w:rsidR="005F3BDC">
              <w:rPr>
                <w:rFonts w:ascii="Times New Roman" w:hAnsi="Times New Roman" w:cs="Times New Roman"/>
                <w:sz w:val="24"/>
                <w:szCs w:val="24"/>
              </w:rPr>
              <w:t>lização como modelo de auto</w:t>
            </w:r>
            <w:r w:rsidRPr="005D4403">
              <w:rPr>
                <w:rFonts w:ascii="Times New Roman" w:hAnsi="Times New Roman" w:cs="Times New Roman"/>
                <w:sz w:val="24"/>
                <w:szCs w:val="24"/>
              </w:rPr>
              <w:t>desenvolvimento</w:t>
            </w:r>
          </w:p>
          <w:p w:rsidR="005D4403" w:rsidRDefault="005D4403" w:rsidP="005D4403">
            <w:pPr>
              <w:rPr>
                <w:rFonts w:ascii="Times New Roman" w:hAnsi="Times New Roman" w:cs="Times New Roman"/>
                <w:sz w:val="24"/>
                <w:szCs w:val="24"/>
              </w:rPr>
            </w:pPr>
          </w:p>
          <w:p w:rsidR="00EC6213" w:rsidRDefault="005D4403" w:rsidP="00B83042">
            <w:pPr>
              <w:rPr>
                <w:rFonts w:ascii="Times New Roman" w:hAnsi="Times New Roman" w:cs="Times New Roman"/>
                <w:sz w:val="24"/>
                <w:szCs w:val="24"/>
              </w:rPr>
            </w:pPr>
            <w:r w:rsidRPr="005D4403">
              <w:rPr>
                <w:rFonts w:ascii="Times New Roman" w:hAnsi="Times New Roman" w:cs="Times New Roman"/>
                <w:sz w:val="24"/>
                <w:szCs w:val="24"/>
              </w:rPr>
              <w:t>Transformação Social</w:t>
            </w:r>
          </w:p>
          <w:p w:rsidR="0033677C" w:rsidRDefault="0033677C" w:rsidP="00B83042">
            <w:pPr>
              <w:rPr>
                <w:rFonts w:ascii="Times New Roman" w:hAnsi="Times New Roman" w:cs="Times New Roman"/>
                <w:sz w:val="24"/>
                <w:szCs w:val="24"/>
              </w:rPr>
            </w:pPr>
          </w:p>
          <w:p w:rsidR="0033677C" w:rsidRDefault="0033677C" w:rsidP="00B83042">
            <w:pPr>
              <w:rPr>
                <w:rFonts w:ascii="Times New Roman" w:hAnsi="Times New Roman" w:cs="Times New Roman"/>
                <w:sz w:val="24"/>
                <w:szCs w:val="24"/>
              </w:rPr>
            </w:pPr>
          </w:p>
          <w:p w:rsidR="0033677C" w:rsidRDefault="0033677C" w:rsidP="00B83042">
            <w:pPr>
              <w:rPr>
                <w:rFonts w:ascii="Times New Roman" w:hAnsi="Times New Roman" w:cs="Times New Roman"/>
                <w:sz w:val="24"/>
                <w:szCs w:val="24"/>
              </w:rPr>
            </w:pPr>
          </w:p>
          <w:p w:rsidR="0033677C" w:rsidRDefault="0033677C" w:rsidP="00B83042">
            <w:pPr>
              <w:rPr>
                <w:rFonts w:ascii="Times New Roman" w:hAnsi="Times New Roman" w:cs="Times New Roman"/>
                <w:sz w:val="24"/>
                <w:szCs w:val="24"/>
              </w:rPr>
            </w:pPr>
          </w:p>
          <w:p w:rsidR="0033677C" w:rsidRPr="001178DF" w:rsidRDefault="0033677C" w:rsidP="0033677C">
            <w:pPr>
              <w:rPr>
                <w:rFonts w:ascii="Times New Roman" w:hAnsi="Times New Roman" w:cs="Times New Roman"/>
                <w:i/>
                <w:sz w:val="24"/>
                <w:szCs w:val="24"/>
              </w:rPr>
            </w:pPr>
            <w:r w:rsidRPr="001178DF">
              <w:rPr>
                <w:rFonts w:ascii="Times New Roman" w:hAnsi="Times New Roman" w:cs="Times New Roman"/>
                <w:i/>
                <w:sz w:val="24"/>
                <w:szCs w:val="24"/>
              </w:rPr>
              <w:t>O nível de análise é baseado na percepção do que a instituição quer levando em consideração o modo como se percebe o cenário externo.</w:t>
            </w:r>
          </w:p>
        </w:tc>
        <w:tc>
          <w:tcPr>
            <w:tcW w:w="2154" w:type="dxa"/>
          </w:tcPr>
          <w:p w:rsidR="00B83042" w:rsidRDefault="00B83042" w:rsidP="00AD2F06">
            <w:pPr>
              <w:rPr>
                <w:rFonts w:ascii="Times New Roman" w:hAnsi="Times New Roman" w:cs="Times New Roman"/>
                <w:sz w:val="24"/>
                <w:szCs w:val="24"/>
              </w:rPr>
            </w:pPr>
            <w:r>
              <w:rPr>
                <w:rFonts w:ascii="Times New Roman" w:hAnsi="Times New Roman" w:cs="Times New Roman"/>
                <w:sz w:val="24"/>
                <w:szCs w:val="24"/>
              </w:rPr>
              <w:t>Desmembramento das fases de internacionalização em segmentos caracterizados como:</w:t>
            </w:r>
          </w:p>
          <w:p w:rsidR="00B83042" w:rsidRDefault="00B83042" w:rsidP="00AD2F06">
            <w:pPr>
              <w:rPr>
                <w:rFonts w:ascii="Times New Roman" w:hAnsi="Times New Roman" w:cs="Times New Roman"/>
                <w:sz w:val="24"/>
                <w:szCs w:val="24"/>
              </w:rPr>
            </w:pPr>
          </w:p>
          <w:p w:rsidR="00B83042" w:rsidRDefault="00B83042" w:rsidP="00AD2F06">
            <w:pPr>
              <w:rPr>
                <w:rFonts w:ascii="Times New Roman" w:hAnsi="Times New Roman" w:cs="Times New Roman"/>
                <w:sz w:val="24"/>
                <w:szCs w:val="24"/>
              </w:rPr>
            </w:pPr>
            <w:r>
              <w:rPr>
                <w:rFonts w:ascii="Times New Roman" w:hAnsi="Times New Roman" w:cs="Times New Roman"/>
                <w:sz w:val="24"/>
                <w:szCs w:val="24"/>
              </w:rPr>
              <w:t>Motivações, atividades, resultados,</w:t>
            </w:r>
            <w:r w:rsidR="000C11A1">
              <w:rPr>
                <w:rFonts w:ascii="Times New Roman" w:hAnsi="Times New Roman" w:cs="Times New Roman"/>
                <w:sz w:val="24"/>
                <w:szCs w:val="24"/>
              </w:rPr>
              <w:t xml:space="preserve"> </w:t>
            </w:r>
            <w:r>
              <w:rPr>
                <w:rFonts w:ascii="Times New Roman" w:hAnsi="Times New Roman" w:cs="Times New Roman"/>
                <w:sz w:val="24"/>
                <w:szCs w:val="24"/>
              </w:rPr>
              <w:t xml:space="preserve">caráter das iniciativas, processos e estratégias </w:t>
            </w:r>
          </w:p>
          <w:p w:rsidR="0033677C" w:rsidRDefault="0033677C" w:rsidP="00B83042">
            <w:pPr>
              <w:rPr>
                <w:rFonts w:ascii="Times New Roman" w:hAnsi="Times New Roman" w:cs="Times New Roman"/>
                <w:sz w:val="24"/>
                <w:szCs w:val="24"/>
              </w:rPr>
            </w:pPr>
          </w:p>
          <w:p w:rsidR="00EC6213" w:rsidRPr="001178DF" w:rsidRDefault="002B43F9" w:rsidP="00B83042">
            <w:pPr>
              <w:rPr>
                <w:rFonts w:ascii="Times New Roman" w:hAnsi="Times New Roman" w:cs="Times New Roman"/>
                <w:i/>
                <w:sz w:val="24"/>
                <w:szCs w:val="24"/>
              </w:rPr>
            </w:pPr>
            <w:r>
              <w:rPr>
                <w:rFonts w:ascii="Times New Roman" w:hAnsi="Times New Roman" w:cs="Times New Roman"/>
                <w:i/>
                <w:sz w:val="24"/>
                <w:szCs w:val="24"/>
              </w:rPr>
              <w:t>Foco nos Processos. Todas as etapas são direcionada</w:t>
            </w:r>
            <w:r w:rsidR="0033677C" w:rsidRPr="001178DF">
              <w:rPr>
                <w:rFonts w:ascii="Times New Roman" w:hAnsi="Times New Roman" w:cs="Times New Roman"/>
                <w:i/>
                <w:sz w:val="24"/>
                <w:szCs w:val="24"/>
              </w:rPr>
              <w:t xml:space="preserve">s por iniciativas estrategicamente </w:t>
            </w:r>
            <w:r w:rsidR="0033677C" w:rsidRPr="002B43F9">
              <w:rPr>
                <w:rFonts w:ascii="Times New Roman" w:hAnsi="Times New Roman" w:cs="Times New Roman"/>
                <w:i/>
                <w:sz w:val="24"/>
                <w:szCs w:val="24"/>
              </w:rPr>
              <w:t>desenvolvidas</w:t>
            </w:r>
            <w:r w:rsidR="0033677C" w:rsidRPr="001178DF">
              <w:rPr>
                <w:rFonts w:ascii="Times New Roman" w:hAnsi="Times New Roman" w:cs="Times New Roman"/>
                <w:i/>
                <w:sz w:val="24"/>
                <w:szCs w:val="24"/>
              </w:rPr>
              <w:t xml:space="preserve"> pelas instituições, voltadas para a própria observação e interesses.</w:t>
            </w:r>
          </w:p>
        </w:tc>
        <w:tc>
          <w:tcPr>
            <w:tcW w:w="2082" w:type="dxa"/>
          </w:tcPr>
          <w:p w:rsidR="00EC6213" w:rsidRDefault="001178DF" w:rsidP="001178DF">
            <w:pPr>
              <w:rPr>
                <w:rFonts w:ascii="Times New Roman" w:hAnsi="Times New Roman" w:cs="Times New Roman"/>
                <w:sz w:val="24"/>
                <w:szCs w:val="24"/>
              </w:rPr>
            </w:pPr>
            <w:r>
              <w:rPr>
                <w:rFonts w:ascii="Times New Roman" w:hAnsi="Times New Roman" w:cs="Times New Roman"/>
                <w:sz w:val="24"/>
                <w:szCs w:val="24"/>
              </w:rPr>
              <w:t>A mudança organizacional se baseia no d</w:t>
            </w:r>
            <w:r w:rsidR="00496761" w:rsidRPr="00496761">
              <w:rPr>
                <w:rFonts w:ascii="Times New Roman" w:hAnsi="Times New Roman" w:cs="Times New Roman"/>
                <w:sz w:val="24"/>
                <w:szCs w:val="24"/>
              </w:rPr>
              <w:t>esenvol</w:t>
            </w:r>
            <w:r>
              <w:rPr>
                <w:rFonts w:ascii="Times New Roman" w:hAnsi="Times New Roman" w:cs="Times New Roman"/>
                <w:sz w:val="24"/>
                <w:szCs w:val="24"/>
              </w:rPr>
              <w:t>vimento dos recursos humanos promovidos pela internacionalização universitária</w:t>
            </w:r>
            <w:r w:rsidR="00496761" w:rsidRPr="00496761">
              <w:rPr>
                <w:rFonts w:ascii="Times New Roman" w:hAnsi="Times New Roman" w:cs="Times New Roman"/>
                <w:sz w:val="24"/>
                <w:szCs w:val="24"/>
              </w:rPr>
              <w:t>.</w:t>
            </w:r>
          </w:p>
          <w:p w:rsidR="001178DF" w:rsidRDefault="001178DF" w:rsidP="001178DF">
            <w:pPr>
              <w:rPr>
                <w:rFonts w:ascii="Times New Roman" w:hAnsi="Times New Roman" w:cs="Times New Roman"/>
                <w:sz w:val="24"/>
                <w:szCs w:val="24"/>
              </w:rPr>
            </w:pPr>
          </w:p>
          <w:p w:rsidR="001178DF" w:rsidRDefault="001178DF" w:rsidP="001178DF">
            <w:pPr>
              <w:rPr>
                <w:rFonts w:ascii="Times New Roman" w:hAnsi="Times New Roman" w:cs="Times New Roman"/>
                <w:sz w:val="24"/>
                <w:szCs w:val="24"/>
              </w:rPr>
            </w:pPr>
          </w:p>
          <w:p w:rsidR="0098302D" w:rsidRDefault="0098302D" w:rsidP="001178DF">
            <w:pPr>
              <w:rPr>
                <w:rFonts w:ascii="Times New Roman" w:hAnsi="Times New Roman" w:cs="Times New Roman"/>
                <w:sz w:val="24"/>
                <w:szCs w:val="24"/>
              </w:rPr>
            </w:pPr>
          </w:p>
          <w:p w:rsidR="001178DF" w:rsidRDefault="001178DF" w:rsidP="001178DF">
            <w:pPr>
              <w:rPr>
                <w:rFonts w:ascii="Times New Roman" w:hAnsi="Times New Roman" w:cs="Times New Roman"/>
                <w:sz w:val="24"/>
                <w:szCs w:val="24"/>
              </w:rPr>
            </w:pPr>
          </w:p>
          <w:p w:rsidR="001178DF" w:rsidRPr="001178DF" w:rsidRDefault="001178DF" w:rsidP="001178DF">
            <w:pPr>
              <w:rPr>
                <w:rFonts w:ascii="Times New Roman" w:hAnsi="Times New Roman" w:cs="Times New Roman"/>
                <w:i/>
                <w:sz w:val="24"/>
                <w:szCs w:val="24"/>
              </w:rPr>
            </w:pPr>
            <w:r w:rsidRPr="001178DF">
              <w:rPr>
                <w:rFonts w:ascii="Times New Roman" w:hAnsi="Times New Roman" w:cs="Times New Roman"/>
                <w:i/>
                <w:sz w:val="24"/>
                <w:szCs w:val="24"/>
              </w:rPr>
              <w:t>Motivação por meio do planejame</w:t>
            </w:r>
            <w:r>
              <w:rPr>
                <w:rFonts w:ascii="Times New Roman" w:hAnsi="Times New Roman" w:cs="Times New Roman"/>
                <w:i/>
                <w:sz w:val="24"/>
                <w:szCs w:val="24"/>
              </w:rPr>
              <w:t>nto estratégico da instituição</w:t>
            </w:r>
          </w:p>
          <w:p w:rsidR="001178DF" w:rsidRDefault="001178DF" w:rsidP="001178DF">
            <w:pPr>
              <w:rPr>
                <w:rFonts w:ascii="Times New Roman" w:hAnsi="Times New Roman" w:cs="Times New Roman"/>
                <w:sz w:val="24"/>
                <w:szCs w:val="24"/>
              </w:rPr>
            </w:pPr>
          </w:p>
        </w:tc>
        <w:tc>
          <w:tcPr>
            <w:tcW w:w="2323" w:type="dxa"/>
          </w:tcPr>
          <w:p w:rsidR="00A749A2" w:rsidRDefault="00496761" w:rsidP="0098302D">
            <w:pPr>
              <w:rPr>
                <w:rFonts w:ascii="Times New Roman" w:hAnsi="Times New Roman" w:cs="Times New Roman"/>
                <w:sz w:val="24"/>
                <w:szCs w:val="24"/>
              </w:rPr>
            </w:pPr>
            <w:r w:rsidRPr="00496761">
              <w:rPr>
                <w:rFonts w:ascii="Times New Roman" w:hAnsi="Times New Roman" w:cs="Times New Roman"/>
                <w:sz w:val="24"/>
                <w:szCs w:val="24"/>
              </w:rPr>
              <w:t>Benefícios de curto prazo</w:t>
            </w:r>
            <w:r w:rsidR="0098302D">
              <w:rPr>
                <w:rFonts w:ascii="Times New Roman" w:hAnsi="Times New Roman" w:cs="Times New Roman"/>
                <w:sz w:val="24"/>
                <w:szCs w:val="24"/>
              </w:rPr>
              <w:t xml:space="preserve"> podem a</w:t>
            </w:r>
            <w:r w:rsidRPr="00496761">
              <w:rPr>
                <w:rFonts w:ascii="Times New Roman" w:hAnsi="Times New Roman" w:cs="Times New Roman"/>
                <w:sz w:val="24"/>
                <w:szCs w:val="24"/>
              </w:rPr>
              <w:t>tingir estudantes, professores e práticas de ensino</w:t>
            </w:r>
            <w:r w:rsidR="00A749A2">
              <w:rPr>
                <w:rFonts w:ascii="Times New Roman" w:hAnsi="Times New Roman" w:cs="Times New Roman"/>
                <w:sz w:val="24"/>
                <w:szCs w:val="24"/>
              </w:rPr>
              <w:t xml:space="preserve">. </w:t>
            </w:r>
          </w:p>
          <w:p w:rsidR="00EC6213" w:rsidRDefault="00A749A2" w:rsidP="0098302D">
            <w:pPr>
              <w:rPr>
                <w:rFonts w:ascii="Times New Roman" w:hAnsi="Times New Roman" w:cs="Times New Roman"/>
                <w:sz w:val="24"/>
                <w:szCs w:val="24"/>
              </w:rPr>
            </w:pPr>
            <w:r>
              <w:rPr>
                <w:rFonts w:ascii="Times New Roman" w:hAnsi="Times New Roman" w:cs="Times New Roman"/>
                <w:sz w:val="24"/>
                <w:szCs w:val="24"/>
              </w:rPr>
              <w:t>O</w:t>
            </w:r>
            <w:r w:rsidR="00496761" w:rsidRPr="00496761">
              <w:rPr>
                <w:rFonts w:ascii="Times New Roman" w:hAnsi="Times New Roman" w:cs="Times New Roman"/>
                <w:sz w:val="24"/>
                <w:szCs w:val="24"/>
              </w:rPr>
              <w:t>s</w:t>
            </w:r>
            <w:r>
              <w:rPr>
                <w:rFonts w:ascii="Times New Roman" w:hAnsi="Times New Roman" w:cs="Times New Roman"/>
                <w:sz w:val="24"/>
                <w:szCs w:val="24"/>
              </w:rPr>
              <w:t xml:space="preserve"> de</w:t>
            </w:r>
            <w:r w:rsidR="00496761" w:rsidRPr="00496761">
              <w:rPr>
                <w:rFonts w:ascii="Times New Roman" w:hAnsi="Times New Roman" w:cs="Times New Roman"/>
                <w:sz w:val="24"/>
                <w:szCs w:val="24"/>
              </w:rPr>
              <w:t xml:space="preserve"> longo prazo são cumulativos para as IES, aumenta</w:t>
            </w:r>
            <w:r>
              <w:rPr>
                <w:rFonts w:ascii="Times New Roman" w:hAnsi="Times New Roman" w:cs="Times New Roman"/>
                <w:sz w:val="24"/>
                <w:szCs w:val="24"/>
              </w:rPr>
              <w:t>m</w:t>
            </w:r>
            <w:r w:rsidR="00496761" w:rsidRPr="00496761">
              <w:rPr>
                <w:rFonts w:ascii="Times New Roman" w:hAnsi="Times New Roman" w:cs="Times New Roman"/>
                <w:sz w:val="24"/>
                <w:szCs w:val="24"/>
              </w:rPr>
              <w:t xml:space="preserve"> a qualidade da educação, </w:t>
            </w:r>
            <w:r>
              <w:rPr>
                <w:rFonts w:ascii="Times New Roman" w:hAnsi="Times New Roman" w:cs="Times New Roman"/>
                <w:sz w:val="24"/>
                <w:szCs w:val="24"/>
              </w:rPr>
              <w:t>qualificam</w:t>
            </w:r>
            <w:r w:rsidR="00496761" w:rsidRPr="00496761">
              <w:rPr>
                <w:rFonts w:ascii="Times New Roman" w:hAnsi="Times New Roman" w:cs="Times New Roman"/>
                <w:sz w:val="24"/>
                <w:szCs w:val="24"/>
              </w:rPr>
              <w:t xml:space="preserve"> o perfil dos formandos e melhora</w:t>
            </w:r>
            <w:r>
              <w:rPr>
                <w:rFonts w:ascii="Times New Roman" w:hAnsi="Times New Roman" w:cs="Times New Roman"/>
                <w:sz w:val="24"/>
                <w:szCs w:val="24"/>
              </w:rPr>
              <w:t>m</w:t>
            </w:r>
            <w:r w:rsidR="00496761" w:rsidRPr="00496761">
              <w:rPr>
                <w:rFonts w:ascii="Times New Roman" w:hAnsi="Times New Roman" w:cs="Times New Roman"/>
                <w:sz w:val="24"/>
                <w:szCs w:val="24"/>
              </w:rPr>
              <w:t xml:space="preserve"> o posicionamento institucional.</w:t>
            </w:r>
          </w:p>
          <w:p w:rsidR="00A749A2" w:rsidRDefault="00A749A2" w:rsidP="0098302D">
            <w:pPr>
              <w:rPr>
                <w:rFonts w:ascii="Times New Roman" w:hAnsi="Times New Roman" w:cs="Times New Roman"/>
                <w:sz w:val="24"/>
                <w:szCs w:val="24"/>
              </w:rPr>
            </w:pPr>
          </w:p>
          <w:p w:rsidR="00A749A2" w:rsidRDefault="00A749A2" w:rsidP="0098302D">
            <w:pPr>
              <w:rPr>
                <w:rFonts w:ascii="Times New Roman" w:hAnsi="Times New Roman" w:cs="Times New Roman"/>
                <w:sz w:val="24"/>
                <w:szCs w:val="24"/>
              </w:rPr>
            </w:pPr>
          </w:p>
          <w:p w:rsidR="0098302D" w:rsidRPr="00496761" w:rsidRDefault="0098302D" w:rsidP="0098302D">
            <w:pPr>
              <w:rPr>
                <w:rFonts w:ascii="Times New Roman" w:hAnsi="Times New Roman" w:cs="Times New Roman"/>
                <w:sz w:val="24"/>
                <w:szCs w:val="24"/>
              </w:rPr>
            </w:pPr>
            <w:r w:rsidRPr="0098302D">
              <w:rPr>
                <w:rFonts w:ascii="Times New Roman" w:hAnsi="Times New Roman" w:cs="Times New Roman"/>
                <w:i/>
                <w:sz w:val="24"/>
                <w:szCs w:val="24"/>
              </w:rPr>
              <w:t>Os efeitos a curto e longo prazo são considerados na relação entre política da instituição e dos cenários externos</w:t>
            </w:r>
            <w:r w:rsidRPr="00496761">
              <w:rPr>
                <w:rFonts w:ascii="Times New Roman" w:hAnsi="Times New Roman" w:cs="Times New Roman"/>
                <w:sz w:val="24"/>
                <w:szCs w:val="24"/>
              </w:rPr>
              <w:t xml:space="preserve">. </w:t>
            </w:r>
          </w:p>
          <w:p w:rsidR="0098302D" w:rsidRDefault="0098302D" w:rsidP="0098302D">
            <w:pPr>
              <w:rPr>
                <w:rFonts w:ascii="Times New Roman" w:hAnsi="Times New Roman" w:cs="Times New Roman"/>
                <w:sz w:val="24"/>
                <w:szCs w:val="24"/>
              </w:rPr>
            </w:pPr>
          </w:p>
        </w:tc>
      </w:tr>
    </w:tbl>
    <w:p w:rsidR="00F57E51" w:rsidRPr="008650D2" w:rsidRDefault="00DE3B11" w:rsidP="005F6BC8">
      <w:pPr>
        <w:spacing w:after="120" w:line="240" w:lineRule="auto"/>
        <w:jc w:val="both"/>
        <w:rPr>
          <w:rFonts w:ascii="Times New Roman" w:hAnsi="Times New Roman" w:cs="Times New Roman"/>
        </w:rPr>
      </w:pPr>
      <w:r w:rsidRPr="008650D2">
        <w:rPr>
          <w:rFonts w:ascii="Times New Roman" w:hAnsi="Times New Roman" w:cs="Times New Roman"/>
        </w:rPr>
        <w:t>Fonte</w:t>
      </w:r>
      <w:r w:rsidR="008650D2">
        <w:rPr>
          <w:rFonts w:ascii="Times New Roman" w:hAnsi="Times New Roman" w:cs="Times New Roman"/>
        </w:rPr>
        <w:t>: a autora</w:t>
      </w:r>
    </w:p>
    <w:p w:rsidR="008C5A7E" w:rsidRDefault="008C5A7E" w:rsidP="008C5A7E">
      <w:pPr>
        <w:spacing w:after="120" w:line="360" w:lineRule="auto"/>
        <w:jc w:val="both"/>
        <w:rPr>
          <w:rFonts w:ascii="Times New Roman" w:hAnsi="Times New Roman" w:cs="Times New Roman"/>
          <w:sz w:val="24"/>
          <w:szCs w:val="24"/>
        </w:rPr>
      </w:pPr>
    </w:p>
    <w:p w:rsidR="007817C0" w:rsidRDefault="00037DC3" w:rsidP="007817C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Sendo assim, não é possível estabelecer um critério único como delineador do atual panorama de internacionalização universitária no Brasil</w:t>
      </w:r>
      <w:r w:rsidR="00117D74">
        <w:rPr>
          <w:rFonts w:ascii="Times New Roman" w:hAnsi="Times New Roman" w:cs="Times New Roman"/>
          <w:sz w:val="24"/>
          <w:szCs w:val="24"/>
        </w:rPr>
        <w:t xml:space="preserve">, muito menos definir algum como </w:t>
      </w:r>
      <w:r w:rsidR="00D848F0">
        <w:rPr>
          <w:rFonts w:ascii="Times New Roman" w:hAnsi="Times New Roman" w:cs="Times New Roman"/>
          <w:sz w:val="24"/>
          <w:szCs w:val="24"/>
        </w:rPr>
        <w:t xml:space="preserve">“o </w:t>
      </w:r>
      <w:r w:rsidR="00117D74">
        <w:rPr>
          <w:rFonts w:ascii="Times New Roman" w:hAnsi="Times New Roman" w:cs="Times New Roman"/>
          <w:sz w:val="24"/>
          <w:szCs w:val="24"/>
        </w:rPr>
        <w:t>correto</w:t>
      </w:r>
      <w:r w:rsidR="00D848F0">
        <w:rPr>
          <w:rFonts w:ascii="Times New Roman" w:hAnsi="Times New Roman" w:cs="Times New Roman"/>
          <w:sz w:val="24"/>
          <w:szCs w:val="24"/>
        </w:rPr>
        <w:t>” para ser implantad</w:t>
      </w:r>
      <w:r w:rsidR="002A3070">
        <w:rPr>
          <w:rFonts w:ascii="Times New Roman" w:hAnsi="Times New Roman" w:cs="Times New Roman"/>
          <w:sz w:val="24"/>
          <w:szCs w:val="24"/>
        </w:rPr>
        <w:t>o</w:t>
      </w:r>
      <w:r w:rsidR="00D848F0">
        <w:rPr>
          <w:rFonts w:ascii="Times New Roman" w:hAnsi="Times New Roman" w:cs="Times New Roman"/>
          <w:sz w:val="24"/>
          <w:szCs w:val="24"/>
        </w:rPr>
        <w:t xml:space="preserve"> em todas as instituições</w:t>
      </w:r>
      <w:r>
        <w:rPr>
          <w:rFonts w:ascii="Times New Roman" w:hAnsi="Times New Roman" w:cs="Times New Roman"/>
          <w:sz w:val="24"/>
          <w:szCs w:val="24"/>
        </w:rPr>
        <w:t xml:space="preserve">. </w:t>
      </w:r>
      <w:r w:rsidR="00811D88" w:rsidRPr="00811D88">
        <w:rPr>
          <w:rFonts w:ascii="Times New Roman" w:hAnsi="Times New Roman" w:cs="Times New Roman"/>
          <w:sz w:val="24"/>
          <w:szCs w:val="24"/>
        </w:rPr>
        <w:t xml:space="preserve">O que </w:t>
      </w:r>
      <w:r w:rsidR="002A3070">
        <w:rPr>
          <w:rFonts w:ascii="Times New Roman" w:hAnsi="Times New Roman" w:cs="Times New Roman"/>
          <w:sz w:val="24"/>
          <w:szCs w:val="24"/>
        </w:rPr>
        <w:t xml:space="preserve">os </w:t>
      </w:r>
      <w:r w:rsidR="00811D88" w:rsidRPr="00811D88">
        <w:rPr>
          <w:rFonts w:ascii="Times New Roman" w:hAnsi="Times New Roman" w:cs="Times New Roman"/>
          <w:sz w:val="24"/>
          <w:szCs w:val="24"/>
        </w:rPr>
        <w:t>diferencia é o nível de análise que norteia cada percepção teórica</w:t>
      </w:r>
      <w:r w:rsidR="00117D74">
        <w:rPr>
          <w:rFonts w:ascii="Times New Roman" w:hAnsi="Times New Roman" w:cs="Times New Roman"/>
          <w:sz w:val="24"/>
          <w:szCs w:val="24"/>
        </w:rPr>
        <w:t>, os interesses, as capacidades e objetivos de cada IES</w:t>
      </w:r>
      <w:r w:rsidR="00811D88" w:rsidRPr="00811D88">
        <w:rPr>
          <w:rFonts w:ascii="Times New Roman" w:hAnsi="Times New Roman" w:cs="Times New Roman"/>
          <w:sz w:val="24"/>
          <w:szCs w:val="24"/>
        </w:rPr>
        <w:t xml:space="preserve">. </w:t>
      </w:r>
      <w:r>
        <w:rPr>
          <w:rFonts w:ascii="Times New Roman" w:hAnsi="Times New Roman" w:cs="Times New Roman"/>
          <w:sz w:val="24"/>
          <w:szCs w:val="24"/>
        </w:rPr>
        <w:t>Cabe aqui, compreender que diferentes olhares podem descrever o atual estágio em que se encontram as ações internacionais d</w:t>
      </w:r>
      <w:r w:rsidR="00C052D6">
        <w:rPr>
          <w:rFonts w:ascii="Times New Roman" w:hAnsi="Times New Roman" w:cs="Times New Roman"/>
          <w:sz w:val="24"/>
          <w:szCs w:val="24"/>
        </w:rPr>
        <w:t xml:space="preserve">as </w:t>
      </w:r>
      <w:r>
        <w:rPr>
          <w:rFonts w:ascii="Times New Roman" w:hAnsi="Times New Roman" w:cs="Times New Roman"/>
          <w:sz w:val="24"/>
          <w:szCs w:val="24"/>
        </w:rPr>
        <w:t>Universidade</w:t>
      </w:r>
      <w:r w:rsidR="00C052D6">
        <w:rPr>
          <w:rFonts w:ascii="Times New Roman" w:hAnsi="Times New Roman" w:cs="Times New Roman"/>
          <w:sz w:val="24"/>
          <w:szCs w:val="24"/>
        </w:rPr>
        <w:t>s</w:t>
      </w:r>
      <w:r>
        <w:rPr>
          <w:rFonts w:ascii="Times New Roman" w:hAnsi="Times New Roman" w:cs="Times New Roman"/>
          <w:sz w:val="24"/>
          <w:szCs w:val="24"/>
        </w:rPr>
        <w:t xml:space="preserve">, bem como </w:t>
      </w:r>
      <w:r w:rsidR="00D36F2C">
        <w:rPr>
          <w:rFonts w:ascii="Times New Roman" w:hAnsi="Times New Roman" w:cs="Times New Roman"/>
          <w:sz w:val="24"/>
          <w:szCs w:val="24"/>
        </w:rPr>
        <w:t xml:space="preserve">sobre a possibilidade de </w:t>
      </w:r>
      <w:r>
        <w:rPr>
          <w:rFonts w:ascii="Times New Roman" w:hAnsi="Times New Roman" w:cs="Times New Roman"/>
          <w:sz w:val="24"/>
          <w:szCs w:val="24"/>
        </w:rPr>
        <w:t xml:space="preserve">validar um modelo que sirva de orientador </w:t>
      </w:r>
      <w:r w:rsidR="00D36F2C">
        <w:rPr>
          <w:rFonts w:ascii="Times New Roman" w:hAnsi="Times New Roman" w:cs="Times New Roman"/>
          <w:sz w:val="24"/>
          <w:szCs w:val="24"/>
        </w:rPr>
        <w:t xml:space="preserve">para </w:t>
      </w:r>
      <w:r>
        <w:rPr>
          <w:rFonts w:ascii="Times New Roman" w:hAnsi="Times New Roman" w:cs="Times New Roman"/>
          <w:sz w:val="24"/>
          <w:szCs w:val="24"/>
        </w:rPr>
        <w:t xml:space="preserve">o grau </w:t>
      </w:r>
      <w:r w:rsidR="00C052D6">
        <w:rPr>
          <w:rFonts w:ascii="Times New Roman" w:hAnsi="Times New Roman" w:cs="Times New Roman"/>
          <w:sz w:val="24"/>
          <w:szCs w:val="24"/>
        </w:rPr>
        <w:t xml:space="preserve">de internacionalização </w:t>
      </w:r>
      <w:r>
        <w:rPr>
          <w:rFonts w:ascii="Times New Roman" w:hAnsi="Times New Roman" w:cs="Times New Roman"/>
          <w:sz w:val="24"/>
          <w:szCs w:val="24"/>
        </w:rPr>
        <w:t xml:space="preserve">em que se </w:t>
      </w:r>
      <w:r>
        <w:rPr>
          <w:rFonts w:ascii="Times New Roman" w:hAnsi="Times New Roman" w:cs="Times New Roman"/>
          <w:sz w:val="24"/>
          <w:szCs w:val="24"/>
        </w:rPr>
        <w:lastRenderedPageBreak/>
        <w:t xml:space="preserve">pretende chegar. </w:t>
      </w:r>
      <w:r w:rsidR="00434DBA">
        <w:rPr>
          <w:rFonts w:ascii="Times New Roman" w:hAnsi="Times New Roman" w:cs="Times New Roman"/>
          <w:sz w:val="24"/>
          <w:szCs w:val="24"/>
        </w:rPr>
        <w:t>Mais que isso</w:t>
      </w:r>
      <w:r w:rsidR="00C052D6">
        <w:rPr>
          <w:rFonts w:ascii="Times New Roman" w:hAnsi="Times New Roman" w:cs="Times New Roman"/>
          <w:sz w:val="24"/>
          <w:szCs w:val="24"/>
        </w:rPr>
        <w:t>, é fundamental compreender que as transformações globais n</w:t>
      </w:r>
      <w:r w:rsidR="00D36F2C">
        <w:rPr>
          <w:rFonts w:ascii="Times New Roman" w:hAnsi="Times New Roman" w:cs="Times New Roman"/>
          <w:sz w:val="24"/>
          <w:szCs w:val="24"/>
        </w:rPr>
        <w:t>os caminhos d</w:t>
      </w:r>
      <w:r w:rsidR="00C052D6">
        <w:rPr>
          <w:rFonts w:ascii="Times New Roman" w:hAnsi="Times New Roman" w:cs="Times New Roman"/>
          <w:sz w:val="24"/>
          <w:szCs w:val="24"/>
        </w:rPr>
        <w:t>a educação induz</w:t>
      </w:r>
      <w:r w:rsidR="00D36F2C">
        <w:rPr>
          <w:rFonts w:ascii="Times New Roman" w:hAnsi="Times New Roman" w:cs="Times New Roman"/>
          <w:sz w:val="24"/>
          <w:szCs w:val="24"/>
        </w:rPr>
        <w:t>em</w:t>
      </w:r>
      <w:r w:rsidR="00B2113E">
        <w:rPr>
          <w:rFonts w:ascii="Times New Roman" w:hAnsi="Times New Roman" w:cs="Times New Roman"/>
          <w:sz w:val="24"/>
          <w:szCs w:val="24"/>
        </w:rPr>
        <w:t xml:space="preserve"> </w:t>
      </w:r>
      <w:r w:rsidR="00D36F2C">
        <w:rPr>
          <w:rFonts w:ascii="Times New Roman" w:hAnsi="Times New Roman" w:cs="Times New Roman"/>
          <w:sz w:val="24"/>
          <w:szCs w:val="24"/>
        </w:rPr>
        <w:t xml:space="preserve">à constante </w:t>
      </w:r>
      <w:r w:rsidR="00C052D6">
        <w:rPr>
          <w:rFonts w:ascii="Times New Roman" w:hAnsi="Times New Roman" w:cs="Times New Roman"/>
          <w:sz w:val="24"/>
          <w:szCs w:val="24"/>
        </w:rPr>
        <w:t>reflexão conceitual d</w:t>
      </w:r>
      <w:r w:rsidR="00D36F2C">
        <w:rPr>
          <w:rFonts w:ascii="Times New Roman" w:hAnsi="Times New Roman" w:cs="Times New Roman"/>
          <w:sz w:val="24"/>
          <w:szCs w:val="24"/>
        </w:rPr>
        <w:t>a</w:t>
      </w:r>
      <w:r w:rsidR="00C052D6">
        <w:rPr>
          <w:rFonts w:ascii="Times New Roman" w:hAnsi="Times New Roman" w:cs="Times New Roman"/>
          <w:sz w:val="24"/>
          <w:szCs w:val="24"/>
        </w:rPr>
        <w:t xml:space="preserve"> Universidade</w:t>
      </w:r>
      <w:r w:rsidR="00434DBA">
        <w:rPr>
          <w:rFonts w:ascii="Times New Roman" w:hAnsi="Times New Roman" w:cs="Times New Roman"/>
          <w:sz w:val="24"/>
          <w:szCs w:val="24"/>
        </w:rPr>
        <w:t xml:space="preserve"> e do papel que ela desempenha para o efetivo desenvolvimento social</w:t>
      </w:r>
      <w:r w:rsidR="00C052D6">
        <w:rPr>
          <w:rFonts w:ascii="Times New Roman" w:hAnsi="Times New Roman" w:cs="Times New Roman"/>
          <w:sz w:val="24"/>
          <w:szCs w:val="24"/>
        </w:rPr>
        <w:t>.</w:t>
      </w:r>
    </w:p>
    <w:p w:rsidR="008C5A7E" w:rsidRDefault="008C5A7E" w:rsidP="008C5A7E">
      <w:pPr>
        <w:spacing w:after="120" w:line="360" w:lineRule="auto"/>
        <w:jc w:val="both"/>
        <w:rPr>
          <w:rFonts w:ascii="Times New Roman" w:hAnsi="Times New Roman" w:cs="Times New Roman"/>
          <w:sz w:val="24"/>
          <w:szCs w:val="24"/>
        </w:rPr>
      </w:pPr>
    </w:p>
    <w:p w:rsidR="00A23C19" w:rsidRDefault="00A23C19" w:rsidP="008C5A7E">
      <w:pPr>
        <w:spacing w:after="120" w:line="360" w:lineRule="auto"/>
        <w:jc w:val="both"/>
        <w:rPr>
          <w:rFonts w:ascii="Times New Roman" w:hAnsi="Times New Roman" w:cs="Times New Roman"/>
          <w:sz w:val="24"/>
          <w:szCs w:val="24"/>
        </w:rPr>
      </w:pPr>
    </w:p>
    <w:p w:rsidR="007817C0" w:rsidRDefault="00434DBA" w:rsidP="007817C0">
      <w:pPr>
        <w:pStyle w:val="PargrafodaLista"/>
        <w:numPr>
          <w:ilvl w:val="1"/>
          <w:numId w:val="10"/>
        </w:numPr>
        <w:spacing w:after="120" w:line="360" w:lineRule="auto"/>
        <w:contextualSpacing w:val="0"/>
        <w:jc w:val="both"/>
        <w:rPr>
          <w:rFonts w:ascii="Times New Roman" w:hAnsi="Times New Roman" w:cs="Times New Roman"/>
          <w:sz w:val="24"/>
          <w:szCs w:val="24"/>
        </w:rPr>
      </w:pPr>
      <w:r w:rsidRPr="00B53102">
        <w:rPr>
          <w:rFonts w:ascii="Times New Roman" w:hAnsi="Times New Roman" w:cs="Times New Roman"/>
          <w:sz w:val="24"/>
          <w:szCs w:val="24"/>
        </w:rPr>
        <w:t xml:space="preserve">A </w:t>
      </w:r>
      <w:r w:rsidR="00B53102" w:rsidRPr="00B53102">
        <w:rPr>
          <w:rFonts w:ascii="Times New Roman" w:hAnsi="Times New Roman" w:cs="Times New Roman"/>
          <w:sz w:val="24"/>
          <w:szCs w:val="24"/>
        </w:rPr>
        <w:t>NOVA UNIVERSIDADE E A INTERCULTURALIDADE</w:t>
      </w:r>
    </w:p>
    <w:p w:rsidR="005F3BDC" w:rsidRPr="005F3BDC" w:rsidRDefault="005F3BDC" w:rsidP="005F3BDC">
      <w:pPr>
        <w:spacing w:after="120" w:line="360" w:lineRule="auto"/>
        <w:jc w:val="both"/>
        <w:rPr>
          <w:rFonts w:ascii="Times New Roman" w:hAnsi="Times New Roman" w:cs="Times New Roman"/>
          <w:sz w:val="24"/>
          <w:szCs w:val="24"/>
        </w:rPr>
      </w:pPr>
    </w:p>
    <w:p w:rsidR="00434DBA" w:rsidRDefault="00150B0B" w:rsidP="007817C0">
      <w:pPr>
        <w:spacing w:after="12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Enfrentar o novo com o novo! Assim Boaventura de Sousa Santos e Naomar de Almeida Filho, </w:t>
      </w:r>
      <w:r w:rsidR="004B056D">
        <w:rPr>
          <w:rFonts w:ascii="Times New Roman" w:hAnsi="Times New Roman" w:cs="Times New Roman"/>
          <w:sz w:val="24"/>
          <w:szCs w:val="24"/>
        </w:rPr>
        <w:t xml:space="preserve">no ano de </w:t>
      </w:r>
      <w:r>
        <w:rPr>
          <w:rFonts w:ascii="Times New Roman" w:hAnsi="Times New Roman" w:cs="Times New Roman"/>
          <w:sz w:val="24"/>
          <w:szCs w:val="24"/>
        </w:rPr>
        <w:t xml:space="preserve">2008, em Para Uma Universidade Nova, levantaram os problemas, soluções e caminhos das Universidades do </w:t>
      </w:r>
      <w:r w:rsidR="005F3BDC">
        <w:rPr>
          <w:rFonts w:ascii="Times New Roman" w:hAnsi="Times New Roman" w:cs="Times New Roman"/>
          <w:sz w:val="24"/>
          <w:szCs w:val="24"/>
        </w:rPr>
        <w:t>s</w:t>
      </w:r>
      <w:r>
        <w:rPr>
          <w:rFonts w:ascii="Times New Roman" w:hAnsi="Times New Roman" w:cs="Times New Roman"/>
          <w:sz w:val="24"/>
          <w:szCs w:val="24"/>
        </w:rPr>
        <w:t>éc</w:t>
      </w:r>
      <w:r w:rsidR="005F3BDC">
        <w:rPr>
          <w:rFonts w:ascii="Times New Roman" w:hAnsi="Times New Roman" w:cs="Times New Roman"/>
          <w:sz w:val="24"/>
          <w:szCs w:val="24"/>
        </w:rPr>
        <w:t>ulo</w:t>
      </w:r>
      <w:r>
        <w:rPr>
          <w:rFonts w:ascii="Times New Roman" w:hAnsi="Times New Roman" w:cs="Times New Roman"/>
          <w:sz w:val="24"/>
          <w:szCs w:val="24"/>
        </w:rPr>
        <w:t xml:space="preserve"> </w:t>
      </w:r>
      <w:r w:rsidR="004B056D">
        <w:rPr>
          <w:rFonts w:ascii="Times New Roman" w:hAnsi="Times New Roman" w:cs="Times New Roman"/>
          <w:sz w:val="24"/>
          <w:szCs w:val="24"/>
        </w:rPr>
        <w:t>XXI</w:t>
      </w:r>
      <w:r w:rsidR="00023CAE">
        <w:rPr>
          <w:rFonts w:ascii="Times New Roman" w:hAnsi="Times New Roman" w:cs="Times New Roman"/>
          <w:sz w:val="24"/>
          <w:szCs w:val="24"/>
        </w:rPr>
        <w:t xml:space="preserve"> levando em consideração as transformações globais </w:t>
      </w:r>
      <w:r w:rsidR="005607D1">
        <w:rPr>
          <w:rFonts w:ascii="Times New Roman" w:hAnsi="Times New Roman" w:cs="Times New Roman"/>
          <w:sz w:val="24"/>
          <w:szCs w:val="24"/>
        </w:rPr>
        <w:t>ocorridas n</w:t>
      </w:r>
      <w:r w:rsidR="00023CAE">
        <w:rPr>
          <w:rFonts w:ascii="Times New Roman" w:hAnsi="Times New Roman" w:cs="Times New Roman"/>
          <w:sz w:val="24"/>
          <w:szCs w:val="24"/>
        </w:rPr>
        <w:t xml:space="preserve">as últimas décadas. </w:t>
      </w:r>
      <w:r w:rsidR="00205471">
        <w:rPr>
          <w:rFonts w:ascii="Times New Roman" w:hAnsi="Times New Roman" w:cs="Times New Roman"/>
          <w:sz w:val="24"/>
          <w:szCs w:val="24"/>
        </w:rPr>
        <w:t>Desde o fim da Guerra Fria novas pautas e atores fundamentaram as transformações dentro e fora dos Estados Nacionais. Temas como meio ambiente, movimentos sociais, direitos humanos, questões raciais e de gênero, conflitos regionais emancipatórios, entre outros, se alinhavam com o fortalecimento do papel das cidades, ONGs, Organizações Internacionais etc. O Estado deixava de ser o único ator relevante no cenário internacional e os assuntos em pauta não mais estavam centralizados em disputas territoriais e de segurança</w:t>
      </w:r>
      <w:r w:rsidR="00F12E80">
        <w:rPr>
          <w:rFonts w:ascii="Times New Roman" w:hAnsi="Times New Roman" w:cs="Times New Roman"/>
          <w:sz w:val="24"/>
          <w:szCs w:val="24"/>
        </w:rPr>
        <w:t>, mais isso de forma alguma diminuía o poder como meio e fim dos interesses estatais</w:t>
      </w:r>
      <w:r w:rsidR="00205471">
        <w:rPr>
          <w:rFonts w:ascii="Times New Roman" w:hAnsi="Times New Roman" w:cs="Times New Roman"/>
          <w:sz w:val="24"/>
          <w:szCs w:val="24"/>
        </w:rPr>
        <w:t>.</w:t>
      </w:r>
      <w:r w:rsidR="00F12E80">
        <w:rPr>
          <w:rFonts w:ascii="Times New Roman" w:hAnsi="Times New Roman" w:cs="Times New Roman"/>
          <w:sz w:val="24"/>
          <w:szCs w:val="24"/>
        </w:rPr>
        <w:t xml:space="preserve"> Mudaram as estratégias, mas não os interesses. </w:t>
      </w:r>
      <w:r w:rsidR="00F33A55">
        <w:rPr>
          <w:rFonts w:ascii="Times New Roman" w:hAnsi="Times New Roman" w:cs="Times New Roman"/>
          <w:sz w:val="24"/>
          <w:szCs w:val="24"/>
        </w:rPr>
        <w:t>E assim, ao se utilizarem técnicas de convencimento suaves ao invés do uso bruto da força, ao se conceber novas e diferentes formas de dominação e obtenção de poder, o</w:t>
      </w:r>
      <w:r w:rsidR="00205471">
        <w:rPr>
          <w:rFonts w:ascii="Times New Roman" w:hAnsi="Times New Roman" w:cs="Times New Roman"/>
          <w:sz w:val="24"/>
          <w:szCs w:val="24"/>
        </w:rPr>
        <w:t xml:space="preserve"> </w:t>
      </w:r>
      <w:r w:rsidR="00205471" w:rsidRPr="00B2113E">
        <w:rPr>
          <w:rFonts w:ascii="Times New Roman" w:hAnsi="Times New Roman" w:cs="Times New Roman"/>
          <w:i/>
          <w:sz w:val="24"/>
          <w:szCs w:val="24"/>
        </w:rPr>
        <w:t>Hard Power</w:t>
      </w:r>
      <w:r w:rsidR="00205471">
        <w:rPr>
          <w:rFonts w:ascii="Times New Roman" w:hAnsi="Times New Roman" w:cs="Times New Roman"/>
          <w:sz w:val="24"/>
          <w:szCs w:val="24"/>
        </w:rPr>
        <w:t xml:space="preserve"> estava cedendo espaço ao fortalecimento do </w:t>
      </w:r>
      <w:r w:rsidR="00205471" w:rsidRPr="00B2113E">
        <w:rPr>
          <w:rFonts w:ascii="Times New Roman" w:hAnsi="Times New Roman" w:cs="Times New Roman"/>
          <w:i/>
          <w:sz w:val="24"/>
          <w:szCs w:val="24"/>
        </w:rPr>
        <w:t>Soft Power</w:t>
      </w:r>
      <w:r w:rsidR="009C723E">
        <w:rPr>
          <w:rFonts w:ascii="Times New Roman" w:hAnsi="Times New Roman" w:cs="Times New Roman"/>
          <w:sz w:val="24"/>
          <w:szCs w:val="24"/>
        </w:rPr>
        <w:t xml:space="preserve"> nas estratégias políticas</w:t>
      </w:r>
      <w:r w:rsidR="006D6CB7">
        <w:rPr>
          <w:rFonts w:ascii="Times New Roman" w:hAnsi="Times New Roman" w:cs="Times New Roman"/>
          <w:sz w:val="24"/>
          <w:szCs w:val="24"/>
        </w:rPr>
        <w:t xml:space="preserve">. </w:t>
      </w:r>
      <w:r w:rsidR="00B2113E">
        <w:rPr>
          <w:rFonts w:ascii="Times New Roman" w:hAnsi="Times New Roman" w:cs="Times New Roman"/>
          <w:sz w:val="24"/>
          <w:szCs w:val="24"/>
        </w:rPr>
        <w:t>Todavia este assunto será detalhado mais adiante.</w:t>
      </w:r>
      <w:r w:rsidR="006D6CB7">
        <w:rPr>
          <w:rStyle w:val="Refdenotaderodap"/>
          <w:rFonts w:ascii="Times New Roman" w:hAnsi="Times New Roman" w:cs="Times New Roman"/>
          <w:sz w:val="24"/>
          <w:szCs w:val="24"/>
        </w:rPr>
        <w:footnoteReference w:id="2"/>
      </w:r>
      <w:r w:rsidR="00D848F0">
        <w:rPr>
          <w:rFonts w:ascii="Times New Roman" w:hAnsi="Times New Roman" w:cs="Times New Roman"/>
          <w:sz w:val="24"/>
          <w:szCs w:val="24"/>
        </w:rPr>
        <w:t xml:space="preserve"> </w:t>
      </w:r>
    </w:p>
    <w:p w:rsidR="009C723E" w:rsidRDefault="009C723E" w:rsidP="00434DBA">
      <w:pPr>
        <w:spacing w:line="360" w:lineRule="auto"/>
        <w:jc w:val="both"/>
        <w:rPr>
          <w:rFonts w:ascii="Times New Roman" w:hAnsi="Times New Roman" w:cs="Times New Roman"/>
          <w:sz w:val="24"/>
          <w:szCs w:val="24"/>
        </w:rPr>
      </w:pPr>
      <w:r w:rsidRPr="009C723E">
        <w:rPr>
          <w:rFonts w:ascii="Times New Roman" w:hAnsi="Times New Roman" w:cs="Times New Roman"/>
          <w:sz w:val="24"/>
          <w:szCs w:val="24"/>
        </w:rPr>
        <w:t>Nes</w:t>
      </w:r>
      <w:r w:rsidR="00B2113E">
        <w:rPr>
          <w:rFonts w:ascii="Times New Roman" w:hAnsi="Times New Roman" w:cs="Times New Roman"/>
          <w:sz w:val="24"/>
          <w:szCs w:val="24"/>
        </w:rPr>
        <w:t>s</w:t>
      </w:r>
      <w:r w:rsidRPr="009C723E">
        <w:rPr>
          <w:rFonts w:ascii="Times New Roman" w:hAnsi="Times New Roman" w:cs="Times New Roman"/>
          <w:sz w:val="24"/>
          <w:szCs w:val="24"/>
        </w:rPr>
        <w:t xml:space="preserve">e </w:t>
      </w:r>
      <w:r>
        <w:rPr>
          <w:rFonts w:ascii="Times New Roman" w:hAnsi="Times New Roman" w:cs="Times New Roman"/>
          <w:sz w:val="24"/>
          <w:szCs w:val="24"/>
        </w:rPr>
        <w:t>Contexto</w:t>
      </w:r>
      <w:r w:rsidRPr="009C723E">
        <w:rPr>
          <w:rFonts w:ascii="Times New Roman" w:hAnsi="Times New Roman" w:cs="Times New Roman"/>
          <w:sz w:val="24"/>
          <w:szCs w:val="24"/>
        </w:rPr>
        <w:t xml:space="preserve">, </w:t>
      </w:r>
      <w:r w:rsidR="00F33A55">
        <w:rPr>
          <w:rFonts w:ascii="Times New Roman" w:hAnsi="Times New Roman" w:cs="Times New Roman"/>
          <w:sz w:val="24"/>
          <w:szCs w:val="24"/>
        </w:rPr>
        <w:t xml:space="preserve">mas </w:t>
      </w:r>
      <w:r>
        <w:rPr>
          <w:rFonts w:ascii="Times New Roman" w:hAnsi="Times New Roman" w:cs="Times New Roman"/>
          <w:sz w:val="24"/>
          <w:szCs w:val="24"/>
        </w:rPr>
        <w:t xml:space="preserve">sem aprofundar em todos os pontos de transformação global, cabe neste trabalho destacar </w:t>
      </w:r>
      <w:r w:rsidRPr="009C723E">
        <w:rPr>
          <w:rFonts w:ascii="Times New Roman" w:hAnsi="Times New Roman" w:cs="Times New Roman"/>
          <w:sz w:val="24"/>
          <w:szCs w:val="24"/>
        </w:rPr>
        <w:t xml:space="preserve">o </w:t>
      </w:r>
      <w:r>
        <w:rPr>
          <w:rFonts w:ascii="Times New Roman" w:hAnsi="Times New Roman" w:cs="Times New Roman"/>
          <w:sz w:val="24"/>
          <w:szCs w:val="24"/>
        </w:rPr>
        <w:t xml:space="preserve">fortalecimento </w:t>
      </w:r>
      <w:r w:rsidRPr="009C723E">
        <w:rPr>
          <w:rFonts w:ascii="Times New Roman" w:hAnsi="Times New Roman" w:cs="Times New Roman"/>
          <w:sz w:val="24"/>
          <w:szCs w:val="24"/>
        </w:rPr>
        <w:t xml:space="preserve">da </w:t>
      </w:r>
      <w:r w:rsidR="00117D74">
        <w:rPr>
          <w:rFonts w:ascii="Times New Roman" w:hAnsi="Times New Roman" w:cs="Times New Roman"/>
          <w:sz w:val="24"/>
          <w:szCs w:val="24"/>
        </w:rPr>
        <w:t xml:space="preserve">internacionalização como parte da </w:t>
      </w:r>
      <w:r w:rsidRPr="009C723E">
        <w:rPr>
          <w:rFonts w:ascii="Times New Roman" w:hAnsi="Times New Roman" w:cs="Times New Roman"/>
          <w:sz w:val="24"/>
          <w:szCs w:val="24"/>
        </w:rPr>
        <w:t>missão social da Universidade</w:t>
      </w:r>
      <w:r w:rsidR="007B7623">
        <w:rPr>
          <w:rFonts w:ascii="Times New Roman" w:hAnsi="Times New Roman" w:cs="Times New Roman"/>
          <w:sz w:val="24"/>
          <w:szCs w:val="24"/>
        </w:rPr>
        <w:t xml:space="preserve"> a partir do</w:t>
      </w:r>
      <w:r w:rsidR="005F3BDC">
        <w:rPr>
          <w:rFonts w:ascii="Times New Roman" w:hAnsi="Times New Roman" w:cs="Times New Roman"/>
          <w:sz w:val="24"/>
          <w:szCs w:val="24"/>
        </w:rPr>
        <w:t xml:space="preserve"> s</w:t>
      </w:r>
      <w:r w:rsidRPr="009C723E">
        <w:rPr>
          <w:rFonts w:ascii="Times New Roman" w:hAnsi="Times New Roman" w:cs="Times New Roman"/>
          <w:sz w:val="24"/>
          <w:szCs w:val="24"/>
        </w:rPr>
        <w:t>éculo XX</w:t>
      </w:r>
      <w:r>
        <w:rPr>
          <w:rFonts w:ascii="Times New Roman" w:hAnsi="Times New Roman" w:cs="Times New Roman"/>
          <w:sz w:val="24"/>
          <w:szCs w:val="24"/>
        </w:rPr>
        <w:t>. Resultantes da</w:t>
      </w:r>
      <w:r w:rsidRPr="009C723E">
        <w:rPr>
          <w:rFonts w:ascii="Times New Roman" w:hAnsi="Times New Roman" w:cs="Times New Roman"/>
          <w:sz w:val="24"/>
          <w:szCs w:val="24"/>
        </w:rPr>
        <w:t xml:space="preserve"> Reforma de Córdoba de 1918</w:t>
      </w:r>
      <w:r>
        <w:rPr>
          <w:rFonts w:ascii="Times New Roman" w:hAnsi="Times New Roman" w:cs="Times New Roman"/>
          <w:sz w:val="24"/>
          <w:szCs w:val="24"/>
        </w:rPr>
        <w:t xml:space="preserve">, inspirado pelo </w:t>
      </w:r>
      <w:r w:rsidRPr="009C723E">
        <w:rPr>
          <w:rFonts w:ascii="Times New Roman" w:hAnsi="Times New Roman" w:cs="Times New Roman"/>
          <w:sz w:val="24"/>
          <w:szCs w:val="24"/>
        </w:rPr>
        <w:t>movimento pelos direitos humanos na universidade norte-americana</w:t>
      </w:r>
      <w:r>
        <w:rPr>
          <w:rFonts w:ascii="Times New Roman" w:hAnsi="Times New Roman" w:cs="Times New Roman"/>
          <w:sz w:val="24"/>
          <w:szCs w:val="24"/>
        </w:rPr>
        <w:t xml:space="preserve"> e pelas</w:t>
      </w:r>
      <w:r w:rsidRPr="009C723E">
        <w:rPr>
          <w:rFonts w:ascii="Times New Roman" w:hAnsi="Times New Roman" w:cs="Times New Roman"/>
          <w:sz w:val="24"/>
          <w:szCs w:val="24"/>
        </w:rPr>
        <w:t xml:space="preserve"> mobilizações estudantis de maio de 1968 no continente europeu</w:t>
      </w:r>
      <w:r>
        <w:rPr>
          <w:rFonts w:ascii="Times New Roman" w:hAnsi="Times New Roman" w:cs="Times New Roman"/>
          <w:sz w:val="24"/>
          <w:szCs w:val="24"/>
        </w:rPr>
        <w:t xml:space="preserve">, </w:t>
      </w:r>
      <w:r w:rsidRPr="009C723E">
        <w:rPr>
          <w:rFonts w:ascii="Times New Roman" w:hAnsi="Times New Roman" w:cs="Times New Roman"/>
          <w:sz w:val="24"/>
          <w:szCs w:val="24"/>
        </w:rPr>
        <w:t xml:space="preserve">as instituições de educação </w:t>
      </w:r>
      <w:r w:rsidRPr="009C723E">
        <w:rPr>
          <w:rFonts w:ascii="Times New Roman" w:hAnsi="Times New Roman" w:cs="Times New Roman"/>
          <w:sz w:val="24"/>
          <w:szCs w:val="24"/>
        </w:rPr>
        <w:lastRenderedPageBreak/>
        <w:t xml:space="preserve">superior </w:t>
      </w:r>
      <w:r>
        <w:rPr>
          <w:rFonts w:ascii="Times New Roman" w:hAnsi="Times New Roman" w:cs="Times New Roman"/>
          <w:sz w:val="24"/>
          <w:szCs w:val="24"/>
        </w:rPr>
        <w:t xml:space="preserve">nos últimos anos reconhecem </w:t>
      </w:r>
      <w:r w:rsidR="00917A02">
        <w:rPr>
          <w:rFonts w:ascii="Times New Roman" w:hAnsi="Times New Roman" w:cs="Times New Roman"/>
          <w:sz w:val="24"/>
          <w:szCs w:val="24"/>
        </w:rPr>
        <w:t xml:space="preserve">cada vez mais </w:t>
      </w:r>
      <w:r>
        <w:rPr>
          <w:rFonts w:ascii="Times New Roman" w:hAnsi="Times New Roman" w:cs="Times New Roman"/>
          <w:sz w:val="24"/>
          <w:szCs w:val="24"/>
        </w:rPr>
        <w:t>a necessidade do ajuste d</w:t>
      </w:r>
      <w:r w:rsidRPr="009C723E">
        <w:rPr>
          <w:rFonts w:ascii="Times New Roman" w:hAnsi="Times New Roman" w:cs="Times New Roman"/>
          <w:sz w:val="24"/>
          <w:szCs w:val="24"/>
        </w:rPr>
        <w:t>os planos acadêmico</w:t>
      </w:r>
      <w:r>
        <w:rPr>
          <w:rFonts w:ascii="Times New Roman" w:hAnsi="Times New Roman" w:cs="Times New Roman"/>
          <w:sz w:val="24"/>
          <w:szCs w:val="24"/>
        </w:rPr>
        <w:t xml:space="preserve">s </w:t>
      </w:r>
      <w:r w:rsidRPr="009C723E">
        <w:rPr>
          <w:rFonts w:ascii="Times New Roman" w:hAnsi="Times New Roman" w:cs="Times New Roman"/>
          <w:sz w:val="24"/>
          <w:szCs w:val="24"/>
        </w:rPr>
        <w:t>à valorização do conhecimento como vetor de desenvolvimento humano</w:t>
      </w:r>
      <w:r>
        <w:rPr>
          <w:rFonts w:ascii="Times New Roman" w:hAnsi="Times New Roman" w:cs="Times New Roman"/>
          <w:sz w:val="24"/>
          <w:szCs w:val="24"/>
        </w:rPr>
        <w:t>, econômico e social</w:t>
      </w:r>
      <w:r w:rsidRPr="009C723E">
        <w:rPr>
          <w:rFonts w:ascii="Times New Roman" w:hAnsi="Times New Roman" w:cs="Times New Roman"/>
          <w:sz w:val="24"/>
          <w:szCs w:val="24"/>
        </w:rPr>
        <w:t>.</w:t>
      </w:r>
      <w:r w:rsidR="00B2113E">
        <w:rPr>
          <w:rFonts w:ascii="Times New Roman" w:hAnsi="Times New Roman" w:cs="Times New Roman"/>
          <w:sz w:val="24"/>
          <w:szCs w:val="24"/>
        </w:rPr>
        <w:t xml:space="preserve"> (</w:t>
      </w:r>
      <w:r w:rsidR="007627E4">
        <w:rPr>
          <w:rFonts w:ascii="Times New Roman" w:hAnsi="Times New Roman" w:cs="Times New Roman"/>
          <w:sz w:val="24"/>
          <w:szCs w:val="24"/>
        </w:rPr>
        <w:t>ALMEIDA FILHO</w:t>
      </w:r>
      <w:r w:rsidR="00B2113E">
        <w:rPr>
          <w:rFonts w:ascii="Times New Roman" w:hAnsi="Times New Roman" w:cs="Times New Roman"/>
          <w:sz w:val="24"/>
          <w:szCs w:val="24"/>
        </w:rPr>
        <w:t>, 2008)</w:t>
      </w:r>
    </w:p>
    <w:p w:rsidR="00C152D7" w:rsidRDefault="00C152D7" w:rsidP="00434DBA">
      <w:pPr>
        <w:spacing w:line="360" w:lineRule="auto"/>
        <w:jc w:val="both"/>
        <w:rPr>
          <w:rFonts w:ascii="Times New Roman" w:hAnsi="Times New Roman" w:cs="Times New Roman"/>
          <w:sz w:val="24"/>
          <w:szCs w:val="24"/>
        </w:rPr>
      </w:pPr>
      <w:r>
        <w:rPr>
          <w:rFonts w:ascii="Times New Roman" w:hAnsi="Times New Roman" w:cs="Times New Roman"/>
          <w:sz w:val="24"/>
          <w:szCs w:val="24"/>
        </w:rPr>
        <w:t>No Brasil, foi Anísio Teixeira o precursor d</w:t>
      </w:r>
      <w:r w:rsidR="00C50920">
        <w:rPr>
          <w:rFonts w:ascii="Times New Roman" w:hAnsi="Times New Roman" w:cs="Times New Roman"/>
          <w:sz w:val="24"/>
          <w:szCs w:val="24"/>
        </w:rPr>
        <w:t>a</w:t>
      </w:r>
      <w:r w:rsidR="002C0CB6">
        <w:rPr>
          <w:rFonts w:ascii="Times New Roman" w:hAnsi="Times New Roman" w:cs="Times New Roman"/>
          <w:sz w:val="24"/>
          <w:szCs w:val="24"/>
        </w:rPr>
        <w:t xml:space="preserve"> </w:t>
      </w:r>
      <w:r w:rsidR="005B45D3">
        <w:rPr>
          <w:rFonts w:ascii="Times New Roman" w:hAnsi="Times New Roman" w:cs="Times New Roman"/>
          <w:sz w:val="24"/>
          <w:szCs w:val="24"/>
        </w:rPr>
        <w:t xml:space="preserve">referida </w:t>
      </w:r>
      <w:r w:rsidR="00905596">
        <w:rPr>
          <w:rFonts w:ascii="Times New Roman" w:hAnsi="Times New Roman" w:cs="Times New Roman"/>
          <w:sz w:val="24"/>
          <w:szCs w:val="24"/>
        </w:rPr>
        <w:t>reflexão:</w:t>
      </w:r>
    </w:p>
    <w:p w:rsidR="00EC76B0" w:rsidRDefault="00EC76B0" w:rsidP="00EC76B0">
      <w:pPr>
        <w:spacing w:after="120" w:line="360" w:lineRule="auto"/>
        <w:jc w:val="both"/>
        <w:rPr>
          <w:rFonts w:ascii="Times New Roman" w:hAnsi="Times New Roman" w:cs="Times New Roman"/>
          <w:sz w:val="24"/>
          <w:szCs w:val="24"/>
        </w:rPr>
      </w:pPr>
    </w:p>
    <w:p w:rsidR="00C152D7" w:rsidRDefault="00C152D7" w:rsidP="00C152D7">
      <w:pPr>
        <w:spacing w:after="0" w:line="240" w:lineRule="auto"/>
        <w:ind w:left="2268"/>
        <w:jc w:val="both"/>
        <w:rPr>
          <w:rFonts w:ascii="Times New Roman" w:hAnsi="Times New Roman" w:cs="Times New Roman"/>
        </w:rPr>
      </w:pPr>
      <w:r w:rsidRPr="005F3BDC">
        <w:rPr>
          <w:rFonts w:ascii="Times New Roman" w:hAnsi="Times New Roman" w:cs="Times New Roman"/>
        </w:rPr>
        <w:t>Sobre o papel da Universidade e sua relação com a ciência e com a cultura, tendo chegado a formular propostas concretas: já em 1931/35, como Diretor da</w:t>
      </w:r>
      <w:r w:rsidR="00905596">
        <w:rPr>
          <w:rFonts w:ascii="Times New Roman" w:hAnsi="Times New Roman" w:cs="Times New Roman"/>
        </w:rPr>
        <w:t xml:space="preserve"> </w:t>
      </w:r>
      <w:r w:rsidRPr="005F3BDC">
        <w:rPr>
          <w:rFonts w:ascii="Times New Roman" w:hAnsi="Times New Roman" w:cs="Times New Roman"/>
        </w:rPr>
        <w:t>Instrução</w:t>
      </w:r>
      <w:r w:rsidR="00905596">
        <w:rPr>
          <w:rFonts w:ascii="Times New Roman" w:hAnsi="Times New Roman" w:cs="Times New Roman"/>
        </w:rPr>
        <w:t xml:space="preserve"> </w:t>
      </w:r>
      <w:r w:rsidRPr="005F3BDC">
        <w:rPr>
          <w:rFonts w:ascii="Times New Roman" w:hAnsi="Times New Roman" w:cs="Times New Roman"/>
        </w:rPr>
        <w:t>Pública</w:t>
      </w:r>
      <w:r w:rsidR="00905596">
        <w:rPr>
          <w:rFonts w:ascii="Times New Roman" w:hAnsi="Times New Roman" w:cs="Times New Roman"/>
        </w:rPr>
        <w:t xml:space="preserve"> </w:t>
      </w:r>
      <w:r w:rsidRPr="005F3BDC">
        <w:rPr>
          <w:rFonts w:ascii="Times New Roman" w:hAnsi="Times New Roman" w:cs="Times New Roman"/>
        </w:rPr>
        <w:t>e Secretário de Educação no Rio de Janeiro, então capital do país, e que resultou na criação da Universidade do Distrito Federal; e em1950/60,como</w:t>
      </w:r>
      <w:r w:rsidR="00C50920" w:rsidRPr="005F3BDC">
        <w:rPr>
          <w:rFonts w:ascii="Times New Roman" w:hAnsi="Times New Roman" w:cs="Times New Roman"/>
        </w:rPr>
        <w:t xml:space="preserve"> Secretário-G</w:t>
      </w:r>
      <w:r w:rsidRPr="005F3BDC">
        <w:rPr>
          <w:rFonts w:ascii="Times New Roman" w:hAnsi="Times New Roman" w:cs="Times New Roman"/>
        </w:rPr>
        <w:t>eral</w:t>
      </w:r>
      <w:r w:rsidR="00C50920" w:rsidRPr="005F3BDC">
        <w:rPr>
          <w:rFonts w:ascii="Times New Roman" w:hAnsi="Times New Roman" w:cs="Times New Roman"/>
        </w:rPr>
        <w:t xml:space="preserve"> da </w:t>
      </w:r>
      <w:r w:rsidRPr="005F3BDC">
        <w:rPr>
          <w:rFonts w:ascii="Times New Roman" w:hAnsi="Times New Roman" w:cs="Times New Roman"/>
        </w:rPr>
        <w:t>Campanha de Aperfeiçoamento do pessoal de nível superior (CAPES)ao</w:t>
      </w:r>
      <w:r w:rsidR="00C474FD" w:rsidRPr="005F3BDC">
        <w:rPr>
          <w:rFonts w:ascii="Times New Roman" w:hAnsi="Times New Roman" w:cs="Times New Roman"/>
        </w:rPr>
        <w:t xml:space="preserve"> </w:t>
      </w:r>
      <w:r w:rsidRPr="005F3BDC">
        <w:rPr>
          <w:rFonts w:ascii="Times New Roman" w:hAnsi="Times New Roman" w:cs="Times New Roman"/>
        </w:rPr>
        <w:t>organizar e promover a institucionalização da pesquisa e da pós-graduação, já numa perspectiva de inserção na universidade brasileira. Defendeu a necessária unidade e amplitude de objetivos para garantir as portas abertas dos estudos superiores aos estudantes. Para ele tanto a produção cientifica como a independência de uma nação desenvolvida requer a educação geral para todos e aprofundada para os talentos privilegiados para a produção de novos conhecimentos. Sua visão avançada de concepção universitária antecipou temas ainda hoje em debate como a autonomia e a democratização do acesso à universidade pública.</w:t>
      </w:r>
      <w:r w:rsidR="00905596">
        <w:rPr>
          <w:rFonts w:ascii="Times New Roman" w:hAnsi="Times New Roman" w:cs="Times New Roman"/>
        </w:rPr>
        <w:t xml:space="preserve"> (FARIA; MAIA, 2008,</w:t>
      </w:r>
      <w:r w:rsidR="0075185B" w:rsidRPr="005F3BDC">
        <w:rPr>
          <w:rFonts w:ascii="Times New Roman" w:hAnsi="Times New Roman" w:cs="Times New Roman"/>
        </w:rPr>
        <w:t xml:space="preserve"> p</w:t>
      </w:r>
      <w:r w:rsidR="00905596">
        <w:rPr>
          <w:rFonts w:ascii="Times New Roman" w:hAnsi="Times New Roman" w:cs="Times New Roman"/>
        </w:rPr>
        <w:t>.</w:t>
      </w:r>
      <w:r w:rsidR="00C50920" w:rsidRPr="005F3BDC">
        <w:rPr>
          <w:rFonts w:ascii="Times New Roman" w:hAnsi="Times New Roman" w:cs="Times New Roman"/>
        </w:rPr>
        <w:t xml:space="preserve"> 10)</w:t>
      </w:r>
    </w:p>
    <w:p w:rsidR="00EC76B0" w:rsidRDefault="00EC76B0" w:rsidP="00FF060E">
      <w:pPr>
        <w:spacing w:line="360" w:lineRule="auto"/>
        <w:jc w:val="both"/>
        <w:rPr>
          <w:rFonts w:ascii="Times New Roman" w:hAnsi="Times New Roman" w:cs="Times New Roman"/>
          <w:sz w:val="24"/>
          <w:szCs w:val="24"/>
        </w:rPr>
      </w:pPr>
    </w:p>
    <w:p w:rsidR="00A41FA3" w:rsidRDefault="009F1E89" w:rsidP="00FF060E">
      <w:pPr>
        <w:spacing w:line="360" w:lineRule="auto"/>
        <w:jc w:val="both"/>
        <w:rPr>
          <w:rFonts w:ascii="Times New Roman" w:hAnsi="Times New Roman" w:cs="Times New Roman"/>
          <w:sz w:val="24"/>
          <w:szCs w:val="24"/>
        </w:rPr>
      </w:pPr>
      <w:r>
        <w:rPr>
          <w:rFonts w:ascii="Times New Roman" w:hAnsi="Times New Roman" w:cs="Times New Roman"/>
          <w:sz w:val="24"/>
          <w:szCs w:val="24"/>
        </w:rPr>
        <w:t>Diante de</w:t>
      </w:r>
      <w:r w:rsidR="009B02EE">
        <w:rPr>
          <w:rFonts w:ascii="Times New Roman" w:hAnsi="Times New Roman" w:cs="Times New Roman"/>
          <w:sz w:val="24"/>
          <w:szCs w:val="24"/>
        </w:rPr>
        <w:t>stes desafios</w:t>
      </w:r>
      <w:r>
        <w:rPr>
          <w:rFonts w:ascii="Times New Roman" w:hAnsi="Times New Roman" w:cs="Times New Roman"/>
          <w:sz w:val="24"/>
          <w:szCs w:val="24"/>
        </w:rPr>
        <w:t>, crescia a necessidade urgente de</w:t>
      </w:r>
      <w:r w:rsidR="009B02EE">
        <w:rPr>
          <w:rFonts w:ascii="Times New Roman" w:hAnsi="Times New Roman" w:cs="Times New Roman"/>
          <w:sz w:val="24"/>
          <w:szCs w:val="24"/>
        </w:rPr>
        <w:t xml:space="preserve"> validação de uma Universidade Nova</w:t>
      </w:r>
      <w:r w:rsidR="008F54BC">
        <w:rPr>
          <w:rFonts w:ascii="Times New Roman" w:hAnsi="Times New Roman" w:cs="Times New Roman"/>
          <w:sz w:val="24"/>
          <w:szCs w:val="24"/>
        </w:rPr>
        <w:t xml:space="preserve"> no Brasil</w:t>
      </w:r>
      <w:r w:rsidR="009B02EE">
        <w:rPr>
          <w:rFonts w:ascii="Times New Roman" w:hAnsi="Times New Roman" w:cs="Times New Roman"/>
          <w:sz w:val="24"/>
          <w:szCs w:val="24"/>
        </w:rPr>
        <w:t xml:space="preserve">. </w:t>
      </w:r>
      <w:r w:rsidR="008F54BC">
        <w:rPr>
          <w:rFonts w:ascii="Times New Roman" w:hAnsi="Times New Roman" w:cs="Times New Roman"/>
          <w:sz w:val="24"/>
          <w:szCs w:val="24"/>
        </w:rPr>
        <w:t xml:space="preserve">Assunto </w:t>
      </w:r>
      <w:r>
        <w:rPr>
          <w:rFonts w:ascii="Times New Roman" w:hAnsi="Times New Roman" w:cs="Times New Roman"/>
          <w:sz w:val="24"/>
          <w:szCs w:val="24"/>
        </w:rPr>
        <w:t xml:space="preserve">discutido e </w:t>
      </w:r>
      <w:r w:rsidR="008F54BC">
        <w:rPr>
          <w:rFonts w:ascii="Times New Roman" w:hAnsi="Times New Roman" w:cs="Times New Roman"/>
          <w:sz w:val="24"/>
          <w:szCs w:val="24"/>
        </w:rPr>
        <w:t xml:space="preserve">trazido à tona em movimentos de reforma universitária, </w:t>
      </w:r>
      <w:r w:rsidR="00A41FA3">
        <w:rPr>
          <w:rFonts w:ascii="Times New Roman" w:hAnsi="Times New Roman" w:cs="Times New Roman"/>
          <w:sz w:val="24"/>
          <w:szCs w:val="24"/>
        </w:rPr>
        <w:t>através</w:t>
      </w:r>
      <w:r w:rsidR="008F54BC">
        <w:rPr>
          <w:rFonts w:ascii="Times New Roman" w:hAnsi="Times New Roman" w:cs="Times New Roman"/>
          <w:sz w:val="24"/>
          <w:szCs w:val="24"/>
        </w:rPr>
        <w:t xml:space="preserve"> de inspirações acadêmicas, ideologias</w:t>
      </w:r>
      <w:r w:rsidR="00A41FA3">
        <w:rPr>
          <w:rFonts w:ascii="Times New Roman" w:hAnsi="Times New Roman" w:cs="Times New Roman"/>
          <w:sz w:val="24"/>
          <w:szCs w:val="24"/>
        </w:rPr>
        <w:t xml:space="preserve">, </w:t>
      </w:r>
      <w:r w:rsidR="008F54BC">
        <w:rPr>
          <w:rFonts w:ascii="Times New Roman" w:hAnsi="Times New Roman" w:cs="Times New Roman"/>
          <w:sz w:val="24"/>
          <w:szCs w:val="24"/>
        </w:rPr>
        <w:t>interesses</w:t>
      </w:r>
      <w:r w:rsidR="00A41FA3">
        <w:rPr>
          <w:rFonts w:ascii="Times New Roman" w:hAnsi="Times New Roman" w:cs="Times New Roman"/>
          <w:sz w:val="24"/>
          <w:szCs w:val="24"/>
        </w:rPr>
        <w:t xml:space="preserve"> e, recentemente, por meio de exemplos concretos em alguns estados brasileiros</w:t>
      </w:r>
      <w:r>
        <w:rPr>
          <w:rFonts w:ascii="Times New Roman" w:hAnsi="Times New Roman" w:cs="Times New Roman"/>
          <w:sz w:val="24"/>
          <w:szCs w:val="24"/>
        </w:rPr>
        <w:t xml:space="preserve">, como é o caso da </w:t>
      </w:r>
      <w:r w:rsidR="00D232A4">
        <w:rPr>
          <w:rFonts w:ascii="Times New Roman" w:hAnsi="Times New Roman" w:cs="Times New Roman"/>
          <w:sz w:val="24"/>
          <w:szCs w:val="24"/>
        </w:rPr>
        <w:t xml:space="preserve">recente Universidade do Sul da </w:t>
      </w:r>
      <w:r>
        <w:rPr>
          <w:rFonts w:ascii="Times New Roman" w:hAnsi="Times New Roman" w:cs="Times New Roman"/>
          <w:sz w:val="24"/>
          <w:szCs w:val="24"/>
        </w:rPr>
        <w:t>Bahia</w:t>
      </w:r>
      <w:r w:rsidR="008F54BC">
        <w:rPr>
          <w:rFonts w:ascii="Times New Roman" w:hAnsi="Times New Roman" w:cs="Times New Roman"/>
          <w:sz w:val="24"/>
          <w:szCs w:val="24"/>
        </w:rPr>
        <w:t xml:space="preserve">. </w:t>
      </w:r>
      <w:r w:rsidR="006F3AAA">
        <w:rPr>
          <w:rFonts w:ascii="Times New Roman" w:hAnsi="Times New Roman" w:cs="Times New Roman"/>
          <w:sz w:val="24"/>
          <w:szCs w:val="24"/>
        </w:rPr>
        <w:t xml:space="preserve"> Não se trata apenas de discutir a autonomia administrativa e as questões financeiras</w:t>
      </w:r>
      <w:r w:rsidR="00A41FA3">
        <w:rPr>
          <w:rFonts w:ascii="Times New Roman" w:hAnsi="Times New Roman" w:cs="Times New Roman"/>
          <w:sz w:val="24"/>
          <w:szCs w:val="24"/>
        </w:rPr>
        <w:t>, mais que isso, é</w:t>
      </w:r>
      <w:r w:rsidR="006F3AAA">
        <w:rPr>
          <w:rFonts w:ascii="Times New Roman" w:hAnsi="Times New Roman" w:cs="Times New Roman"/>
          <w:sz w:val="24"/>
          <w:szCs w:val="24"/>
        </w:rPr>
        <w:t xml:space="preserve"> necessário repensar</w:t>
      </w:r>
      <w:r w:rsidR="00A41FA3">
        <w:rPr>
          <w:rFonts w:ascii="Times New Roman" w:hAnsi="Times New Roman" w:cs="Times New Roman"/>
          <w:sz w:val="24"/>
          <w:szCs w:val="24"/>
        </w:rPr>
        <w:t xml:space="preserve"> a Universidade como espaço de emancipação social e promotora de equidade. </w:t>
      </w:r>
      <w:r w:rsidR="00C474FD">
        <w:rPr>
          <w:rFonts w:ascii="Times New Roman" w:hAnsi="Times New Roman" w:cs="Times New Roman"/>
          <w:sz w:val="24"/>
          <w:szCs w:val="24"/>
        </w:rPr>
        <w:t>Este</w:t>
      </w:r>
      <w:r w:rsidR="0084004D">
        <w:rPr>
          <w:rFonts w:ascii="Times New Roman" w:hAnsi="Times New Roman" w:cs="Times New Roman"/>
          <w:sz w:val="24"/>
          <w:szCs w:val="24"/>
        </w:rPr>
        <w:t xml:space="preserve"> novo model</w:t>
      </w:r>
      <w:r w:rsidR="00EC76B0">
        <w:rPr>
          <w:rFonts w:ascii="Times New Roman" w:hAnsi="Times New Roman" w:cs="Times New Roman"/>
          <w:sz w:val="24"/>
          <w:szCs w:val="24"/>
        </w:rPr>
        <w:t>o de Universidade apresenta uma</w:t>
      </w:r>
    </w:p>
    <w:p w:rsidR="00EC76B0" w:rsidRDefault="00EC76B0" w:rsidP="00EC76B0">
      <w:pPr>
        <w:spacing w:after="120" w:line="360" w:lineRule="auto"/>
        <w:jc w:val="both"/>
        <w:rPr>
          <w:rFonts w:ascii="Times New Roman" w:hAnsi="Times New Roman" w:cs="Times New Roman"/>
          <w:sz w:val="24"/>
          <w:szCs w:val="24"/>
        </w:rPr>
      </w:pPr>
    </w:p>
    <w:p w:rsidR="00295C27" w:rsidRPr="00330A3B" w:rsidRDefault="0084004D" w:rsidP="00295C27">
      <w:pPr>
        <w:spacing w:after="0" w:line="240" w:lineRule="auto"/>
        <w:ind w:left="2268"/>
        <w:jc w:val="both"/>
        <w:rPr>
          <w:rFonts w:ascii="Times New Roman" w:hAnsi="Times New Roman" w:cs="Times New Roman"/>
        </w:rPr>
      </w:pPr>
      <w:r w:rsidRPr="00330A3B">
        <w:rPr>
          <w:rFonts w:ascii="Times New Roman" w:hAnsi="Times New Roman" w:cs="Times New Roman"/>
        </w:rPr>
        <w:t>P</w:t>
      </w:r>
      <w:r w:rsidR="00C47605" w:rsidRPr="00330A3B">
        <w:rPr>
          <w:rFonts w:ascii="Times New Roman" w:hAnsi="Times New Roman" w:cs="Times New Roman"/>
        </w:rPr>
        <w:t xml:space="preserve">roposta de Bacharelados Interdisciplinares (BI) </w:t>
      </w:r>
      <w:r w:rsidRPr="00330A3B">
        <w:rPr>
          <w:rFonts w:ascii="Times New Roman" w:hAnsi="Times New Roman" w:cs="Times New Roman"/>
        </w:rPr>
        <w:t xml:space="preserve">que </w:t>
      </w:r>
      <w:r w:rsidR="00C47605" w:rsidRPr="00330A3B">
        <w:rPr>
          <w:rFonts w:ascii="Times New Roman" w:hAnsi="Times New Roman" w:cs="Times New Roman"/>
        </w:rPr>
        <w:t>reúne na mesma modalidade de curso de graduação características como: ampliação de conhecimentos e competências cognitivas dos estudos superiores; flexibilização do currículo com componentes optativos; dispositivos para integrar conteúdos disciplinares; e adiamento de escolhas profissionais precoces. É formado por quatro componentes: a Formação Geral (FG), obrigatória; a Formação Diferencial, com optativos para todos, áreas e níveis, que contribuem para escolhas maduras de carreiras profi</w:t>
      </w:r>
      <w:r w:rsidR="00330A3B">
        <w:rPr>
          <w:rFonts w:ascii="Times New Roman" w:hAnsi="Times New Roman" w:cs="Times New Roman"/>
        </w:rPr>
        <w:t>ssionais; os cursos de Formação Profissional (FP)</w:t>
      </w:r>
      <w:r w:rsidR="00EB1032">
        <w:rPr>
          <w:rFonts w:ascii="Times New Roman" w:hAnsi="Times New Roman" w:cs="Times New Roman"/>
        </w:rPr>
        <w:t xml:space="preserve"> </w:t>
      </w:r>
      <w:r w:rsidR="00C47605" w:rsidRPr="00330A3B">
        <w:rPr>
          <w:rFonts w:ascii="Times New Roman" w:hAnsi="Times New Roman" w:cs="Times New Roman"/>
        </w:rPr>
        <w:t>são</w:t>
      </w:r>
      <w:r w:rsidR="00330A3B">
        <w:rPr>
          <w:rFonts w:ascii="Times New Roman" w:hAnsi="Times New Roman" w:cs="Times New Roman"/>
        </w:rPr>
        <w:t xml:space="preserve"> </w:t>
      </w:r>
      <w:r w:rsidR="00C47605" w:rsidRPr="00330A3B">
        <w:rPr>
          <w:rFonts w:ascii="Times New Roman" w:hAnsi="Times New Roman" w:cs="Times New Roman"/>
        </w:rPr>
        <w:t>também optativos, mas somente para alunos que concluíram o FG</w:t>
      </w:r>
      <w:r w:rsidR="0075185B" w:rsidRPr="00330A3B">
        <w:rPr>
          <w:rFonts w:ascii="Times New Roman" w:hAnsi="Times New Roman" w:cs="Times New Roman"/>
        </w:rPr>
        <w:t xml:space="preserve"> </w:t>
      </w:r>
      <w:r w:rsidR="00C47605" w:rsidRPr="00330A3B">
        <w:rPr>
          <w:rFonts w:ascii="Times New Roman" w:hAnsi="Times New Roman" w:cs="Times New Roman"/>
        </w:rPr>
        <w:t>do</w:t>
      </w:r>
      <w:r w:rsidR="0075185B" w:rsidRPr="00330A3B">
        <w:rPr>
          <w:rFonts w:ascii="Times New Roman" w:hAnsi="Times New Roman" w:cs="Times New Roman"/>
        </w:rPr>
        <w:t xml:space="preserve"> </w:t>
      </w:r>
      <w:r w:rsidR="00C47605" w:rsidRPr="00330A3B">
        <w:rPr>
          <w:rFonts w:ascii="Times New Roman" w:hAnsi="Times New Roman" w:cs="Times New Roman"/>
        </w:rPr>
        <w:t>BI correspondente que podem optar por essa como uma das</w:t>
      </w:r>
      <w:r w:rsidR="0075185B" w:rsidRPr="00330A3B">
        <w:rPr>
          <w:rFonts w:ascii="Times New Roman" w:hAnsi="Times New Roman" w:cs="Times New Roman"/>
        </w:rPr>
        <w:t xml:space="preserve"> </w:t>
      </w:r>
      <w:r w:rsidR="00C47605" w:rsidRPr="00330A3B">
        <w:rPr>
          <w:rFonts w:ascii="Times New Roman" w:hAnsi="Times New Roman" w:cs="Times New Roman"/>
        </w:rPr>
        <w:t>via</w:t>
      </w:r>
      <w:r w:rsidRPr="00330A3B">
        <w:rPr>
          <w:rFonts w:ascii="Times New Roman" w:hAnsi="Times New Roman" w:cs="Times New Roman"/>
        </w:rPr>
        <w:t xml:space="preserve">s </w:t>
      </w:r>
      <w:r w:rsidR="00C47605" w:rsidRPr="00330A3B">
        <w:rPr>
          <w:rFonts w:ascii="Times New Roman" w:hAnsi="Times New Roman" w:cs="Times New Roman"/>
        </w:rPr>
        <w:t>de</w:t>
      </w:r>
      <w:r w:rsidR="0075185B" w:rsidRPr="00330A3B">
        <w:rPr>
          <w:rFonts w:ascii="Times New Roman" w:hAnsi="Times New Roman" w:cs="Times New Roman"/>
        </w:rPr>
        <w:t xml:space="preserve"> </w:t>
      </w:r>
      <w:r w:rsidR="00C47605" w:rsidRPr="00330A3B">
        <w:rPr>
          <w:rFonts w:ascii="Times New Roman" w:hAnsi="Times New Roman" w:cs="Times New Roman"/>
        </w:rPr>
        <w:t>acesso,</w:t>
      </w:r>
      <w:r w:rsidR="0075185B" w:rsidRPr="00330A3B">
        <w:rPr>
          <w:rFonts w:ascii="Times New Roman" w:hAnsi="Times New Roman" w:cs="Times New Roman"/>
        </w:rPr>
        <w:t xml:space="preserve"> </w:t>
      </w:r>
      <w:r w:rsidR="005B45D3" w:rsidRPr="00330A3B">
        <w:rPr>
          <w:rFonts w:ascii="Times New Roman" w:hAnsi="Times New Roman" w:cs="Times New Roman"/>
        </w:rPr>
        <w:t>ou</w:t>
      </w:r>
      <w:r w:rsidR="0075185B" w:rsidRPr="00330A3B">
        <w:rPr>
          <w:rFonts w:ascii="Times New Roman" w:hAnsi="Times New Roman" w:cs="Times New Roman"/>
        </w:rPr>
        <w:t xml:space="preserve"> </w:t>
      </w:r>
      <w:r w:rsidR="005B45D3" w:rsidRPr="00330A3B">
        <w:rPr>
          <w:rFonts w:ascii="Times New Roman" w:hAnsi="Times New Roman" w:cs="Times New Roman"/>
        </w:rPr>
        <w:t>seja,</w:t>
      </w:r>
      <w:r w:rsidR="0075185B" w:rsidRPr="00330A3B">
        <w:rPr>
          <w:rFonts w:ascii="Times New Roman" w:hAnsi="Times New Roman" w:cs="Times New Roman"/>
        </w:rPr>
        <w:t xml:space="preserve"> </w:t>
      </w:r>
      <w:r w:rsidR="00C47605" w:rsidRPr="00330A3B">
        <w:rPr>
          <w:rFonts w:ascii="Times New Roman" w:hAnsi="Times New Roman" w:cs="Times New Roman"/>
        </w:rPr>
        <w:t>o bom desempenho na etapa anterior.</w:t>
      </w:r>
      <w:r w:rsidR="00745E45" w:rsidRPr="00330A3B">
        <w:rPr>
          <w:rFonts w:ascii="Times New Roman" w:hAnsi="Times New Roman" w:cs="Times New Roman"/>
        </w:rPr>
        <w:t xml:space="preserve"> </w:t>
      </w:r>
      <w:r w:rsidR="00905596" w:rsidRPr="00330A3B">
        <w:rPr>
          <w:rFonts w:ascii="Times New Roman" w:hAnsi="Times New Roman" w:cs="Times New Roman"/>
        </w:rPr>
        <w:t>(FARIA</w:t>
      </w:r>
      <w:r w:rsidR="0075185B" w:rsidRPr="00330A3B">
        <w:rPr>
          <w:rFonts w:ascii="Times New Roman" w:hAnsi="Times New Roman" w:cs="Times New Roman"/>
        </w:rPr>
        <w:t>; MAIA</w:t>
      </w:r>
      <w:r w:rsidR="006875CE" w:rsidRPr="00330A3B">
        <w:rPr>
          <w:rFonts w:ascii="Times New Roman" w:hAnsi="Times New Roman" w:cs="Times New Roman"/>
        </w:rPr>
        <w:t xml:space="preserve">, </w:t>
      </w:r>
      <w:r w:rsidR="00745E45" w:rsidRPr="00330A3B">
        <w:rPr>
          <w:rFonts w:ascii="Times New Roman" w:hAnsi="Times New Roman" w:cs="Times New Roman"/>
        </w:rPr>
        <w:t>2008,</w:t>
      </w:r>
      <w:r w:rsidR="0075185B" w:rsidRPr="00330A3B">
        <w:rPr>
          <w:rFonts w:ascii="Times New Roman" w:hAnsi="Times New Roman" w:cs="Times New Roman"/>
        </w:rPr>
        <w:t xml:space="preserve"> p</w:t>
      </w:r>
      <w:r w:rsidR="00295C27" w:rsidRPr="00330A3B">
        <w:rPr>
          <w:rFonts w:ascii="Times New Roman" w:hAnsi="Times New Roman" w:cs="Times New Roman"/>
        </w:rPr>
        <w:t xml:space="preserve"> 12)</w:t>
      </w:r>
    </w:p>
    <w:p w:rsidR="00C47605" w:rsidRDefault="00C47605" w:rsidP="00C47605">
      <w:pPr>
        <w:spacing w:after="0" w:line="240" w:lineRule="auto"/>
        <w:ind w:left="2268"/>
        <w:jc w:val="both"/>
        <w:rPr>
          <w:rFonts w:ascii="Times New Roman" w:hAnsi="Times New Roman" w:cs="Times New Roman"/>
          <w:sz w:val="24"/>
          <w:szCs w:val="24"/>
        </w:rPr>
      </w:pPr>
    </w:p>
    <w:p w:rsidR="00EC76B0" w:rsidRDefault="00EC76B0" w:rsidP="00EC76B0">
      <w:pPr>
        <w:spacing w:after="120" w:line="360" w:lineRule="auto"/>
        <w:jc w:val="both"/>
        <w:rPr>
          <w:rFonts w:ascii="Times New Roman" w:hAnsi="Times New Roman" w:cs="Times New Roman"/>
          <w:sz w:val="24"/>
          <w:szCs w:val="24"/>
        </w:rPr>
      </w:pPr>
    </w:p>
    <w:p w:rsidR="009205F8" w:rsidRDefault="0084004D" w:rsidP="00FF06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Além da </w:t>
      </w:r>
      <w:r w:rsidR="00745E45">
        <w:rPr>
          <w:rFonts w:ascii="Times New Roman" w:hAnsi="Times New Roman" w:cs="Times New Roman"/>
          <w:sz w:val="24"/>
          <w:szCs w:val="24"/>
        </w:rPr>
        <w:t>ideia</w:t>
      </w:r>
      <w:r>
        <w:rPr>
          <w:rFonts w:ascii="Times New Roman" w:hAnsi="Times New Roman" w:cs="Times New Roman"/>
          <w:sz w:val="24"/>
          <w:szCs w:val="24"/>
        </w:rPr>
        <w:t xml:space="preserve"> dos créditos interdisciplinares, a formatação de parâmetros mais diversificados</w:t>
      </w:r>
      <w:r w:rsidR="00C474FD">
        <w:rPr>
          <w:rFonts w:ascii="Times New Roman" w:hAnsi="Times New Roman" w:cs="Times New Roman"/>
          <w:sz w:val="24"/>
          <w:szCs w:val="24"/>
        </w:rPr>
        <w:t>, estes renovados espaços de ampliação do saber</w:t>
      </w:r>
      <w:r w:rsidR="00EC76B0">
        <w:rPr>
          <w:rFonts w:ascii="Times New Roman" w:hAnsi="Times New Roman" w:cs="Times New Roman"/>
          <w:sz w:val="24"/>
          <w:szCs w:val="24"/>
        </w:rPr>
        <w:t>,</w:t>
      </w:r>
      <w:r>
        <w:rPr>
          <w:rFonts w:ascii="Times New Roman" w:hAnsi="Times New Roman" w:cs="Times New Roman"/>
          <w:sz w:val="24"/>
          <w:szCs w:val="24"/>
        </w:rPr>
        <w:t xml:space="preserve"> permitiria</w:t>
      </w:r>
      <w:r w:rsidR="00C474FD">
        <w:rPr>
          <w:rFonts w:ascii="Times New Roman" w:hAnsi="Times New Roman" w:cs="Times New Roman"/>
          <w:sz w:val="24"/>
          <w:szCs w:val="24"/>
        </w:rPr>
        <w:t>m</w:t>
      </w:r>
      <w:r>
        <w:rPr>
          <w:rFonts w:ascii="Times New Roman" w:hAnsi="Times New Roman" w:cs="Times New Roman"/>
          <w:sz w:val="24"/>
          <w:szCs w:val="24"/>
        </w:rPr>
        <w:t xml:space="preserve"> maiores possibilidades de mobilidade entre discentes e docentes. </w:t>
      </w:r>
      <w:r w:rsidR="00A41FA3">
        <w:rPr>
          <w:rFonts w:ascii="Times New Roman" w:hAnsi="Times New Roman" w:cs="Times New Roman"/>
          <w:sz w:val="24"/>
          <w:szCs w:val="24"/>
        </w:rPr>
        <w:t xml:space="preserve">É por meio dessa compreensão que a Universidade </w:t>
      </w:r>
      <w:r w:rsidR="009F1E89">
        <w:rPr>
          <w:rFonts w:ascii="Times New Roman" w:hAnsi="Times New Roman" w:cs="Times New Roman"/>
          <w:sz w:val="24"/>
          <w:szCs w:val="24"/>
        </w:rPr>
        <w:t>deve</w:t>
      </w:r>
      <w:r w:rsidR="00C56FDF">
        <w:rPr>
          <w:rFonts w:ascii="Times New Roman" w:hAnsi="Times New Roman" w:cs="Times New Roman"/>
          <w:sz w:val="24"/>
          <w:szCs w:val="24"/>
        </w:rPr>
        <w:t>, efetivamente,</w:t>
      </w:r>
      <w:r w:rsidR="00C474FD">
        <w:rPr>
          <w:rFonts w:ascii="Times New Roman" w:hAnsi="Times New Roman" w:cs="Times New Roman"/>
          <w:sz w:val="24"/>
          <w:szCs w:val="24"/>
        </w:rPr>
        <w:t xml:space="preserve"> </w:t>
      </w:r>
      <w:r w:rsidR="00C56FDF">
        <w:rPr>
          <w:rFonts w:ascii="Times New Roman" w:hAnsi="Times New Roman" w:cs="Times New Roman"/>
          <w:sz w:val="24"/>
          <w:szCs w:val="24"/>
        </w:rPr>
        <w:t xml:space="preserve">se transformar e </w:t>
      </w:r>
      <w:r w:rsidR="00A41FA3">
        <w:rPr>
          <w:rFonts w:ascii="Times New Roman" w:hAnsi="Times New Roman" w:cs="Times New Roman"/>
          <w:sz w:val="24"/>
          <w:szCs w:val="24"/>
        </w:rPr>
        <w:t>fazer parte de um projeto coe</w:t>
      </w:r>
      <w:r w:rsidR="00EC76B0">
        <w:rPr>
          <w:rFonts w:ascii="Times New Roman" w:hAnsi="Times New Roman" w:cs="Times New Roman"/>
          <w:sz w:val="24"/>
          <w:szCs w:val="24"/>
        </w:rPr>
        <w:t>rente de reformulação nacional.</w:t>
      </w:r>
    </w:p>
    <w:p w:rsidR="00EC76B0" w:rsidRDefault="00EC76B0" w:rsidP="00EC76B0">
      <w:pPr>
        <w:spacing w:after="120" w:line="360" w:lineRule="auto"/>
        <w:jc w:val="both"/>
        <w:rPr>
          <w:rFonts w:ascii="Times New Roman" w:hAnsi="Times New Roman" w:cs="Times New Roman"/>
          <w:sz w:val="24"/>
          <w:szCs w:val="24"/>
        </w:rPr>
      </w:pPr>
    </w:p>
    <w:p w:rsidR="00A41FA3" w:rsidRPr="00905596" w:rsidRDefault="00A41FA3" w:rsidP="006F3AAA">
      <w:pPr>
        <w:spacing w:after="0" w:line="240" w:lineRule="auto"/>
        <w:ind w:left="2268"/>
        <w:jc w:val="both"/>
        <w:rPr>
          <w:rFonts w:ascii="Times New Roman" w:hAnsi="Times New Roman" w:cs="Times New Roman"/>
        </w:rPr>
      </w:pPr>
      <w:r w:rsidRPr="00905596">
        <w:rPr>
          <w:rFonts w:ascii="Times New Roman" w:hAnsi="Times New Roman" w:cs="Times New Roman"/>
        </w:rPr>
        <w:t>A</w:t>
      </w:r>
      <w:r w:rsidR="006F3AAA" w:rsidRPr="00905596">
        <w:rPr>
          <w:rFonts w:ascii="Times New Roman" w:hAnsi="Times New Roman" w:cs="Times New Roman"/>
        </w:rPr>
        <w:t xml:space="preserve"> maneira mais respeitosa de trazer</w:t>
      </w:r>
      <w:r w:rsidR="00C474FD" w:rsidRPr="00905596">
        <w:rPr>
          <w:rFonts w:ascii="Times New Roman" w:hAnsi="Times New Roman" w:cs="Times New Roman"/>
        </w:rPr>
        <w:t xml:space="preserve"> </w:t>
      </w:r>
      <w:r w:rsidR="006F3AAA" w:rsidRPr="00905596">
        <w:rPr>
          <w:rFonts w:ascii="Times New Roman" w:hAnsi="Times New Roman" w:cs="Times New Roman"/>
        </w:rPr>
        <w:t>a Universidade para perto do povo é fazendo muito bem o que ela sabe de fato</w:t>
      </w:r>
      <w:r w:rsidR="00C474FD" w:rsidRPr="00905596">
        <w:rPr>
          <w:rFonts w:ascii="Times New Roman" w:hAnsi="Times New Roman" w:cs="Times New Roman"/>
        </w:rPr>
        <w:t xml:space="preserve"> </w:t>
      </w:r>
      <w:r w:rsidR="006F3AAA" w:rsidRPr="00905596">
        <w:rPr>
          <w:rFonts w:ascii="Times New Roman" w:hAnsi="Times New Roman" w:cs="Times New Roman"/>
        </w:rPr>
        <w:t>fazer. Nesse aspecto, constato que, apesar de crises, problemas e obstáculos, a</w:t>
      </w:r>
      <w:r w:rsidR="00C474FD" w:rsidRPr="00905596">
        <w:rPr>
          <w:rFonts w:ascii="Times New Roman" w:hAnsi="Times New Roman" w:cs="Times New Roman"/>
        </w:rPr>
        <w:t xml:space="preserve"> </w:t>
      </w:r>
      <w:r w:rsidR="006F3AAA" w:rsidRPr="00905596">
        <w:rPr>
          <w:rFonts w:ascii="Times New Roman" w:hAnsi="Times New Roman" w:cs="Times New Roman"/>
        </w:rPr>
        <w:t>instituição universitária efetivamente incorpora a missão de produzir e difundir</w:t>
      </w:r>
      <w:r w:rsidR="00C474FD" w:rsidRPr="00905596">
        <w:rPr>
          <w:rFonts w:ascii="Times New Roman" w:hAnsi="Times New Roman" w:cs="Times New Roman"/>
        </w:rPr>
        <w:t xml:space="preserve"> </w:t>
      </w:r>
      <w:r w:rsidR="006F3AAA" w:rsidRPr="00905596">
        <w:rPr>
          <w:rFonts w:ascii="Times New Roman" w:hAnsi="Times New Roman" w:cs="Times New Roman"/>
        </w:rPr>
        <w:t>ciên</w:t>
      </w:r>
      <w:r w:rsidR="0084004D" w:rsidRPr="00905596">
        <w:rPr>
          <w:rFonts w:ascii="Times New Roman" w:hAnsi="Times New Roman" w:cs="Times New Roman"/>
        </w:rPr>
        <w:t xml:space="preserve">cia, arte, tecnologia e cultura. </w:t>
      </w:r>
      <w:r w:rsidR="006F3AAA" w:rsidRPr="00905596">
        <w:rPr>
          <w:rFonts w:ascii="Times New Roman" w:hAnsi="Times New Roman" w:cs="Times New Roman"/>
        </w:rPr>
        <w:t>Bem se justifica priorizar a excelência e a competência, pois de nada</w:t>
      </w:r>
      <w:r w:rsidR="00C474FD" w:rsidRPr="00905596">
        <w:rPr>
          <w:rFonts w:ascii="Times New Roman" w:hAnsi="Times New Roman" w:cs="Times New Roman"/>
        </w:rPr>
        <w:t xml:space="preserve"> </w:t>
      </w:r>
      <w:r w:rsidR="006F3AAA" w:rsidRPr="00905596">
        <w:rPr>
          <w:rFonts w:ascii="Times New Roman" w:hAnsi="Times New Roman" w:cs="Times New Roman"/>
        </w:rPr>
        <w:t xml:space="preserve">adiantará à Universidade ser pública, aberta e </w:t>
      </w:r>
      <w:r w:rsidR="00EC76B0" w:rsidRPr="00905596">
        <w:rPr>
          <w:rFonts w:ascii="Times New Roman" w:hAnsi="Times New Roman" w:cs="Times New Roman"/>
        </w:rPr>
        <w:t>bem-intencionada</w:t>
      </w:r>
      <w:r w:rsidR="006F3AAA" w:rsidRPr="00905596">
        <w:rPr>
          <w:rFonts w:ascii="Times New Roman" w:hAnsi="Times New Roman" w:cs="Times New Roman"/>
        </w:rPr>
        <w:t xml:space="preserve"> </w:t>
      </w:r>
      <w:r w:rsidR="006F3AAA" w:rsidRPr="008650D2">
        <w:rPr>
          <w:rFonts w:ascii="Times New Roman" w:hAnsi="Times New Roman" w:cs="Times New Roman"/>
        </w:rPr>
        <w:t>se for</w:t>
      </w:r>
      <w:r w:rsidR="00C474FD" w:rsidRPr="008650D2">
        <w:rPr>
          <w:rFonts w:ascii="Times New Roman" w:hAnsi="Times New Roman" w:cs="Times New Roman"/>
        </w:rPr>
        <w:t xml:space="preserve"> </w:t>
      </w:r>
      <w:r w:rsidR="006F3AAA" w:rsidRPr="008650D2">
        <w:rPr>
          <w:rFonts w:ascii="Times New Roman" w:hAnsi="Times New Roman" w:cs="Times New Roman"/>
        </w:rPr>
        <w:t>improdutiva, medíocre e desvalorizada.</w:t>
      </w:r>
      <w:r w:rsidR="00B54679" w:rsidRPr="008650D2">
        <w:rPr>
          <w:rFonts w:ascii="Times New Roman" w:hAnsi="Times New Roman" w:cs="Times New Roman"/>
        </w:rPr>
        <w:t xml:space="preserve"> (ALMEIDA</w:t>
      </w:r>
      <w:r w:rsidR="00905596" w:rsidRPr="008650D2">
        <w:rPr>
          <w:rFonts w:ascii="Times New Roman" w:hAnsi="Times New Roman" w:cs="Times New Roman"/>
        </w:rPr>
        <w:t xml:space="preserve"> </w:t>
      </w:r>
      <w:r w:rsidR="00B54679" w:rsidRPr="008650D2">
        <w:rPr>
          <w:rFonts w:ascii="Times New Roman" w:hAnsi="Times New Roman" w:cs="Times New Roman"/>
        </w:rPr>
        <w:t>FILHO, 2008</w:t>
      </w:r>
      <w:r w:rsidR="00905596" w:rsidRPr="008650D2">
        <w:rPr>
          <w:rFonts w:ascii="Times New Roman" w:hAnsi="Times New Roman" w:cs="Times New Roman"/>
        </w:rPr>
        <w:t>, p</w:t>
      </w:r>
      <w:r w:rsidR="00905596">
        <w:rPr>
          <w:rFonts w:ascii="Times New Roman" w:hAnsi="Times New Roman" w:cs="Times New Roman"/>
        </w:rPr>
        <w:t>.</w:t>
      </w:r>
      <w:r w:rsidR="00B54679" w:rsidRPr="00905596">
        <w:rPr>
          <w:rFonts w:ascii="Times New Roman" w:hAnsi="Times New Roman" w:cs="Times New Roman"/>
        </w:rPr>
        <w:t>)</w:t>
      </w:r>
    </w:p>
    <w:p w:rsidR="00B54679" w:rsidRDefault="00B54679" w:rsidP="006F3AAA">
      <w:pPr>
        <w:spacing w:after="0" w:line="240" w:lineRule="auto"/>
        <w:ind w:left="2268"/>
        <w:jc w:val="both"/>
        <w:rPr>
          <w:rFonts w:ascii="Times New Roman" w:hAnsi="Times New Roman" w:cs="Times New Roman"/>
          <w:sz w:val="24"/>
          <w:szCs w:val="24"/>
        </w:rPr>
      </w:pPr>
    </w:p>
    <w:p w:rsidR="00EC76B0" w:rsidRDefault="00EC76B0" w:rsidP="00EC76B0">
      <w:pPr>
        <w:spacing w:after="120" w:line="360" w:lineRule="auto"/>
        <w:jc w:val="both"/>
        <w:rPr>
          <w:rFonts w:ascii="Times New Roman" w:hAnsi="Times New Roman" w:cs="Times New Roman"/>
          <w:sz w:val="24"/>
          <w:szCs w:val="24"/>
        </w:rPr>
      </w:pPr>
    </w:p>
    <w:p w:rsidR="00B54679" w:rsidRDefault="00C474FD" w:rsidP="009C41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Ness</w:t>
      </w:r>
      <w:r w:rsidR="00F12E80">
        <w:rPr>
          <w:rFonts w:ascii="Times New Roman" w:hAnsi="Times New Roman" w:cs="Times New Roman"/>
          <w:sz w:val="24"/>
          <w:szCs w:val="24"/>
        </w:rPr>
        <w:t>e contexto de transformaç</w:t>
      </w:r>
      <w:r w:rsidR="00001D4C">
        <w:rPr>
          <w:rFonts w:ascii="Times New Roman" w:hAnsi="Times New Roman" w:cs="Times New Roman"/>
          <w:sz w:val="24"/>
          <w:szCs w:val="24"/>
        </w:rPr>
        <w:t>ões históricas e</w:t>
      </w:r>
      <w:r>
        <w:rPr>
          <w:rFonts w:ascii="Times New Roman" w:hAnsi="Times New Roman" w:cs="Times New Roman"/>
          <w:sz w:val="24"/>
          <w:szCs w:val="24"/>
        </w:rPr>
        <w:t xml:space="preserve"> </w:t>
      </w:r>
      <w:r w:rsidR="00FB3B8D">
        <w:rPr>
          <w:rFonts w:ascii="Times New Roman" w:hAnsi="Times New Roman" w:cs="Times New Roman"/>
          <w:sz w:val="24"/>
          <w:szCs w:val="24"/>
        </w:rPr>
        <w:t>a partir das ideias</w:t>
      </w:r>
      <w:r w:rsidR="005B45D3">
        <w:rPr>
          <w:rFonts w:ascii="Times New Roman" w:hAnsi="Times New Roman" w:cs="Times New Roman"/>
          <w:sz w:val="24"/>
          <w:szCs w:val="24"/>
        </w:rPr>
        <w:t xml:space="preserve"> de Darcy Ribeiro</w:t>
      </w:r>
      <w:r w:rsidR="00FB3B8D">
        <w:rPr>
          <w:rFonts w:ascii="Times New Roman" w:hAnsi="Times New Roman" w:cs="Times New Roman"/>
          <w:sz w:val="24"/>
          <w:szCs w:val="24"/>
        </w:rPr>
        <w:t xml:space="preserve">, </w:t>
      </w:r>
      <w:r>
        <w:rPr>
          <w:rFonts w:ascii="Times New Roman" w:hAnsi="Times New Roman" w:cs="Times New Roman"/>
          <w:sz w:val="24"/>
          <w:szCs w:val="24"/>
        </w:rPr>
        <w:t>a Nova Universidade ganhou</w:t>
      </w:r>
      <w:r w:rsidR="00001D4C">
        <w:rPr>
          <w:rFonts w:ascii="Times New Roman" w:hAnsi="Times New Roman" w:cs="Times New Roman"/>
          <w:sz w:val="24"/>
          <w:szCs w:val="24"/>
        </w:rPr>
        <w:t xml:space="preserve"> mais amplitude em suas discussões originárias. Dando </w:t>
      </w:r>
      <w:r w:rsidR="000C11A1">
        <w:rPr>
          <w:rFonts w:ascii="Times New Roman" w:hAnsi="Times New Roman" w:cs="Times New Roman"/>
          <w:sz w:val="24"/>
          <w:szCs w:val="24"/>
        </w:rPr>
        <w:t>sequência</w:t>
      </w:r>
      <w:r>
        <w:rPr>
          <w:rFonts w:ascii="Times New Roman" w:hAnsi="Times New Roman" w:cs="Times New Roman"/>
          <w:sz w:val="24"/>
          <w:szCs w:val="24"/>
        </w:rPr>
        <w:t xml:space="preserve"> às discussões sobre est</w:t>
      </w:r>
      <w:r w:rsidR="00905596">
        <w:rPr>
          <w:rFonts w:ascii="Times New Roman" w:hAnsi="Times New Roman" w:cs="Times New Roman"/>
          <w:sz w:val="24"/>
          <w:szCs w:val="24"/>
        </w:rPr>
        <w:t>a proposta</w:t>
      </w:r>
      <w:r w:rsidR="006875CE">
        <w:rPr>
          <w:rFonts w:ascii="Times New Roman" w:hAnsi="Times New Roman" w:cs="Times New Roman"/>
          <w:sz w:val="24"/>
          <w:szCs w:val="24"/>
        </w:rPr>
        <w:t>,</w:t>
      </w:r>
    </w:p>
    <w:p w:rsidR="00EC76B0" w:rsidRDefault="00EC76B0" w:rsidP="009C4154">
      <w:pPr>
        <w:spacing w:after="0" w:line="360" w:lineRule="auto"/>
        <w:jc w:val="both"/>
        <w:rPr>
          <w:rFonts w:ascii="Times New Roman" w:hAnsi="Times New Roman" w:cs="Times New Roman"/>
          <w:sz w:val="24"/>
          <w:szCs w:val="24"/>
        </w:rPr>
      </w:pPr>
    </w:p>
    <w:p w:rsidR="00B54679" w:rsidRDefault="00B54679" w:rsidP="006F3AAA">
      <w:pPr>
        <w:spacing w:after="0" w:line="240" w:lineRule="auto"/>
        <w:ind w:left="2268"/>
        <w:jc w:val="both"/>
        <w:rPr>
          <w:rFonts w:ascii="Times New Roman" w:hAnsi="Times New Roman" w:cs="Times New Roman"/>
          <w:sz w:val="24"/>
          <w:szCs w:val="24"/>
        </w:rPr>
      </w:pPr>
    </w:p>
    <w:p w:rsidR="00B54679" w:rsidRPr="00905596" w:rsidRDefault="00033632" w:rsidP="00B54679">
      <w:pPr>
        <w:spacing w:after="0" w:line="240" w:lineRule="auto"/>
        <w:ind w:left="2268"/>
        <w:jc w:val="both"/>
        <w:rPr>
          <w:rFonts w:ascii="Times New Roman" w:hAnsi="Times New Roman" w:cs="Times New Roman"/>
        </w:rPr>
      </w:pPr>
      <w:r w:rsidRPr="00905596">
        <w:rPr>
          <w:rFonts w:ascii="Times New Roman" w:hAnsi="Times New Roman" w:cs="Times New Roman"/>
        </w:rPr>
        <w:t xml:space="preserve">A </w:t>
      </w:r>
      <w:r w:rsidR="006F3AAA" w:rsidRPr="00905596">
        <w:rPr>
          <w:rFonts w:ascii="Times New Roman" w:hAnsi="Times New Roman" w:cs="Times New Roman"/>
        </w:rPr>
        <w:t>internacionalização do ensino</w:t>
      </w:r>
      <w:r w:rsidR="00C474FD" w:rsidRPr="00905596">
        <w:rPr>
          <w:rFonts w:ascii="Times New Roman" w:hAnsi="Times New Roman" w:cs="Times New Roman"/>
        </w:rPr>
        <w:t xml:space="preserve"> </w:t>
      </w:r>
      <w:r w:rsidR="006F3AAA" w:rsidRPr="00905596">
        <w:rPr>
          <w:rFonts w:ascii="Times New Roman" w:hAnsi="Times New Roman" w:cs="Times New Roman"/>
        </w:rPr>
        <w:t xml:space="preserve">superior pode ser um caminho para o desenvolvimento social com justiça e </w:t>
      </w:r>
      <w:r w:rsidR="00905596" w:rsidRPr="00905596">
        <w:rPr>
          <w:rFonts w:ascii="Times New Roman" w:hAnsi="Times New Roman" w:cs="Times New Roman"/>
        </w:rPr>
        <w:t>bem-estar</w:t>
      </w:r>
      <w:r w:rsidR="00C474FD" w:rsidRPr="00905596">
        <w:rPr>
          <w:rFonts w:ascii="Times New Roman" w:hAnsi="Times New Roman" w:cs="Times New Roman"/>
        </w:rPr>
        <w:t xml:space="preserve"> </w:t>
      </w:r>
      <w:r w:rsidR="006F3AAA" w:rsidRPr="00905596">
        <w:rPr>
          <w:rFonts w:ascii="Times New Roman" w:hAnsi="Times New Roman" w:cs="Times New Roman"/>
        </w:rPr>
        <w:t>em vez de instrumento político e ideológico utilizado para abrir novos</w:t>
      </w:r>
      <w:r w:rsidR="00C474FD" w:rsidRPr="00905596">
        <w:rPr>
          <w:rFonts w:ascii="Times New Roman" w:hAnsi="Times New Roman" w:cs="Times New Roman"/>
        </w:rPr>
        <w:t xml:space="preserve"> </w:t>
      </w:r>
      <w:r w:rsidR="006F3AAA" w:rsidRPr="00905596">
        <w:rPr>
          <w:rFonts w:ascii="Times New Roman" w:hAnsi="Times New Roman" w:cs="Times New Roman"/>
        </w:rPr>
        <w:t>mercados econômicos. É chegada a hora de construir um tipo diferente e</w:t>
      </w:r>
      <w:r w:rsidR="00C474FD" w:rsidRPr="00905596">
        <w:rPr>
          <w:rFonts w:ascii="Times New Roman" w:hAnsi="Times New Roman" w:cs="Times New Roman"/>
        </w:rPr>
        <w:t xml:space="preserve"> </w:t>
      </w:r>
      <w:r w:rsidR="006F3AAA" w:rsidRPr="00905596">
        <w:rPr>
          <w:rFonts w:ascii="Times New Roman" w:hAnsi="Times New Roman" w:cs="Times New Roman"/>
        </w:rPr>
        <w:t>renovado de instituição universitária, capaz de atuar como instrumento eficiente</w:t>
      </w:r>
      <w:r w:rsidR="00C474FD" w:rsidRPr="00905596">
        <w:rPr>
          <w:rFonts w:ascii="Times New Roman" w:hAnsi="Times New Roman" w:cs="Times New Roman"/>
        </w:rPr>
        <w:t xml:space="preserve"> </w:t>
      </w:r>
      <w:r w:rsidR="006F3AAA" w:rsidRPr="00905596">
        <w:rPr>
          <w:rFonts w:ascii="Times New Roman" w:hAnsi="Times New Roman" w:cs="Times New Roman"/>
        </w:rPr>
        <w:t>de internacionalização da educação superior, orientado para o desenvolvimento</w:t>
      </w:r>
      <w:r w:rsidR="00C474FD" w:rsidRPr="00905596">
        <w:rPr>
          <w:rFonts w:ascii="Times New Roman" w:hAnsi="Times New Roman" w:cs="Times New Roman"/>
        </w:rPr>
        <w:t xml:space="preserve"> </w:t>
      </w:r>
      <w:r w:rsidR="006F3AAA" w:rsidRPr="00905596">
        <w:rPr>
          <w:rFonts w:ascii="Times New Roman" w:hAnsi="Times New Roman" w:cs="Times New Roman"/>
        </w:rPr>
        <w:t xml:space="preserve">com justiça e bem-estar social. Por trás da multiplicidade de temas e </w:t>
      </w:r>
      <w:r w:rsidR="00C474FD" w:rsidRPr="00905596">
        <w:rPr>
          <w:rFonts w:ascii="Times New Roman" w:hAnsi="Times New Roman" w:cs="Times New Roman"/>
        </w:rPr>
        <w:t xml:space="preserve">questões, </w:t>
      </w:r>
      <w:r w:rsidR="006F3AAA" w:rsidRPr="00905596">
        <w:rPr>
          <w:rFonts w:ascii="Times New Roman" w:hAnsi="Times New Roman" w:cs="Times New Roman"/>
        </w:rPr>
        <w:t>de argumentos e personagens, escrevo enfim sobre o vínculo que nos une, o</w:t>
      </w:r>
      <w:r w:rsidR="00C474FD" w:rsidRPr="00905596">
        <w:rPr>
          <w:rFonts w:ascii="Times New Roman" w:hAnsi="Times New Roman" w:cs="Times New Roman"/>
        </w:rPr>
        <w:t xml:space="preserve"> </w:t>
      </w:r>
      <w:r w:rsidR="006F3AAA" w:rsidRPr="00905596">
        <w:rPr>
          <w:rFonts w:ascii="Times New Roman" w:hAnsi="Times New Roman" w:cs="Times New Roman"/>
        </w:rPr>
        <w:t>pacto que nos sustenta, nesta invençã</w:t>
      </w:r>
      <w:r w:rsidR="00B54679" w:rsidRPr="00905596">
        <w:rPr>
          <w:rFonts w:ascii="Times New Roman" w:hAnsi="Times New Roman" w:cs="Times New Roman"/>
        </w:rPr>
        <w:t>o que se chamou de Universidade. (</w:t>
      </w:r>
      <w:r w:rsidR="007627E4" w:rsidRPr="00905596">
        <w:rPr>
          <w:rFonts w:ascii="Times New Roman" w:hAnsi="Times New Roman" w:cs="Times New Roman"/>
        </w:rPr>
        <w:t>ALMEIDA FILHO</w:t>
      </w:r>
      <w:r w:rsidR="00B54679" w:rsidRPr="00905596">
        <w:rPr>
          <w:rFonts w:ascii="Times New Roman" w:hAnsi="Times New Roman" w:cs="Times New Roman"/>
        </w:rPr>
        <w:t>, 2008</w:t>
      </w:r>
      <w:r w:rsidRPr="00905596">
        <w:rPr>
          <w:rFonts w:ascii="Times New Roman" w:hAnsi="Times New Roman" w:cs="Times New Roman"/>
        </w:rPr>
        <w:t>, p.110</w:t>
      </w:r>
      <w:r w:rsidR="00B54679" w:rsidRPr="00905596">
        <w:rPr>
          <w:rFonts w:ascii="Times New Roman" w:hAnsi="Times New Roman" w:cs="Times New Roman"/>
        </w:rPr>
        <w:t>)</w:t>
      </w:r>
    </w:p>
    <w:p w:rsidR="00EC76B0" w:rsidRDefault="00EC76B0" w:rsidP="00FF060E">
      <w:pPr>
        <w:spacing w:line="360" w:lineRule="auto"/>
        <w:jc w:val="both"/>
        <w:rPr>
          <w:rFonts w:ascii="Times New Roman" w:hAnsi="Times New Roman" w:cs="Times New Roman"/>
          <w:sz w:val="24"/>
          <w:szCs w:val="24"/>
        </w:rPr>
      </w:pPr>
    </w:p>
    <w:p w:rsidR="00BD07D5" w:rsidRDefault="00345F13" w:rsidP="00FF06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concepção </w:t>
      </w:r>
      <w:r w:rsidR="00001C12">
        <w:rPr>
          <w:rFonts w:ascii="Times New Roman" w:hAnsi="Times New Roman" w:cs="Times New Roman"/>
          <w:sz w:val="24"/>
          <w:szCs w:val="24"/>
        </w:rPr>
        <w:t xml:space="preserve">de que a internacionalização do ensino superior </w:t>
      </w:r>
      <w:r w:rsidR="009C4154">
        <w:rPr>
          <w:rFonts w:ascii="Times New Roman" w:hAnsi="Times New Roman" w:cs="Times New Roman"/>
          <w:sz w:val="24"/>
          <w:szCs w:val="24"/>
        </w:rPr>
        <w:t>é um caminho para o desenvolvimento social ultrapassa os objetivos imediatistas baseados em interesses políticos e econômicos de alguns grupos. Neste ponto</w:t>
      </w:r>
      <w:r w:rsidR="00FC303C">
        <w:rPr>
          <w:rFonts w:ascii="Times New Roman" w:hAnsi="Times New Roman" w:cs="Times New Roman"/>
          <w:sz w:val="24"/>
          <w:szCs w:val="24"/>
        </w:rPr>
        <w:t>,</w:t>
      </w:r>
      <w:r w:rsidR="009C4154">
        <w:rPr>
          <w:rFonts w:ascii="Times New Roman" w:hAnsi="Times New Roman" w:cs="Times New Roman"/>
          <w:sz w:val="24"/>
          <w:szCs w:val="24"/>
        </w:rPr>
        <w:t xml:space="preserve"> o pensamento d</w:t>
      </w:r>
      <w:r w:rsidR="00FC303C">
        <w:rPr>
          <w:rFonts w:ascii="Times New Roman" w:hAnsi="Times New Roman" w:cs="Times New Roman"/>
          <w:sz w:val="24"/>
          <w:szCs w:val="24"/>
        </w:rPr>
        <w:t>e</w:t>
      </w:r>
      <w:r w:rsidR="00C474FD">
        <w:rPr>
          <w:rFonts w:ascii="Times New Roman" w:hAnsi="Times New Roman" w:cs="Times New Roman"/>
          <w:sz w:val="24"/>
          <w:szCs w:val="24"/>
        </w:rPr>
        <w:t xml:space="preserve"> </w:t>
      </w:r>
      <w:r w:rsidR="00905596">
        <w:rPr>
          <w:rFonts w:ascii="Times New Roman" w:hAnsi="Times New Roman" w:cs="Times New Roman"/>
          <w:sz w:val="24"/>
          <w:szCs w:val="24"/>
        </w:rPr>
        <w:t>Almeida Filho</w:t>
      </w:r>
      <w:r w:rsidR="00C474FD">
        <w:rPr>
          <w:rFonts w:ascii="Times New Roman" w:hAnsi="Times New Roman" w:cs="Times New Roman"/>
          <w:sz w:val="24"/>
          <w:szCs w:val="24"/>
        </w:rPr>
        <w:t xml:space="preserve"> (2008)</w:t>
      </w:r>
      <w:r w:rsidR="009C4154">
        <w:rPr>
          <w:rFonts w:ascii="Times New Roman" w:hAnsi="Times New Roman" w:cs="Times New Roman"/>
          <w:sz w:val="24"/>
          <w:szCs w:val="24"/>
        </w:rPr>
        <w:t xml:space="preserve"> se alinha ao </w:t>
      </w:r>
      <w:r w:rsidR="006A2A07">
        <w:rPr>
          <w:rFonts w:ascii="Times New Roman" w:hAnsi="Times New Roman" w:cs="Times New Roman"/>
          <w:sz w:val="24"/>
          <w:szCs w:val="24"/>
        </w:rPr>
        <w:t>papel da Universidade como espaço</w:t>
      </w:r>
      <w:r w:rsidR="009C4154">
        <w:rPr>
          <w:rFonts w:ascii="Times New Roman" w:hAnsi="Times New Roman" w:cs="Times New Roman"/>
          <w:sz w:val="24"/>
          <w:szCs w:val="24"/>
        </w:rPr>
        <w:t xml:space="preserve"> de transformação social, a</w:t>
      </w:r>
      <w:r w:rsidR="00BD07D5">
        <w:rPr>
          <w:rFonts w:ascii="Times New Roman" w:hAnsi="Times New Roman" w:cs="Times New Roman"/>
          <w:sz w:val="24"/>
          <w:szCs w:val="24"/>
        </w:rPr>
        <w:t xml:space="preserve">ssunto </w:t>
      </w:r>
      <w:r w:rsidR="006878AE">
        <w:rPr>
          <w:rFonts w:ascii="Times New Roman" w:hAnsi="Times New Roman" w:cs="Times New Roman"/>
          <w:sz w:val="24"/>
          <w:szCs w:val="24"/>
        </w:rPr>
        <w:t xml:space="preserve">já </w:t>
      </w:r>
      <w:r w:rsidR="00BD07D5">
        <w:rPr>
          <w:rFonts w:ascii="Times New Roman" w:hAnsi="Times New Roman" w:cs="Times New Roman"/>
          <w:sz w:val="24"/>
          <w:szCs w:val="24"/>
        </w:rPr>
        <w:t>analisado por Werner</w:t>
      </w:r>
      <w:r w:rsidR="002C0CB6">
        <w:rPr>
          <w:rFonts w:ascii="Times New Roman" w:hAnsi="Times New Roman" w:cs="Times New Roman"/>
          <w:sz w:val="24"/>
          <w:szCs w:val="24"/>
        </w:rPr>
        <w:t xml:space="preserve"> (KEENAN; VALLÉE, 1994)</w:t>
      </w:r>
      <w:r w:rsidR="00117D74">
        <w:rPr>
          <w:rFonts w:ascii="Times New Roman" w:hAnsi="Times New Roman" w:cs="Times New Roman"/>
          <w:sz w:val="24"/>
          <w:szCs w:val="24"/>
        </w:rPr>
        <w:t>, sendo</w:t>
      </w:r>
      <w:r w:rsidR="00BD07D5">
        <w:rPr>
          <w:rFonts w:ascii="Times New Roman" w:hAnsi="Times New Roman" w:cs="Times New Roman"/>
          <w:sz w:val="24"/>
          <w:szCs w:val="24"/>
        </w:rPr>
        <w:t xml:space="preserve"> um dos modelos possíveis para viabilizar os </w:t>
      </w:r>
      <w:r w:rsidR="00BD07D5">
        <w:rPr>
          <w:rFonts w:ascii="Times New Roman" w:hAnsi="Times New Roman" w:cs="Times New Roman"/>
          <w:sz w:val="24"/>
          <w:szCs w:val="24"/>
        </w:rPr>
        <w:lastRenderedPageBreak/>
        <w:t xml:space="preserve">procedimentos institucionais de </w:t>
      </w:r>
      <w:r w:rsidR="00FC303C">
        <w:rPr>
          <w:rFonts w:ascii="Times New Roman" w:hAnsi="Times New Roman" w:cs="Times New Roman"/>
          <w:sz w:val="24"/>
          <w:szCs w:val="24"/>
        </w:rPr>
        <w:t xml:space="preserve">efetiva </w:t>
      </w:r>
      <w:r w:rsidR="00BD07D5">
        <w:rPr>
          <w:rFonts w:ascii="Times New Roman" w:hAnsi="Times New Roman" w:cs="Times New Roman"/>
          <w:sz w:val="24"/>
          <w:szCs w:val="24"/>
        </w:rPr>
        <w:t>internacionalização universitária</w:t>
      </w:r>
      <w:r w:rsidR="00AD5120">
        <w:rPr>
          <w:rFonts w:ascii="Times New Roman" w:hAnsi="Times New Roman" w:cs="Times New Roman"/>
          <w:sz w:val="24"/>
          <w:szCs w:val="24"/>
        </w:rPr>
        <w:t>, objetivo central desta pesquisa</w:t>
      </w:r>
      <w:r w:rsidR="00BD07D5">
        <w:rPr>
          <w:rFonts w:ascii="Times New Roman" w:hAnsi="Times New Roman" w:cs="Times New Roman"/>
          <w:sz w:val="24"/>
          <w:szCs w:val="24"/>
        </w:rPr>
        <w:t>.</w:t>
      </w:r>
    </w:p>
    <w:p w:rsidR="002C0CB6" w:rsidRDefault="00ED40DE" w:rsidP="00ED40DE">
      <w:pPr>
        <w:spacing w:line="360" w:lineRule="auto"/>
        <w:jc w:val="both"/>
        <w:rPr>
          <w:rFonts w:ascii="Times New Roman" w:hAnsi="Times New Roman" w:cs="Times New Roman"/>
          <w:sz w:val="24"/>
          <w:szCs w:val="24"/>
        </w:rPr>
      </w:pPr>
      <w:r w:rsidRPr="00ED40DE">
        <w:rPr>
          <w:rFonts w:ascii="Times New Roman" w:hAnsi="Times New Roman" w:cs="Times New Roman"/>
          <w:sz w:val="24"/>
          <w:szCs w:val="24"/>
        </w:rPr>
        <w:t xml:space="preserve">Não basta acompanhar os editais de projetos </w:t>
      </w:r>
      <w:r>
        <w:rPr>
          <w:rFonts w:ascii="Times New Roman" w:hAnsi="Times New Roman" w:cs="Times New Roman"/>
          <w:sz w:val="24"/>
          <w:szCs w:val="24"/>
        </w:rPr>
        <w:t xml:space="preserve">internacionais </w:t>
      </w:r>
      <w:r w:rsidRPr="00ED40DE">
        <w:rPr>
          <w:rFonts w:ascii="Times New Roman" w:hAnsi="Times New Roman" w:cs="Times New Roman"/>
          <w:sz w:val="24"/>
          <w:szCs w:val="24"/>
        </w:rPr>
        <w:t>e promover o intercâmbio entre estudantes e professores. Para que as Instituições se conectem de forma sustentável e equitativa gerando efetivos resultados para todas as partes envolvidas, é importante levar em consideração as diferenças e semelhanças culturais existentes entre as suas respectivas sociedades. Reconhecer e respeitar estas características é</w:t>
      </w:r>
      <w:r w:rsidR="00E34B42">
        <w:rPr>
          <w:rFonts w:ascii="Times New Roman" w:hAnsi="Times New Roman" w:cs="Times New Roman"/>
          <w:sz w:val="24"/>
          <w:szCs w:val="24"/>
        </w:rPr>
        <w:t xml:space="preserve"> algo </w:t>
      </w:r>
      <w:r w:rsidRPr="00ED40DE">
        <w:rPr>
          <w:rFonts w:ascii="Times New Roman" w:hAnsi="Times New Roman" w:cs="Times New Roman"/>
          <w:sz w:val="24"/>
          <w:szCs w:val="24"/>
        </w:rPr>
        <w:t>fundamental para que os resultados se desdobrem em atividades eficazes e eficientes</w:t>
      </w:r>
      <w:r w:rsidR="006878AE">
        <w:rPr>
          <w:rFonts w:ascii="Times New Roman" w:hAnsi="Times New Roman" w:cs="Times New Roman"/>
          <w:sz w:val="24"/>
          <w:szCs w:val="24"/>
        </w:rPr>
        <w:t xml:space="preserve"> para a transformação social</w:t>
      </w:r>
      <w:r w:rsidRPr="00ED40DE">
        <w:rPr>
          <w:rFonts w:ascii="Times New Roman" w:hAnsi="Times New Roman" w:cs="Times New Roman"/>
          <w:sz w:val="24"/>
          <w:szCs w:val="24"/>
        </w:rPr>
        <w:t xml:space="preserve">. </w:t>
      </w:r>
      <w:r w:rsidR="00E34B42">
        <w:rPr>
          <w:rFonts w:ascii="Times New Roman" w:hAnsi="Times New Roman" w:cs="Times New Roman"/>
          <w:sz w:val="24"/>
          <w:szCs w:val="24"/>
        </w:rPr>
        <w:t>Para isso, a</w:t>
      </w:r>
      <w:r w:rsidRPr="00ED40DE">
        <w:rPr>
          <w:rFonts w:ascii="Times New Roman" w:hAnsi="Times New Roman" w:cs="Times New Roman"/>
          <w:sz w:val="24"/>
          <w:szCs w:val="24"/>
        </w:rPr>
        <w:t>s relações culturais devem ser observadas como fatores relevantes para as conexões universitárias</w:t>
      </w:r>
      <w:r w:rsidR="00E34B42">
        <w:rPr>
          <w:rFonts w:ascii="Times New Roman" w:hAnsi="Times New Roman" w:cs="Times New Roman"/>
          <w:sz w:val="24"/>
          <w:szCs w:val="24"/>
        </w:rPr>
        <w:t>. S</w:t>
      </w:r>
      <w:r w:rsidRPr="00ED40DE">
        <w:rPr>
          <w:rFonts w:ascii="Times New Roman" w:hAnsi="Times New Roman" w:cs="Times New Roman"/>
          <w:sz w:val="24"/>
          <w:szCs w:val="24"/>
        </w:rPr>
        <w:t xml:space="preserve">em essa percepção não é possível conceber a </w:t>
      </w:r>
      <w:r w:rsidR="00905596">
        <w:rPr>
          <w:rFonts w:ascii="Times New Roman" w:hAnsi="Times New Roman" w:cs="Times New Roman"/>
          <w:sz w:val="24"/>
          <w:szCs w:val="24"/>
        </w:rPr>
        <w:t>ide</w:t>
      </w:r>
      <w:r w:rsidR="00D04A75" w:rsidRPr="00ED40DE">
        <w:rPr>
          <w:rFonts w:ascii="Times New Roman" w:hAnsi="Times New Roman" w:cs="Times New Roman"/>
          <w:sz w:val="24"/>
          <w:szCs w:val="24"/>
        </w:rPr>
        <w:t>ia</w:t>
      </w:r>
      <w:r w:rsidRPr="00ED40DE">
        <w:rPr>
          <w:rFonts w:ascii="Times New Roman" w:hAnsi="Times New Roman" w:cs="Times New Roman"/>
          <w:sz w:val="24"/>
          <w:szCs w:val="24"/>
        </w:rPr>
        <w:t xml:space="preserve"> de </w:t>
      </w:r>
      <w:r w:rsidRPr="006878AE">
        <w:rPr>
          <w:rFonts w:ascii="Times New Roman" w:hAnsi="Times New Roman" w:cs="Times New Roman"/>
          <w:sz w:val="24"/>
          <w:szCs w:val="24"/>
        </w:rPr>
        <w:t>integração</w:t>
      </w:r>
      <w:r w:rsidRPr="00ED40DE">
        <w:rPr>
          <w:rFonts w:ascii="Times New Roman" w:hAnsi="Times New Roman" w:cs="Times New Roman"/>
          <w:sz w:val="24"/>
          <w:szCs w:val="24"/>
        </w:rPr>
        <w:t xml:space="preserve">. </w:t>
      </w:r>
    </w:p>
    <w:p w:rsidR="00ED40DE" w:rsidRDefault="002C0CB6" w:rsidP="00ED40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esta linha de compreensão, </w:t>
      </w:r>
      <w:r w:rsidR="00AD5120">
        <w:rPr>
          <w:rFonts w:ascii="Times New Roman" w:hAnsi="Times New Roman" w:cs="Times New Roman"/>
          <w:sz w:val="24"/>
          <w:szCs w:val="24"/>
        </w:rPr>
        <w:t>Fleur</w:t>
      </w:r>
      <w:r w:rsidR="00902C72">
        <w:rPr>
          <w:rFonts w:ascii="Times New Roman" w:hAnsi="Times New Roman" w:cs="Times New Roman"/>
          <w:sz w:val="24"/>
          <w:szCs w:val="24"/>
        </w:rPr>
        <w:t>i</w:t>
      </w:r>
      <w:r w:rsidR="00905596">
        <w:rPr>
          <w:rFonts w:ascii="Times New Roman" w:hAnsi="Times New Roman" w:cs="Times New Roman"/>
          <w:sz w:val="24"/>
          <w:szCs w:val="24"/>
        </w:rPr>
        <w:t xml:space="preserve"> (2005, p. 3)</w:t>
      </w:r>
      <w:r w:rsidR="00AD5120">
        <w:rPr>
          <w:rFonts w:ascii="Times New Roman" w:hAnsi="Times New Roman" w:cs="Times New Roman"/>
          <w:sz w:val="24"/>
          <w:szCs w:val="24"/>
        </w:rPr>
        <w:t xml:space="preserve"> afirma que</w:t>
      </w:r>
    </w:p>
    <w:p w:rsidR="00FA5119" w:rsidRPr="00ED40DE" w:rsidRDefault="00FA5119" w:rsidP="00FA5119">
      <w:pPr>
        <w:spacing w:after="120" w:line="360" w:lineRule="auto"/>
        <w:jc w:val="both"/>
        <w:rPr>
          <w:rFonts w:ascii="Times New Roman" w:hAnsi="Times New Roman" w:cs="Times New Roman"/>
          <w:sz w:val="24"/>
          <w:szCs w:val="24"/>
        </w:rPr>
      </w:pPr>
    </w:p>
    <w:p w:rsidR="00ED40DE" w:rsidRPr="00905596" w:rsidRDefault="006878AE" w:rsidP="00E34B42">
      <w:pPr>
        <w:spacing w:after="0" w:line="240" w:lineRule="auto"/>
        <w:ind w:left="2268"/>
        <w:jc w:val="both"/>
        <w:rPr>
          <w:rFonts w:ascii="Times New Roman" w:hAnsi="Times New Roman" w:cs="Times New Roman"/>
        </w:rPr>
      </w:pPr>
      <w:r w:rsidRPr="00905596">
        <w:rPr>
          <w:rFonts w:ascii="Times New Roman" w:hAnsi="Times New Roman" w:cs="Times New Roman"/>
        </w:rPr>
        <w:t>O</w:t>
      </w:r>
      <w:r w:rsidR="00ED40DE" w:rsidRPr="00905596">
        <w:rPr>
          <w:rFonts w:ascii="Times New Roman" w:hAnsi="Times New Roman" w:cs="Times New Roman"/>
        </w:rPr>
        <w:t xml:space="preserve"> eixo conceitual em torno do qual se situam as questões e as reflexões emergentes neste campo, e que caracteriza os mais espinhosos problemas do nosso tempo, é o da possibilidade de </w:t>
      </w:r>
      <w:r w:rsidR="00ED40DE" w:rsidRPr="00905596">
        <w:rPr>
          <w:rFonts w:ascii="Times New Roman" w:hAnsi="Times New Roman" w:cs="Times New Roman"/>
          <w:iCs/>
        </w:rPr>
        <w:t xml:space="preserve">respeitar as diferenças </w:t>
      </w:r>
      <w:r w:rsidR="00ED40DE" w:rsidRPr="00905596">
        <w:rPr>
          <w:rFonts w:ascii="Times New Roman" w:hAnsi="Times New Roman" w:cs="Times New Roman"/>
        </w:rPr>
        <w:t xml:space="preserve">e de </w:t>
      </w:r>
      <w:r w:rsidR="00ED40DE" w:rsidRPr="00905596">
        <w:rPr>
          <w:rFonts w:ascii="Times New Roman" w:hAnsi="Times New Roman" w:cs="Times New Roman"/>
          <w:iCs/>
        </w:rPr>
        <w:t>integrá-las em uma interação que não as anule</w:t>
      </w:r>
      <w:r w:rsidR="00ED40DE" w:rsidRPr="00905596">
        <w:rPr>
          <w:rFonts w:ascii="Times New Roman" w:hAnsi="Times New Roman" w:cs="Times New Roman"/>
        </w:rPr>
        <w:t xml:space="preserve">, mas que </w:t>
      </w:r>
      <w:r w:rsidR="00ED40DE" w:rsidRPr="00905596">
        <w:rPr>
          <w:rFonts w:ascii="Times New Roman" w:hAnsi="Times New Roman" w:cs="Times New Roman"/>
          <w:iCs/>
        </w:rPr>
        <w:t>ative o potencial criativo e vital da conexão entre diferentes agentes e entre seus respectivos contextos</w:t>
      </w:r>
      <w:r w:rsidR="00ED40DE" w:rsidRPr="00905596">
        <w:rPr>
          <w:rFonts w:ascii="Times New Roman" w:hAnsi="Times New Roman" w:cs="Times New Roman"/>
        </w:rPr>
        <w:t xml:space="preserve">. Isto vale, de fato, tanto para o discurso das diferenças étnicas e culturais, físicas e sociais, de gênero e de gerações, a serem acolhidas na escola e na sociedade, quanto para a distinção entre os povos, a ser considerada nos equilíbrios internacionais e planetários. Vale também para a diversidade das propostas metodológicas, assim como para a possibilidade da articulação em rede das informações e dos novos saberes nas formas do pensamento complexo. Enfim, estamos agora chamando de </w:t>
      </w:r>
      <w:r w:rsidR="00ED40DE" w:rsidRPr="00905596">
        <w:rPr>
          <w:rFonts w:ascii="Times New Roman" w:hAnsi="Times New Roman" w:cs="Times New Roman"/>
          <w:iCs/>
        </w:rPr>
        <w:t xml:space="preserve">intercultura </w:t>
      </w:r>
      <w:r w:rsidR="00ED40DE" w:rsidRPr="00905596">
        <w:rPr>
          <w:rFonts w:ascii="Times New Roman" w:hAnsi="Times New Roman" w:cs="Times New Roman"/>
        </w:rPr>
        <w:t xml:space="preserve">a este </w:t>
      </w:r>
      <w:r w:rsidR="00ED40DE" w:rsidRPr="00905596">
        <w:rPr>
          <w:rFonts w:ascii="Times New Roman" w:hAnsi="Times New Roman" w:cs="Times New Roman"/>
          <w:iCs/>
        </w:rPr>
        <w:t>complexo campo de debate em que se enfrentam polissemicamente</w:t>
      </w:r>
      <w:r w:rsidR="002C0CB6" w:rsidRPr="00905596">
        <w:rPr>
          <w:rFonts w:ascii="Times New Roman" w:hAnsi="Times New Roman" w:cs="Times New Roman"/>
          <w:iCs/>
        </w:rPr>
        <w:t xml:space="preserve"> </w:t>
      </w:r>
      <w:r w:rsidR="00ED40DE" w:rsidRPr="00905596">
        <w:rPr>
          <w:rFonts w:ascii="Times New Roman" w:hAnsi="Times New Roman" w:cs="Times New Roman"/>
        </w:rPr>
        <w:t xml:space="preserve">(constituindo diferentes significados, a partir de diferentes contextos teóricos e políticos, sociais e culturais) </w:t>
      </w:r>
      <w:r w:rsidR="00ED40DE" w:rsidRPr="00905596">
        <w:rPr>
          <w:rFonts w:ascii="Times New Roman" w:hAnsi="Times New Roman" w:cs="Times New Roman"/>
          <w:iCs/>
        </w:rPr>
        <w:t xml:space="preserve">e polifonicamente </w:t>
      </w:r>
      <w:r w:rsidR="00ED40DE" w:rsidRPr="00905596">
        <w:rPr>
          <w:rFonts w:ascii="Times New Roman" w:hAnsi="Times New Roman" w:cs="Times New Roman"/>
        </w:rPr>
        <w:t xml:space="preserve">(expressando-se através de múltiplos termos e concepções, por vezes ambivalentes e paradoxais) </w:t>
      </w:r>
      <w:r w:rsidR="00ED40DE" w:rsidRPr="00905596">
        <w:rPr>
          <w:rFonts w:ascii="Times New Roman" w:hAnsi="Times New Roman" w:cs="Times New Roman"/>
          <w:iCs/>
        </w:rPr>
        <w:t>os desafios que surgem nas relações entre diferentes sujeitos socioculturais</w:t>
      </w:r>
      <w:r w:rsidR="00905596">
        <w:rPr>
          <w:rFonts w:ascii="Times New Roman" w:hAnsi="Times New Roman" w:cs="Times New Roman"/>
        </w:rPr>
        <w:t xml:space="preserve">. </w:t>
      </w:r>
    </w:p>
    <w:p w:rsidR="00E34B42" w:rsidRDefault="00E34B42" w:rsidP="00E34B42">
      <w:pPr>
        <w:spacing w:after="0" w:line="240" w:lineRule="auto"/>
        <w:ind w:left="2268"/>
        <w:jc w:val="both"/>
        <w:rPr>
          <w:rFonts w:ascii="Times New Roman" w:hAnsi="Times New Roman" w:cs="Times New Roman"/>
          <w:sz w:val="24"/>
          <w:szCs w:val="24"/>
        </w:rPr>
      </w:pPr>
    </w:p>
    <w:p w:rsidR="00FA5119" w:rsidRDefault="00FA5119" w:rsidP="00FA5119">
      <w:pPr>
        <w:spacing w:after="120" w:line="360" w:lineRule="auto"/>
        <w:jc w:val="both"/>
        <w:rPr>
          <w:rFonts w:ascii="Times New Roman" w:hAnsi="Times New Roman" w:cs="Times New Roman"/>
          <w:sz w:val="24"/>
          <w:szCs w:val="24"/>
        </w:rPr>
      </w:pPr>
    </w:p>
    <w:p w:rsidR="00ED40DE" w:rsidRPr="00ED40DE" w:rsidRDefault="00ED40DE" w:rsidP="00ED40DE">
      <w:pPr>
        <w:spacing w:line="360" w:lineRule="auto"/>
        <w:jc w:val="both"/>
        <w:rPr>
          <w:rFonts w:ascii="Times New Roman" w:hAnsi="Times New Roman" w:cs="Times New Roman"/>
          <w:sz w:val="24"/>
          <w:szCs w:val="24"/>
        </w:rPr>
      </w:pPr>
      <w:r w:rsidRPr="00ED40DE">
        <w:rPr>
          <w:rFonts w:ascii="Times New Roman" w:hAnsi="Times New Roman" w:cs="Times New Roman"/>
          <w:sz w:val="24"/>
          <w:szCs w:val="24"/>
        </w:rPr>
        <w:t xml:space="preserve">Eis mais um desafio para as Universidades na contemporaneidade: internacionalizar sem perder suas características culturais. Como preservar a cultura local sem anular a diversidade? É fundamental criar diferentes meios de convivência cultural e democrática potencializando este desafio como algo imprescindível para a efetividade das ações internacionais. Não existe cooperação internacional sustentável entre Universidades sem a compreensão da relevância da interculturalidade nestas ações. As atividades de intercâmbio solidário só se tornam possíveis com a existência de políticas de convivência e com respeito à relevância da multiculturalidade </w:t>
      </w:r>
      <w:r w:rsidRPr="00ED40DE">
        <w:rPr>
          <w:rFonts w:ascii="Times New Roman" w:hAnsi="Times New Roman" w:cs="Times New Roman"/>
          <w:sz w:val="24"/>
          <w:szCs w:val="24"/>
        </w:rPr>
        <w:lastRenderedPageBreak/>
        <w:t xml:space="preserve">presente no contexto internacional. A multiculturalidade caracteriza a coexistência de diferentes culturas em uma mesma sociedade, mas é a interculturalidade que torna possível </w:t>
      </w:r>
      <w:r w:rsidR="006878AE">
        <w:rPr>
          <w:rFonts w:ascii="Times New Roman" w:hAnsi="Times New Roman" w:cs="Times New Roman"/>
          <w:sz w:val="24"/>
          <w:szCs w:val="24"/>
        </w:rPr>
        <w:t>a produtividade d</w:t>
      </w:r>
      <w:r w:rsidRPr="00ED40DE">
        <w:rPr>
          <w:rFonts w:ascii="Times New Roman" w:hAnsi="Times New Roman" w:cs="Times New Roman"/>
          <w:sz w:val="24"/>
          <w:szCs w:val="24"/>
        </w:rPr>
        <w:t xml:space="preserve">essa convivência. </w:t>
      </w:r>
      <w:r w:rsidR="005F3F40">
        <w:rPr>
          <w:rFonts w:ascii="Times New Roman" w:hAnsi="Times New Roman" w:cs="Times New Roman"/>
          <w:sz w:val="24"/>
          <w:szCs w:val="24"/>
        </w:rPr>
        <w:t xml:space="preserve">Todavia, o aprofundamento do conceito de interculturalidade, bem como as possibilidades de atuação prática dessa temática serão assuntos desenvolvidos ao longo dessa pesquisa. </w:t>
      </w:r>
      <w:r w:rsidR="002C0CB6">
        <w:rPr>
          <w:rFonts w:ascii="Times New Roman" w:hAnsi="Times New Roman" w:cs="Times New Roman"/>
          <w:sz w:val="24"/>
          <w:szCs w:val="24"/>
        </w:rPr>
        <w:t>(FLEURI, 200</w:t>
      </w:r>
      <w:r w:rsidR="00902C72">
        <w:rPr>
          <w:rFonts w:ascii="Times New Roman" w:hAnsi="Times New Roman" w:cs="Times New Roman"/>
          <w:sz w:val="24"/>
          <w:szCs w:val="24"/>
        </w:rPr>
        <w:t>5</w:t>
      </w:r>
      <w:r w:rsidR="002C0CB6">
        <w:rPr>
          <w:rFonts w:ascii="Times New Roman" w:hAnsi="Times New Roman" w:cs="Times New Roman"/>
          <w:sz w:val="24"/>
          <w:szCs w:val="24"/>
        </w:rPr>
        <w:t>)</w:t>
      </w:r>
    </w:p>
    <w:p w:rsidR="00ED40DE" w:rsidRPr="00ED40DE" w:rsidRDefault="00AD38DC" w:rsidP="00ED40DE">
      <w:pPr>
        <w:spacing w:line="360" w:lineRule="auto"/>
        <w:jc w:val="both"/>
        <w:rPr>
          <w:rFonts w:ascii="Times New Roman" w:hAnsi="Times New Roman" w:cs="Times New Roman"/>
          <w:sz w:val="24"/>
          <w:szCs w:val="24"/>
        </w:rPr>
      </w:pPr>
      <w:r>
        <w:rPr>
          <w:rFonts w:ascii="Times New Roman" w:hAnsi="Times New Roman" w:cs="Times New Roman"/>
          <w:sz w:val="24"/>
          <w:szCs w:val="24"/>
        </w:rPr>
        <w:t>É</w:t>
      </w:r>
      <w:r w:rsidR="002C0CB6">
        <w:rPr>
          <w:rFonts w:ascii="Times New Roman" w:hAnsi="Times New Roman" w:cs="Times New Roman"/>
          <w:sz w:val="24"/>
          <w:szCs w:val="24"/>
        </w:rPr>
        <w:t xml:space="preserve"> </w:t>
      </w:r>
      <w:r>
        <w:rPr>
          <w:rFonts w:ascii="Times New Roman" w:hAnsi="Times New Roman" w:cs="Times New Roman"/>
          <w:sz w:val="24"/>
          <w:szCs w:val="24"/>
        </w:rPr>
        <w:t xml:space="preserve">necessário compreender que </w:t>
      </w:r>
      <w:r w:rsidR="00ED40DE" w:rsidRPr="00ED40DE">
        <w:rPr>
          <w:rFonts w:ascii="Times New Roman" w:hAnsi="Times New Roman" w:cs="Times New Roman"/>
          <w:sz w:val="24"/>
          <w:szCs w:val="24"/>
        </w:rPr>
        <w:t>a cultura</w:t>
      </w:r>
      <w:r>
        <w:rPr>
          <w:rFonts w:ascii="Times New Roman" w:hAnsi="Times New Roman" w:cs="Times New Roman"/>
          <w:sz w:val="24"/>
          <w:szCs w:val="24"/>
        </w:rPr>
        <w:t xml:space="preserve">, assim como o planejamento institucional, são fatores fundamentais </w:t>
      </w:r>
      <w:r w:rsidR="00ED40DE" w:rsidRPr="00ED40DE">
        <w:rPr>
          <w:rFonts w:ascii="Times New Roman" w:hAnsi="Times New Roman" w:cs="Times New Roman"/>
          <w:sz w:val="24"/>
          <w:szCs w:val="24"/>
        </w:rPr>
        <w:t>para o bom desempenho das ações internacionais</w:t>
      </w:r>
      <w:r>
        <w:rPr>
          <w:rFonts w:ascii="Times New Roman" w:hAnsi="Times New Roman" w:cs="Times New Roman"/>
          <w:sz w:val="24"/>
          <w:szCs w:val="24"/>
        </w:rPr>
        <w:t xml:space="preserve"> nas Universidades</w:t>
      </w:r>
      <w:r w:rsidR="00ED40DE" w:rsidRPr="00ED40DE">
        <w:rPr>
          <w:rFonts w:ascii="Times New Roman" w:hAnsi="Times New Roman" w:cs="Times New Roman"/>
          <w:sz w:val="24"/>
          <w:szCs w:val="24"/>
        </w:rPr>
        <w:t xml:space="preserve">. </w:t>
      </w:r>
      <w:r>
        <w:rPr>
          <w:rFonts w:ascii="Times New Roman" w:hAnsi="Times New Roman" w:cs="Times New Roman"/>
          <w:sz w:val="24"/>
          <w:szCs w:val="24"/>
        </w:rPr>
        <w:t>Trata-se de</w:t>
      </w:r>
      <w:r w:rsidR="00ED40DE" w:rsidRPr="00ED40DE">
        <w:rPr>
          <w:rFonts w:ascii="Times New Roman" w:hAnsi="Times New Roman" w:cs="Times New Roman"/>
          <w:sz w:val="24"/>
          <w:szCs w:val="24"/>
        </w:rPr>
        <w:t xml:space="preserve"> ampliar</w:t>
      </w:r>
      <w:r>
        <w:rPr>
          <w:rFonts w:ascii="Times New Roman" w:hAnsi="Times New Roman" w:cs="Times New Roman"/>
          <w:sz w:val="24"/>
          <w:szCs w:val="24"/>
        </w:rPr>
        <w:t>, de forma estratégica,</w:t>
      </w:r>
      <w:r w:rsidR="00ED40DE" w:rsidRPr="00ED40DE">
        <w:rPr>
          <w:rFonts w:ascii="Times New Roman" w:hAnsi="Times New Roman" w:cs="Times New Roman"/>
          <w:sz w:val="24"/>
          <w:szCs w:val="24"/>
        </w:rPr>
        <w:t xml:space="preserve"> a sensibilidade dos atores para lidar com o aparelho espiritual das sociedades: valores, identidade, hábitos, crenças, leis e tudo que der o t</w:t>
      </w:r>
      <w:r>
        <w:rPr>
          <w:rFonts w:ascii="Times New Roman" w:hAnsi="Times New Roman" w:cs="Times New Roman"/>
          <w:sz w:val="24"/>
          <w:szCs w:val="24"/>
        </w:rPr>
        <w:t>om particular de cada sociedade. Sã</w:t>
      </w:r>
      <w:r w:rsidR="00330A3B">
        <w:rPr>
          <w:rFonts w:ascii="Times New Roman" w:hAnsi="Times New Roman" w:cs="Times New Roman"/>
          <w:sz w:val="24"/>
          <w:szCs w:val="24"/>
        </w:rPr>
        <w:t>o essas sociedades</w:t>
      </w:r>
      <w:r w:rsidR="00ED40DE" w:rsidRPr="00ED40DE">
        <w:rPr>
          <w:rFonts w:ascii="Times New Roman" w:hAnsi="Times New Roman" w:cs="Times New Roman"/>
          <w:sz w:val="24"/>
          <w:szCs w:val="24"/>
        </w:rPr>
        <w:t xml:space="preserve"> que</w:t>
      </w:r>
      <w:r w:rsidR="00330A3B">
        <w:rPr>
          <w:rFonts w:ascii="Times New Roman" w:hAnsi="Times New Roman" w:cs="Times New Roman"/>
          <w:sz w:val="24"/>
          <w:szCs w:val="24"/>
        </w:rPr>
        <w:t>,</w:t>
      </w:r>
      <w:r w:rsidR="00ED40DE" w:rsidRPr="00ED40DE">
        <w:rPr>
          <w:rFonts w:ascii="Times New Roman" w:hAnsi="Times New Roman" w:cs="Times New Roman"/>
          <w:sz w:val="24"/>
          <w:szCs w:val="24"/>
        </w:rPr>
        <w:t xml:space="preserve"> politicamente organizadas</w:t>
      </w:r>
      <w:r w:rsidR="00330A3B">
        <w:rPr>
          <w:rFonts w:ascii="Times New Roman" w:hAnsi="Times New Roman" w:cs="Times New Roman"/>
          <w:sz w:val="24"/>
          <w:szCs w:val="24"/>
        </w:rPr>
        <w:t>,</w:t>
      </w:r>
      <w:r w:rsidR="00ED40DE" w:rsidRPr="00ED40DE">
        <w:rPr>
          <w:rFonts w:ascii="Times New Roman" w:hAnsi="Times New Roman" w:cs="Times New Roman"/>
          <w:sz w:val="24"/>
          <w:szCs w:val="24"/>
        </w:rPr>
        <w:t xml:space="preserve"> c</w:t>
      </w:r>
      <w:r>
        <w:rPr>
          <w:rFonts w:ascii="Times New Roman" w:hAnsi="Times New Roman" w:cs="Times New Roman"/>
          <w:sz w:val="24"/>
          <w:szCs w:val="24"/>
        </w:rPr>
        <w:t xml:space="preserve">onstituem os Estados Nacionais e </w:t>
      </w:r>
      <w:r w:rsidR="00ED40DE" w:rsidRPr="00ED40DE">
        <w:rPr>
          <w:rFonts w:ascii="Times New Roman" w:hAnsi="Times New Roman" w:cs="Times New Roman"/>
          <w:sz w:val="24"/>
          <w:szCs w:val="24"/>
        </w:rPr>
        <w:t>suas Instituições</w:t>
      </w:r>
      <w:r w:rsidR="00330A3B">
        <w:rPr>
          <w:rFonts w:ascii="Times New Roman" w:hAnsi="Times New Roman" w:cs="Times New Roman"/>
          <w:sz w:val="24"/>
          <w:szCs w:val="24"/>
        </w:rPr>
        <w:t>. Assim como</w:t>
      </w:r>
      <w:r>
        <w:rPr>
          <w:rFonts w:ascii="Times New Roman" w:hAnsi="Times New Roman" w:cs="Times New Roman"/>
          <w:sz w:val="24"/>
          <w:szCs w:val="24"/>
        </w:rPr>
        <w:t xml:space="preserve"> são esses Estados que viabilizam políticas favoráveis e inclusivas de articulação internacional para o seu povo.</w:t>
      </w:r>
    </w:p>
    <w:p w:rsidR="00ED40DE" w:rsidRPr="00ED40DE" w:rsidRDefault="00ED40DE" w:rsidP="00ED40DE">
      <w:pPr>
        <w:spacing w:line="360" w:lineRule="auto"/>
        <w:jc w:val="both"/>
        <w:rPr>
          <w:rFonts w:ascii="Times New Roman" w:hAnsi="Times New Roman" w:cs="Times New Roman"/>
          <w:sz w:val="24"/>
          <w:szCs w:val="24"/>
        </w:rPr>
      </w:pPr>
      <w:r w:rsidRPr="00ED40DE">
        <w:rPr>
          <w:rFonts w:ascii="Times New Roman" w:hAnsi="Times New Roman" w:cs="Times New Roman"/>
          <w:sz w:val="24"/>
          <w:szCs w:val="24"/>
        </w:rPr>
        <w:t>Em um ambiente efêmero e de ágil comunicação como o cenário contemporâneo, a cultura pode facilitar ou dificultar o relacionamento entre os Estados. Por isso, as questões culturais transversalizam as políticas externas dos Estados e</w:t>
      </w:r>
      <w:r w:rsidR="00D04A75">
        <w:rPr>
          <w:rFonts w:ascii="Times New Roman" w:hAnsi="Times New Roman" w:cs="Times New Roman"/>
          <w:sz w:val="24"/>
          <w:szCs w:val="24"/>
        </w:rPr>
        <w:t>, portanto,</w:t>
      </w:r>
      <w:r w:rsidRPr="00ED40DE">
        <w:rPr>
          <w:rFonts w:ascii="Times New Roman" w:hAnsi="Times New Roman" w:cs="Times New Roman"/>
          <w:sz w:val="24"/>
          <w:szCs w:val="24"/>
        </w:rPr>
        <w:t xml:space="preserve"> são imprescindíveis para a concretização d</w:t>
      </w:r>
      <w:r w:rsidR="00AD38DC">
        <w:rPr>
          <w:rFonts w:ascii="Times New Roman" w:hAnsi="Times New Roman" w:cs="Times New Roman"/>
          <w:sz w:val="24"/>
          <w:szCs w:val="24"/>
        </w:rPr>
        <w:t>as ações de internacionalização universitária</w:t>
      </w:r>
      <w:r w:rsidRPr="00ED40DE">
        <w:rPr>
          <w:rFonts w:ascii="Times New Roman" w:hAnsi="Times New Roman" w:cs="Times New Roman"/>
          <w:sz w:val="24"/>
          <w:szCs w:val="24"/>
        </w:rPr>
        <w:t>. Seja</w:t>
      </w:r>
      <w:r w:rsidR="006D2E8F">
        <w:rPr>
          <w:rFonts w:ascii="Times New Roman" w:hAnsi="Times New Roman" w:cs="Times New Roman"/>
          <w:sz w:val="24"/>
          <w:szCs w:val="24"/>
        </w:rPr>
        <w:t xml:space="preserve">m elas utilizadas para evolução social, </w:t>
      </w:r>
      <w:r w:rsidRPr="00ED40DE">
        <w:rPr>
          <w:rFonts w:ascii="Times New Roman" w:hAnsi="Times New Roman" w:cs="Times New Roman"/>
          <w:sz w:val="24"/>
          <w:szCs w:val="24"/>
        </w:rPr>
        <w:t>como ferramenta</w:t>
      </w:r>
      <w:r w:rsidR="006D2E8F">
        <w:rPr>
          <w:rFonts w:ascii="Times New Roman" w:hAnsi="Times New Roman" w:cs="Times New Roman"/>
          <w:sz w:val="24"/>
          <w:szCs w:val="24"/>
        </w:rPr>
        <w:t>s</w:t>
      </w:r>
      <w:r w:rsidRPr="00ED40DE">
        <w:rPr>
          <w:rFonts w:ascii="Times New Roman" w:hAnsi="Times New Roman" w:cs="Times New Roman"/>
          <w:sz w:val="24"/>
          <w:szCs w:val="24"/>
        </w:rPr>
        <w:t xml:space="preserve"> de interesses políticos, </w:t>
      </w:r>
      <w:r w:rsidR="006D2E8F">
        <w:rPr>
          <w:rFonts w:ascii="Times New Roman" w:hAnsi="Times New Roman" w:cs="Times New Roman"/>
          <w:sz w:val="24"/>
          <w:szCs w:val="24"/>
        </w:rPr>
        <w:t>e/</w:t>
      </w:r>
      <w:r w:rsidRPr="00ED40DE">
        <w:rPr>
          <w:rFonts w:ascii="Times New Roman" w:hAnsi="Times New Roman" w:cs="Times New Roman"/>
          <w:sz w:val="24"/>
          <w:szCs w:val="24"/>
        </w:rPr>
        <w:t>ou como justificativa para diferentes estratégias que busquem a manutenção ou a</w:t>
      </w:r>
      <w:r w:rsidR="00330A3B">
        <w:rPr>
          <w:rFonts w:ascii="Times New Roman" w:hAnsi="Times New Roman" w:cs="Times New Roman"/>
          <w:sz w:val="24"/>
          <w:szCs w:val="24"/>
        </w:rPr>
        <w:t>mpliação do poder nacional.</w:t>
      </w:r>
    </w:p>
    <w:p w:rsidR="00033632" w:rsidRPr="005F544D" w:rsidRDefault="005F544D" w:rsidP="00B31633">
      <w:pPr>
        <w:spacing w:line="360" w:lineRule="auto"/>
        <w:jc w:val="both"/>
        <w:rPr>
          <w:rFonts w:ascii="Times New Roman" w:hAnsi="Times New Roman" w:cs="Times New Roman"/>
          <w:sz w:val="24"/>
          <w:szCs w:val="24"/>
        </w:rPr>
      </w:pPr>
      <w:r w:rsidRPr="005F544D">
        <w:rPr>
          <w:rFonts w:ascii="Times New Roman" w:hAnsi="Times New Roman" w:cs="Times New Roman"/>
          <w:sz w:val="24"/>
          <w:szCs w:val="24"/>
        </w:rPr>
        <w:t>A internacionalização universitária é um instrumento de ampliação do conhecimento e o conhecimento é a via, o caminho efetivo, para o desenvolvimento sustentável. Porém, para ser efetiva e funcional</w:t>
      </w:r>
      <w:r w:rsidR="00330A3B">
        <w:rPr>
          <w:rFonts w:ascii="Times New Roman" w:hAnsi="Times New Roman" w:cs="Times New Roman"/>
          <w:sz w:val="24"/>
          <w:szCs w:val="24"/>
        </w:rPr>
        <w:t>,</w:t>
      </w:r>
      <w:r w:rsidRPr="005F544D">
        <w:rPr>
          <w:rFonts w:ascii="Times New Roman" w:hAnsi="Times New Roman" w:cs="Times New Roman"/>
          <w:sz w:val="24"/>
          <w:szCs w:val="24"/>
        </w:rPr>
        <w:t xml:space="preserve"> a internacionalização universitária precisa ser influenciada e influenciar a política do Estado, </w:t>
      </w:r>
      <w:r w:rsidR="006878AE">
        <w:rPr>
          <w:rFonts w:ascii="Times New Roman" w:hAnsi="Times New Roman" w:cs="Times New Roman"/>
          <w:sz w:val="24"/>
          <w:szCs w:val="24"/>
        </w:rPr>
        <w:t xml:space="preserve">além de </w:t>
      </w:r>
      <w:r w:rsidRPr="005F544D">
        <w:rPr>
          <w:rFonts w:ascii="Times New Roman" w:hAnsi="Times New Roman" w:cs="Times New Roman"/>
          <w:sz w:val="24"/>
          <w:szCs w:val="24"/>
        </w:rPr>
        <w:t xml:space="preserve">acompanhar </w:t>
      </w:r>
      <w:r w:rsidR="006878AE">
        <w:rPr>
          <w:rFonts w:ascii="Times New Roman" w:hAnsi="Times New Roman" w:cs="Times New Roman"/>
          <w:sz w:val="24"/>
          <w:szCs w:val="24"/>
        </w:rPr>
        <w:t>de forma dinâmica as transformações d</w:t>
      </w:r>
      <w:r w:rsidR="00B31633">
        <w:rPr>
          <w:rFonts w:ascii="Times New Roman" w:hAnsi="Times New Roman" w:cs="Times New Roman"/>
          <w:sz w:val="24"/>
          <w:szCs w:val="24"/>
        </w:rPr>
        <w:t xml:space="preserve">o panorama mundial. </w:t>
      </w:r>
    </w:p>
    <w:p w:rsidR="004A78D1" w:rsidRDefault="006878AE" w:rsidP="005F544D">
      <w:pPr>
        <w:spacing w:line="360" w:lineRule="auto"/>
        <w:jc w:val="both"/>
        <w:rPr>
          <w:rFonts w:ascii="Times New Roman" w:hAnsi="Times New Roman" w:cs="Times New Roman"/>
          <w:sz w:val="24"/>
          <w:szCs w:val="24"/>
        </w:rPr>
      </w:pPr>
      <w:r>
        <w:rPr>
          <w:rFonts w:ascii="Times New Roman" w:hAnsi="Times New Roman" w:cs="Times New Roman"/>
          <w:sz w:val="24"/>
          <w:szCs w:val="24"/>
        </w:rPr>
        <w:t>Importante ressaltar que a</w:t>
      </w:r>
      <w:r w:rsidR="004A78D1">
        <w:rPr>
          <w:rFonts w:ascii="Times New Roman" w:hAnsi="Times New Roman" w:cs="Times New Roman"/>
          <w:sz w:val="24"/>
          <w:szCs w:val="24"/>
        </w:rPr>
        <w:t xml:space="preserve"> Universidade deve acompanhar o desenvolvimento global, mas não se limitar a isso. Ela </w:t>
      </w:r>
      <w:r w:rsidR="004524A0">
        <w:rPr>
          <w:rFonts w:ascii="Times New Roman" w:hAnsi="Times New Roman" w:cs="Times New Roman"/>
          <w:sz w:val="24"/>
          <w:szCs w:val="24"/>
        </w:rPr>
        <w:t>precisa</w:t>
      </w:r>
      <w:r w:rsidR="004A78D1">
        <w:rPr>
          <w:rFonts w:ascii="Times New Roman" w:hAnsi="Times New Roman" w:cs="Times New Roman"/>
          <w:sz w:val="24"/>
          <w:szCs w:val="24"/>
        </w:rPr>
        <w:t xml:space="preserve"> funcionar como um instrumento de transformação constante</w:t>
      </w:r>
      <w:r w:rsidR="003428F0">
        <w:rPr>
          <w:rFonts w:ascii="Times New Roman" w:hAnsi="Times New Roman" w:cs="Times New Roman"/>
          <w:sz w:val="24"/>
          <w:szCs w:val="24"/>
        </w:rPr>
        <w:t>,</w:t>
      </w:r>
      <w:r w:rsidR="004A78D1">
        <w:rPr>
          <w:rFonts w:ascii="Times New Roman" w:hAnsi="Times New Roman" w:cs="Times New Roman"/>
          <w:sz w:val="24"/>
          <w:szCs w:val="24"/>
        </w:rPr>
        <w:t xml:space="preserve"> um espaço direcionador para novas realidades</w:t>
      </w:r>
      <w:r>
        <w:rPr>
          <w:rFonts w:ascii="Times New Roman" w:hAnsi="Times New Roman" w:cs="Times New Roman"/>
          <w:sz w:val="24"/>
          <w:szCs w:val="24"/>
        </w:rPr>
        <w:t xml:space="preserve"> levando em consideração as características e os interesses da sociedade local</w:t>
      </w:r>
      <w:r w:rsidR="004A78D1">
        <w:rPr>
          <w:rFonts w:ascii="Times New Roman" w:hAnsi="Times New Roman" w:cs="Times New Roman"/>
          <w:sz w:val="24"/>
          <w:szCs w:val="24"/>
        </w:rPr>
        <w:t>. Esse novo modelo renovado de instituição universitária é u</w:t>
      </w:r>
      <w:r w:rsidR="004524A0">
        <w:rPr>
          <w:rFonts w:ascii="Times New Roman" w:hAnsi="Times New Roman" w:cs="Times New Roman"/>
          <w:sz w:val="24"/>
          <w:szCs w:val="24"/>
        </w:rPr>
        <w:t>ma necessidade, e estar alheio a</w:t>
      </w:r>
      <w:r w:rsidR="004A78D1">
        <w:rPr>
          <w:rFonts w:ascii="Times New Roman" w:hAnsi="Times New Roman" w:cs="Times New Roman"/>
          <w:sz w:val="24"/>
          <w:szCs w:val="24"/>
        </w:rPr>
        <w:t xml:space="preserve"> isso é acomodar os centros de saber ao papel de instrumento de interesses pontuais, tirando da Universidade a sua real fundamentação.</w:t>
      </w:r>
      <w:r w:rsidR="00330A3B">
        <w:rPr>
          <w:rFonts w:ascii="Times New Roman" w:hAnsi="Times New Roman" w:cs="Times New Roman"/>
          <w:sz w:val="24"/>
          <w:szCs w:val="24"/>
        </w:rPr>
        <w:t xml:space="preserve"> (ALMEIDA FILHO, 2008)</w:t>
      </w:r>
    </w:p>
    <w:p w:rsidR="003428F0" w:rsidRDefault="003428F0" w:rsidP="005F54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Nova Universidade, assunto defendido p</w:t>
      </w:r>
      <w:r w:rsidR="007627E4">
        <w:rPr>
          <w:rFonts w:ascii="Times New Roman" w:hAnsi="Times New Roman" w:cs="Times New Roman"/>
          <w:sz w:val="24"/>
          <w:szCs w:val="24"/>
        </w:rPr>
        <w:t>or</w:t>
      </w:r>
      <w:r>
        <w:rPr>
          <w:rFonts w:ascii="Times New Roman" w:hAnsi="Times New Roman" w:cs="Times New Roman"/>
          <w:sz w:val="24"/>
          <w:szCs w:val="24"/>
        </w:rPr>
        <w:t xml:space="preserve"> Naomar Almeida Filho e Boaventura Souza Santos</w:t>
      </w:r>
      <w:r w:rsidR="00330A3B">
        <w:rPr>
          <w:rFonts w:ascii="Times New Roman" w:hAnsi="Times New Roman" w:cs="Times New Roman"/>
          <w:sz w:val="24"/>
          <w:szCs w:val="24"/>
        </w:rPr>
        <w:t xml:space="preserve"> (2012)</w:t>
      </w:r>
      <w:r>
        <w:rPr>
          <w:rFonts w:ascii="Times New Roman" w:hAnsi="Times New Roman" w:cs="Times New Roman"/>
          <w:sz w:val="24"/>
          <w:szCs w:val="24"/>
        </w:rPr>
        <w:t>,</w:t>
      </w:r>
      <w:r w:rsidR="009772BC">
        <w:rPr>
          <w:rFonts w:ascii="Times New Roman" w:hAnsi="Times New Roman" w:cs="Times New Roman"/>
          <w:sz w:val="24"/>
          <w:szCs w:val="24"/>
        </w:rPr>
        <w:t xml:space="preserve"> entre outros,</w:t>
      </w:r>
      <w:r>
        <w:rPr>
          <w:rFonts w:ascii="Times New Roman" w:hAnsi="Times New Roman" w:cs="Times New Roman"/>
          <w:sz w:val="24"/>
          <w:szCs w:val="24"/>
        </w:rPr>
        <w:t xml:space="preserve"> surge do questionamento com relação ao preparo das Instituições para lidar com os desafios da conjuntura contemporânea. No Brasil, essas questões</w:t>
      </w:r>
      <w:r w:rsidR="009772BC">
        <w:rPr>
          <w:rFonts w:ascii="Times New Roman" w:hAnsi="Times New Roman" w:cs="Times New Roman"/>
          <w:sz w:val="24"/>
          <w:szCs w:val="24"/>
        </w:rPr>
        <w:t xml:space="preserve"> são ainda mais complexas. Temas como a interdisciplinaridade, autonomia e etnodiversidade ampliam a concepção de reforma universitária para um projeto de superação do modelo existente. A transformação em seu sentido pleno.  Nesse sentido, a </w:t>
      </w:r>
      <w:r w:rsidR="008A1E4A">
        <w:rPr>
          <w:rFonts w:ascii="Times New Roman" w:hAnsi="Times New Roman" w:cs="Times New Roman"/>
          <w:sz w:val="24"/>
          <w:szCs w:val="24"/>
        </w:rPr>
        <w:t>Universidade que se desenha deve promover a inclusão social e desenvolvimento humano de forma sustentável, estar integrada ao sistema geral de formação sem perder sua autonomia pedagógica e validar um projeto coerente de internacionalização institucional e acadêmica.</w:t>
      </w:r>
    </w:p>
    <w:p w:rsidR="008A1E4A" w:rsidRPr="00834C37" w:rsidRDefault="008A1E4A" w:rsidP="005F544D">
      <w:pPr>
        <w:spacing w:line="360" w:lineRule="auto"/>
        <w:jc w:val="both"/>
        <w:rPr>
          <w:rFonts w:ascii="Times New Roman" w:hAnsi="Times New Roman" w:cs="Times New Roman"/>
          <w:b/>
          <w:sz w:val="24"/>
          <w:szCs w:val="24"/>
        </w:rPr>
      </w:pPr>
      <w:r w:rsidRPr="00834C37">
        <w:rPr>
          <w:rFonts w:ascii="Times New Roman" w:hAnsi="Times New Roman" w:cs="Times New Roman"/>
          <w:sz w:val="24"/>
          <w:szCs w:val="24"/>
        </w:rPr>
        <w:t>Entende-se que para formar sujeitos autônomos e multireferenciados existe um longo processo</w:t>
      </w:r>
      <w:r w:rsidR="00A63AE1" w:rsidRPr="00834C37">
        <w:rPr>
          <w:rFonts w:ascii="Times New Roman" w:hAnsi="Times New Roman" w:cs="Times New Roman"/>
          <w:sz w:val="24"/>
          <w:szCs w:val="24"/>
        </w:rPr>
        <w:t xml:space="preserve"> e isso inclui</w:t>
      </w:r>
      <w:r w:rsidRPr="00834C37">
        <w:rPr>
          <w:rFonts w:ascii="Times New Roman" w:hAnsi="Times New Roman" w:cs="Times New Roman"/>
          <w:sz w:val="24"/>
          <w:szCs w:val="24"/>
        </w:rPr>
        <w:t xml:space="preserve"> diversas variáveis</w:t>
      </w:r>
      <w:r w:rsidR="009759EA">
        <w:rPr>
          <w:rFonts w:ascii="Times New Roman" w:hAnsi="Times New Roman" w:cs="Times New Roman"/>
          <w:sz w:val="24"/>
          <w:szCs w:val="24"/>
        </w:rPr>
        <w:t>. Sem aprofundar ness</w:t>
      </w:r>
      <w:r w:rsidR="00CF6CE1" w:rsidRPr="00834C37">
        <w:rPr>
          <w:rFonts w:ascii="Times New Roman" w:hAnsi="Times New Roman" w:cs="Times New Roman"/>
          <w:sz w:val="24"/>
          <w:szCs w:val="24"/>
        </w:rPr>
        <w:t>a temática, e seguindo o foco des</w:t>
      </w:r>
      <w:r w:rsidR="009759EA">
        <w:rPr>
          <w:rFonts w:ascii="Times New Roman" w:hAnsi="Times New Roman" w:cs="Times New Roman"/>
          <w:sz w:val="24"/>
          <w:szCs w:val="24"/>
        </w:rPr>
        <w:t>s</w:t>
      </w:r>
      <w:r w:rsidR="00CF6CE1" w:rsidRPr="00834C37">
        <w:rPr>
          <w:rFonts w:ascii="Times New Roman" w:hAnsi="Times New Roman" w:cs="Times New Roman"/>
          <w:sz w:val="24"/>
          <w:szCs w:val="24"/>
        </w:rPr>
        <w:t xml:space="preserve">a </w:t>
      </w:r>
      <w:r w:rsidR="00A63AE1" w:rsidRPr="00834C37">
        <w:rPr>
          <w:rFonts w:ascii="Times New Roman" w:hAnsi="Times New Roman" w:cs="Times New Roman"/>
          <w:sz w:val="24"/>
          <w:szCs w:val="24"/>
        </w:rPr>
        <w:t xml:space="preserve">pesquisa, </w:t>
      </w:r>
      <w:r w:rsidRPr="00834C37">
        <w:rPr>
          <w:rFonts w:ascii="Times New Roman" w:hAnsi="Times New Roman" w:cs="Times New Roman"/>
          <w:sz w:val="24"/>
          <w:szCs w:val="24"/>
        </w:rPr>
        <w:t xml:space="preserve">é indispensável compreender a internacionalização como </w:t>
      </w:r>
      <w:r w:rsidR="00834C37" w:rsidRPr="00834C37">
        <w:rPr>
          <w:rFonts w:ascii="Times New Roman" w:hAnsi="Times New Roman" w:cs="Times New Roman"/>
          <w:sz w:val="24"/>
          <w:szCs w:val="24"/>
        </w:rPr>
        <w:t xml:space="preserve">um dos </w:t>
      </w:r>
      <w:r w:rsidRPr="00834C37">
        <w:rPr>
          <w:rFonts w:ascii="Times New Roman" w:hAnsi="Times New Roman" w:cs="Times New Roman"/>
          <w:sz w:val="24"/>
          <w:szCs w:val="24"/>
        </w:rPr>
        <w:t>elemento</w:t>
      </w:r>
      <w:r w:rsidR="00834C37" w:rsidRPr="00834C37">
        <w:rPr>
          <w:rFonts w:ascii="Times New Roman" w:hAnsi="Times New Roman" w:cs="Times New Roman"/>
          <w:sz w:val="24"/>
          <w:szCs w:val="24"/>
        </w:rPr>
        <w:t>s</w:t>
      </w:r>
      <w:r w:rsidR="007627E4">
        <w:rPr>
          <w:rFonts w:ascii="Times New Roman" w:hAnsi="Times New Roman" w:cs="Times New Roman"/>
          <w:sz w:val="24"/>
          <w:szCs w:val="24"/>
        </w:rPr>
        <w:t xml:space="preserve"> </w:t>
      </w:r>
      <w:r w:rsidR="00033632" w:rsidRPr="00834C37">
        <w:rPr>
          <w:rFonts w:ascii="Times New Roman" w:hAnsi="Times New Roman" w:cs="Times New Roman"/>
          <w:sz w:val="24"/>
          <w:szCs w:val="24"/>
        </w:rPr>
        <w:t>estratégico</w:t>
      </w:r>
      <w:r w:rsidR="00834C37" w:rsidRPr="00834C37">
        <w:rPr>
          <w:rFonts w:ascii="Times New Roman" w:hAnsi="Times New Roman" w:cs="Times New Roman"/>
          <w:sz w:val="24"/>
          <w:szCs w:val="24"/>
        </w:rPr>
        <w:t>s</w:t>
      </w:r>
      <w:r w:rsidRPr="00834C37">
        <w:rPr>
          <w:rFonts w:ascii="Times New Roman" w:hAnsi="Times New Roman" w:cs="Times New Roman"/>
          <w:sz w:val="24"/>
          <w:szCs w:val="24"/>
        </w:rPr>
        <w:t xml:space="preserve"> para formação plena do indivíduo. </w:t>
      </w:r>
      <w:r w:rsidR="00834C37" w:rsidRPr="00834C37">
        <w:rPr>
          <w:rFonts w:ascii="Times New Roman" w:hAnsi="Times New Roman" w:cs="Times New Roman"/>
          <w:sz w:val="24"/>
          <w:szCs w:val="24"/>
        </w:rPr>
        <w:t xml:space="preserve">Todavia, </w:t>
      </w:r>
      <w:r w:rsidR="00033632" w:rsidRPr="00834C37">
        <w:rPr>
          <w:rFonts w:ascii="Times New Roman" w:hAnsi="Times New Roman" w:cs="Times New Roman"/>
          <w:sz w:val="24"/>
          <w:szCs w:val="24"/>
        </w:rPr>
        <w:t xml:space="preserve">em um cenário em que as Universidades podem funcionar como </w:t>
      </w:r>
      <w:r w:rsidR="00834C37" w:rsidRPr="00834C37">
        <w:rPr>
          <w:rFonts w:ascii="Times New Roman" w:hAnsi="Times New Roman" w:cs="Times New Roman"/>
          <w:sz w:val="24"/>
          <w:szCs w:val="24"/>
        </w:rPr>
        <w:t>instrumento</w:t>
      </w:r>
      <w:r w:rsidR="00033632" w:rsidRPr="00834C37">
        <w:rPr>
          <w:rFonts w:ascii="Times New Roman" w:hAnsi="Times New Roman" w:cs="Times New Roman"/>
          <w:sz w:val="24"/>
          <w:szCs w:val="24"/>
        </w:rPr>
        <w:t xml:space="preserve"> de </w:t>
      </w:r>
      <w:r w:rsidR="00834C37" w:rsidRPr="00834C37">
        <w:rPr>
          <w:rFonts w:ascii="Times New Roman" w:hAnsi="Times New Roman" w:cs="Times New Roman"/>
          <w:sz w:val="24"/>
          <w:szCs w:val="24"/>
        </w:rPr>
        <w:t>manutenção ou ampliação de poder (</w:t>
      </w:r>
      <w:r w:rsidR="00033632" w:rsidRPr="00330A3B">
        <w:rPr>
          <w:rFonts w:ascii="Times New Roman" w:hAnsi="Times New Roman" w:cs="Times New Roman"/>
          <w:i/>
          <w:sz w:val="24"/>
          <w:szCs w:val="24"/>
        </w:rPr>
        <w:t>Soft Power</w:t>
      </w:r>
      <w:r w:rsidR="00834C37" w:rsidRPr="00834C37">
        <w:rPr>
          <w:rFonts w:ascii="Times New Roman" w:hAnsi="Times New Roman" w:cs="Times New Roman"/>
          <w:sz w:val="24"/>
          <w:szCs w:val="24"/>
        </w:rPr>
        <w:t>)</w:t>
      </w:r>
      <w:r w:rsidR="00033632" w:rsidRPr="00834C37">
        <w:rPr>
          <w:rFonts w:ascii="Times New Roman" w:hAnsi="Times New Roman" w:cs="Times New Roman"/>
          <w:sz w:val="24"/>
          <w:szCs w:val="24"/>
        </w:rPr>
        <w:t>, a</w:t>
      </w:r>
      <w:r w:rsidR="007627E4">
        <w:rPr>
          <w:rFonts w:ascii="Times New Roman" w:hAnsi="Times New Roman" w:cs="Times New Roman"/>
          <w:sz w:val="24"/>
          <w:szCs w:val="24"/>
        </w:rPr>
        <w:t xml:space="preserve"> </w:t>
      </w:r>
      <w:r w:rsidR="00CF6CE1" w:rsidRPr="00834C37">
        <w:rPr>
          <w:rFonts w:ascii="Times New Roman" w:hAnsi="Times New Roman" w:cs="Times New Roman"/>
          <w:sz w:val="24"/>
          <w:szCs w:val="24"/>
        </w:rPr>
        <w:t>interculturalidade</w:t>
      </w:r>
      <w:r w:rsidR="007627E4">
        <w:rPr>
          <w:rFonts w:ascii="Times New Roman" w:hAnsi="Times New Roman" w:cs="Times New Roman"/>
          <w:sz w:val="24"/>
          <w:szCs w:val="24"/>
        </w:rPr>
        <w:t xml:space="preserve"> </w:t>
      </w:r>
      <w:r w:rsidR="00834C37" w:rsidRPr="00834C37">
        <w:rPr>
          <w:rFonts w:ascii="Times New Roman" w:hAnsi="Times New Roman" w:cs="Times New Roman"/>
          <w:sz w:val="24"/>
          <w:szCs w:val="24"/>
        </w:rPr>
        <w:t>se fortalece como</w:t>
      </w:r>
      <w:r w:rsidR="00CF6CE1" w:rsidRPr="00834C37">
        <w:rPr>
          <w:rFonts w:ascii="Times New Roman" w:hAnsi="Times New Roman" w:cs="Times New Roman"/>
          <w:sz w:val="24"/>
          <w:szCs w:val="24"/>
        </w:rPr>
        <w:t xml:space="preserve"> um elo </w:t>
      </w:r>
      <w:r w:rsidR="00834C37" w:rsidRPr="00834C37">
        <w:rPr>
          <w:rFonts w:ascii="Times New Roman" w:hAnsi="Times New Roman" w:cs="Times New Roman"/>
          <w:sz w:val="24"/>
          <w:szCs w:val="24"/>
        </w:rPr>
        <w:t xml:space="preserve">responsável </w:t>
      </w:r>
      <w:r w:rsidR="00CF6CE1" w:rsidRPr="00834C37">
        <w:rPr>
          <w:rFonts w:ascii="Times New Roman" w:hAnsi="Times New Roman" w:cs="Times New Roman"/>
          <w:sz w:val="24"/>
          <w:szCs w:val="24"/>
        </w:rPr>
        <w:t xml:space="preserve">de conexão para a efetiva integração entre </w:t>
      </w:r>
      <w:r w:rsidR="00834C37" w:rsidRPr="00834C37">
        <w:rPr>
          <w:rFonts w:ascii="Times New Roman" w:hAnsi="Times New Roman" w:cs="Times New Roman"/>
          <w:sz w:val="24"/>
          <w:szCs w:val="24"/>
        </w:rPr>
        <w:t xml:space="preserve">povos, viabilizando o </w:t>
      </w:r>
      <w:r w:rsidR="00834C37">
        <w:rPr>
          <w:rFonts w:ascii="Times New Roman" w:hAnsi="Times New Roman" w:cs="Times New Roman"/>
          <w:sz w:val="24"/>
          <w:szCs w:val="24"/>
        </w:rPr>
        <w:t xml:space="preserve">pleno </w:t>
      </w:r>
      <w:r w:rsidR="00834C37" w:rsidRPr="00834C37">
        <w:rPr>
          <w:rFonts w:ascii="Times New Roman" w:hAnsi="Times New Roman" w:cs="Times New Roman"/>
          <w:sz w:val="24"/>
          <w:szCs w:val="24"/>
        </w:rPr>
        <w:t>desenvolvimento de suas respectivas sociedades</w:t>
      </w:r>
      <w:r w:rsidR="00CF6CE1" w:rsidRPr="00834C37">
        <w:rPr>
          <w:rFonts w:ascii="Times New Roman" w:hAnsi="Times New Roman" w:cs="Times New Roman"/>
          <w:b/>
          <w:sz w:val="24"/>
          <w:szCs w:val="24"/>
        </w:rPr>
        <w:t>.</w:t>
      </w:r>
    </w:p>
    <w:p w:rsidR="001C33D7" w:rsidRDefault="00586591" w:rsidP="005F544D">
      <w:pPr>
        <w:spacing w:line="360" w:lineRule="auto"/>
        <w:jc w:val="both"/>
        <w:rPr>
          <w:rFonts w:ascii="Times New Roman" w:hAnsi="Times New Roman" w:cs="Times New Roman"/>
          <w:sz w:val="24"/>
          <w:szCs w:val="24"/>
        </w:rPr>
      </w:pPr>
      <w:r>
        <w:rPr>
          <w:rFonts w:ascii="Times New Roman" w:hAnsi="Times New Roman" w:cs="Times New Roman"/>
          <w:sz w:val="24"/>
          <w:szCs w:val="24"/>
        </w:rPr>
        <w:t>A relação entre educação</w:t>
      </w:r>
      <w:r w:rsidR="00E17445">
        <w:rPr>
          <w:rFonts w:ascii="Times New Roman" w:hAnsi="Times New Roman" w:cs="Times New Roman"/>
          <w:sz w:val="24"/>
          <w:szCs w:val="24"/>
        </w:rPr>
        <w:t>, internacionalização</w:t>
      </w:r>
      <w:r>
        <w:rPr>
          <w:rFonts w:ascii="Times New Roman" w:hAnsi="Times New Roman" w:cs="Times New Roman"/>
          <w:sz w:val="24"/>
          <w:szCs w:val="24"/>
        </w:rPr>
        <w:t xml:space="preserve"> e desenvolvimento é </w:t>
      </w:r>
      <w:r w:rsidR="007627E4">
        <w:rPr>
          <w:rFonts w:ascii="Times New Roman" w:hAnsi="Times New Roman" w:cs="Times New Roman"/>
          <w:sz w:val="24"/>
          <w:szCs w:val="24"/>
        </w:rPr>
        <w:t xml:space="preserve">clara, </w:t>
      </w:r>
      <w:r>
        <w:rPr>
          <w:rFonts w:ascii="Times New Roman" w:hAnsi="Times New Roman" w:cs="Times New Roman"/>
          <w:sz w:val="24"/>
          <w:szCs w:val="24"/>
        </w:rPr>
        <w:t>mas</w:t>
      </w:r>
      <w:r w:rsidR="007627E4">
        <w:rPr>
          <w:rFonts w:ascii="Times New Roman" w:hAnsi="Times New Roman" w:cs="Times New Roman"/>
          <w:sz w:val="24"/>
          <w:szCs w:val="24"/>
        </w:rPr>
        <w:t xml:space="preserve"> </w:t>
      </w:r>
      <w:r w:rsidR="00E17445">
        <w:rPr>
          <w:rFonts w:ascii="Times New Roman" w:hAnsi="Times New Roman" w:cs="Times New Roman"/>
          <w:sz w:val="24"/>
          <w:szCs w:val="24"/>
        </w:rPr>
        <w:t>em um cenário global de interesses difusos</w:t>
      </w:r>
      <w:r>
        <w:rPr>
          <w:rFonts w:ascii="Times New Roman" w:hAnsi="Times New Roman" w:cs="Times New Roman"/>
          <w:sz w:val="24"/>
          <w:szCs w:val="24"/>
        </w:rPr>
        <w:t>, é fundamental entender o papel do</w:t>
      </w:r>
      <w:r w:rsidR="00E17445">
        <w:rPr>
          <w:rFonts w:ascii="Times New Roman" w:hAnsi="Times New Roman" w:cs="Times New Roman"/>
          <w:sz w:val="24"/>
          <w:szCs w:val="24"/>
        </w:rPr>
        <w:t>s</w:t>
      </w:r>
      <w:r>
        <w:rPr>
          <w:rFonts w:ascii="Times New Roman" w:hAnsi="Times New Roman" w:cs="Times New Roman"/>
          <w:sz w:val="24"/>
          <w:szCs w:val="24"/>
        </w:rPr>
        <w:t xml:space="preserve"> governo</w:t>
      </w:r>
      <w:r w:rsidR="00E17445">
        <w:rPr>
          <w:rFonts w:ascii="Times New Roman" w:hAnsi="Times New Roman" w:cs="Times New Roman"/>
          <w:sz w:val="24"/>
          <w:szCs w:val="24"/>
        </w:rPr>
        <w:t>s e das suas respectivas</w:t>
      </w:r>
      <w:r>
        <w:rPr>
          <w:rFonts w:ascii="Times New Roman" w:hAnsi="Times New Roman" w:cs="Times New Roman"/>
          <w:sz w:val="24"/>
          <w:szCs w:val="24"/>
        </w:rPr>
        <w:t xml:space="preserve"> Política</w:t>
      </w:r>
      <w:r w:rsidR="00E17445">
        <w:rPr>
          <w:rFonts w:ascii="Times New Roman" w:hAnsi="Times New Roman" w:cs="Times New Roman"/>
          <w:sz w:val="24"/>
          <w:szCs w:val="24"/>
        </w:rPr>
        <w:t>s</w:t>
      </w:r>
      <w:r>
        <w:rPr>
          <w:rFonts w:ascii="Times New Roman" w:hAnsi="Times New Roman" w:cs="Times New Roman"/>
          <w:sz w:val="24"/>
          <w:szCs w:val="24"/>
        </w:rPr>
        <w:t xml:space="preserve"> Externa</w:t>
      </w:r>
      <w:r w:rsidR="00E17445">
        <w:rPr>
          <w:rFonts w:ascii="Times New Roman" w:hAnsi="Times New Roman" w:cs="Times New Roman"/>
          <w:sz w:val="24"/>
          <w:szCs w:val="24"/>
        </w:rPr>
        <w:t xml:space="preserve">s para que as políticas </w:t>
      </w:r>
      <w:r w:rsidR="004F3F2F">
        <w:rPr>
          <w:rFonts w:ascii="Times New Roman" w:hAnsi="Times New Roman" w:cs="Times New Roman"/>
          <w:sz w:val="24"/>
          <w:szCs w:val="24"/>
        </w:rPr>
        <w:t xml:space="preserve">educacionais dos Estados </w:t>
      </w:r>
      <w:r w:rsidR="00E17445">
        <w:rPr>
          <w:rFonts w:ascii="Times New Roman" w:hAnsi="Times New Roman" w:cs="Times New Roman"/>
          <w:sz w:val="24"/>
          <w:szCs w:val="24"/>
        </w:rPr>
        <w:t xml:space="preserve">sejam </w:t>
      </w:r>
      <w:r w:rsidR="004F3F2F">
        <w:rPr>
          <w:rFonts w:ascii="Times New Roman" w:hAnsi="Times New Roman" w:cs="Times New Roman"/>
          <w:sz w:val="24"/>
          <w:szCs w:val="24"/>
        </w:rPr>
        <w:t>formuladas, repensadas e transformadas em função do</w:t>
      </w:r>
      <w:r w:rsidR="00E17445">
        <w:rPr>
          <w:rFonts w:ascii="Times New Roman" w:hAnsi="Times New Roman" w:cs="Times New Roman"/>
          <w:sz w:val="24"/>
          <w:szCs w:val="24"/>
        </w:rPr>
        <w:t xml:space="preserve"> bem comum. </w:t>
      </w:r>
    </w:p>
    <w:p w:rsidR="00D94F86" w:rsidRPr="001C33D7" w:rsidRDefault="00D94F86" w:rsidP="005F544D">
      <w:pPr>
        <w:spacing w:line="360" w:lineRule="auto"/>
        <w:jc w:val="both"/>
        <w:rPr>
          <w:rFonts w:ascii="Times New Roman" w:hAnsi="Times New Roman" w:cs="Times New Roman"/>
          <w:color w:val="FF0000"/>
          <w:sz w:val="24"/>
          <w:szCs w:val="24"/>
        </w:rPr>
      </w:pPr>
    </w:p>
    <w:p w:rsidR="00330A3B" w:rsidRDefault="00330A3B">
      <w:pPr>
        <w:rPr>
          <w:rFonts w:asciiTheme="majorHAnsi" w:eastAsiaTheme="majorEastAsia" w:hAnsiTheme="majorHAnsi" w:cstheme="majorBidi"/>
          <w:b/>
          <w:bCs/>
          <w:sz w:val="24"/>
          <w:szCs w:val="24"/>
        </w:rPr>
      </w:pPr>
    </w:p>
    <w:p w:rsidR="00A56866" w:rsidRDefault="00A56866">
      <w:pPr>
        <w:rPr>
          <w:rFonts w:asciiTheme="majorHAnsi" w:eastAsiaTheme="majorEastAsia" w:hAnsiTheme="majorHAnsi" w:cstheme="majorBidi"/>
          <w:b/>
          <w:bCs/>
          <w:sz w:val="24"/>
          <w:szCs w:val="24"/>
        </w:rPr>
      </w:pPr>
      <w:r>
        <w:rPr>
          <w:sz w:val="24"/>
          <w:szCs w:val="24"/>
        </w:rPr>
        <w:br w:type="page"/>
      </w:r>
    </w:p>
    <w:p w:rsidR="00EC2A01" w:rsidRPr="002B6417" w:rsidRDefault="007627E4" w:rsidP="005913CB">
      <w:pPr>
        <w:pStyle w:val="Ttulo2"/>
        <w:spacing w:before="0" w:after="120" w:line="360" w:lineRule="auto"/>
        <w:ind w:left="142" w:hanging="142"/>
        <w:jc w:val="both"/>
        <w:rPr>
          <w:color w:val="auto"/>
          <w:sz w:val="24"/>
          <w:szCs w:val="24"/>
        </w:rPr>
      </w:pPr>
      <w:r w:rsidRPr="002B6417">
        <w:rPr>
          <w:color w:val="auto"/>
          <w:sz w:val="24"/>
          <w:szCs w:val="24"/>
        </w:rPr>
        <w:lastRenderedPageBreak/>
        <w:t>3</w:t>
      </w:r>
      <w:r>
        <w:rPr>
          <w:color w:val="auto"/>
        </w:rPr>
        <w:t xml:space="preserve"> </w:t>
      </w:r>
      <w:r w:rsidR="003B4DAF" w:rsidRPr="002B6417">
        <w:rPr>
          <w:color w:val="auto"/>
          <w:sz w:val="24"/>
          <w:szCs w:val="24"/>
        </w:rPr>
        <w:t>POLÍTICA EXTERNA</w:t>
      </w:r>
      <w:r w:rsidR="00B53102" w:rsidRPr="002B6417">
        <w:rPr>
          <w:color w:val="auto"/>
          <w:sz w:val="24"/>
          <w:szCs w:val="24"/>
        </w:rPr>
        <w:t xml:space="preserve"> BRASILEIRA</w:t>
      </w:r>
      <w:r w:rsidR="00C94D0D" w:rsidRPr="002B6417">
        <w:rPr>
          <w:color w:val="auto"/>
          <w:sz w:val="24"/>
          <w:szCs w:val="24"/>
        </w:rPr>
        <w:t xml:space="preserve">: </w:t>
      </w:r>
      <w:r w:rsidR="00EC2A01" w:rsidRPr="002B6417">
        <w:rPr>
          <w:color w:val="auto"/>
          <w:sz w:val="24"/>
          <w:szCs w:val="24"/>
        </w:rPr>
        <w:t>O G</w:t>
      </w:r>
      <w:r w:rsidR="00B53102" w:rsidRPr="002B6417">
        <w:rPr>
          <w:color w:val="auto"/>
          <w:sz w:val="24"/>
          <w:szCs w:val="24"/>
        </w:rPr>
        <w:t>OVERNO LULA E A ESTRATÉGIA SUL-SUL – PROGRAMAS FEDERAIS DE INCENTIVO À COOPERAÇÃO ACADÊMICA INTERNACIONAL</w:t>
      </w:r>
    </w:p>
    <w:p w:rsidR="00C94D0D" w:rsidRDefault="00C94D0D" w:rsidP="005913CB">
      <w:pPr>
        <w:spacing w:after="120" w:line="360" w:lineRule="auto"/>
        <w:jc w:val="both"/>
        <w:rPr>
          <w:rFonts w:ascii="Times New Roman" w:hAnsi="Times New Roman"/>
          <w:sz w:val="24"/>
          <w:szCs w:val="24"/>
        </w:rPr>
      </w:pPr>
    </w:p>
    <w:p w:rsidR="00B72003" w:rsidRDefault="00B476F6" w:rsidP="00B476F6">
      <w:pPr>
        <w:spacing w:line="360" w:lineRule="auto"/>
        <w:jc w:val="both"/>
        <w:rPr>
          <w:rFonts w:ascii="Times New Roman" w:hAnsi="Times New Roman"/>
          <w:sz w:val="24"/>
          <w:szCs w:val="24"/>
        </w:rPr>
      </w:pPr>
      <w:r w:rsidRPr="0010513A">
        <w:rPr>
          <w:rFonts w:ascii="Times New Roman" w:hAnsi="Times New Roman"/>
          <w:sz w:val="24"/>
          <w:szCs w:val="24"/>
        </w:rPr>
        <w:t xml:space="preserve">A </w:t>
      </w:r>
      <w:r w:rsidR="003B4DAF">
        <w:rPr>
          <w:rFonts w:ascii="Times New Roman" w:hAnsi="Times New Roman"/>
          <w:sz w:val="24"/>
          <w:szCs w:val="24"/>
        </w:rPr>
        <w:t>Política Externa</w:t>
      </w:r>
      <w:r w:rsidRPr="0010513A">
        <w:rPr>
          <w:rFonts w:ascii="Times New Roman" w:hAnsi="Times New Roman"/>
          <w:sz w:val="24"/>
          <w:szCs w:val="24"/>
        </w:rPr>
        <w:t xml:space="preserve"> </w:t>
      </w:r>
      <w:r w:rsidR="0010513A" w:rsidRPr="0010513A">
        <w:rPr>
          <w:rFonts w:ascii="Times New Roman" w:hAnsi="Times New Roman"/>
          <w:sz w:val="24"/>
          <w:szCs w:val="24"/>
        </w:rPr>
        <w:t xml:space="preserve">é comumente </w:t>
      </w:r>
      <w:r w:rsidRPr="0010513A">
        <w:rPr>
          <w:rFonts w:ascii="Times New Roman" w:hAnsi="Times New Roman"/>
          <w:sz w:val="24"/>
          <w:szCs w:val="24"/>
        </w:rPr>
        <w:t>analisada como o conjunto de estratégias utilizadas por um Estado</w:t>
      </w:r>
      <w:r w:rsidR="00B53102">
        <w:rPr>
          <w:rFonts w:ascii="Times New Roman" w:hAnsi="Times New Roman"/>
          <w:sz w:val="24"/>
          <w:szCs w:val="24"/>
        </w:rPr>
        <w:t xml:space="preserve"> </w:t>
      </w:r>
      <w:r w:rsidR="00145761">
        <w:rPr>
          <w:rFonts w:ascii="Times New Roman" w:hAnsi="Times New Roman"/>
          <w:sz w:val="24"/>
          <w:szCs w:val="24"/>
        </w:rPr>
        <w:t xml:space="preserve">para atuar </w:t>
      </w:r>
      <w:r w:rsidR="00C87FFB" w:rsidRPr="0010513A">
        <w:rPr>
          <w:rFonts w:ascii="Times New Roman" w:hAnsi="Times New Roman"/>
          <w:sz w:val="24"/>
          <w:szCs w:val="24"/>
        </w:rPr>
        <w:t xml:space="preserve">no cenário internacional. </w:t>
      </w:r>
      <w:r w:rsidR="009A50C7">
        <w:rPr>
          <w:rFonts w:ascii="Times New Roman" w:hAnsi="Times New Roman"/>
          <w:sz w:val="24"/>
          <w:szCs w:val="24"/>
        </w:rPr>
        <w:t xml:space="preserve">Pode também ser analisada como o conjunto de ações que um estado desenvolve em </w:t>
      </w:r>
      <w:r w:rsidR="00145761">
        <w:rPr>
          <w:rFonts w:ascii="Times New Roman" w:hAnsi="Times New Roman"/>
          <w:sz w:val="24"/>
          <w:szCs w:val="24"/>
        </w:rPr>
        <w:t xml:space="preserve">torno dos interesses nacionais e/ou em busca </w:t>
      </w:r>
      <w:r w:rsidR="009A50C7">
        <w:rPr>
          <w:rFonts w:ascii="Times New Roman" w:hAnsi="Times New Roman"/>
          <w:sz w:val="24"/>
          <w:szCs w:val="24"/>
        </w:rPr>
        <w:t xml:space="preserve">da paz mundial. </w:t>
      </w:r>
      <w:r w:rsidR="00B72003">
        <w:rPr>
          <w:rFonts w:ascii="Times New Roman" w:hAnsi="Times New Roman"/>
          <w:sz w:val="24"/>
          <w:szCs w:val="24"/>
        </w:rPr>
        <w:t>“</w:t>
      </w:r>
      <w:r w:rsidR="00B72003" w:rsidRPr="00B72003">
        <w:rPr>
          <w:rFonts w:ascii="Times New Roman" w:hAnsi="Times New Roman"/>
          <w:sz w:val="24"/>
          <w:szCs w:val="24"/>
        </w:rPr>
        <w:t xml:space="preserve">A </w:t>
      </w:r>
      <w:r w:rsidR="003B4DAF">
        <w:rPr>
          <w:rFonts w:ascii="Times New Roman" w:hAnsi="Times New Roman"/>
          <w:sz w:val="24"/>
          <w:szCs w:val="24"/>
        </w:rPr>
        <w:t>Política Externa</w:t>
      </w:r>
      <w:r w:rsidR="00B72003" w:rsidRPr="00B72003">
        <w:rPr>
          <w:rFonts w:ascii="Times New Roman" w:hAnsi="Times New Roman"/>
          <w:sz w:val="24"/>
          <w:szCs w:val="24"/>
        </w:rPr>
        <w:t xml:space="preserve">, nesse sentido, é uma atividade estatal para fora que reflete os interesses de </w:t>
      </w:r>
      <w:r w:rsidR="00330A3B" w:rsidRPr="00B72003">
        <w:rPr>
          <w:rFonts w:ascii="Times New Roman" w:hAnsi="Times New Roman"/>
          <w:sz w:val="24"/>
          <w:szCs w:val="24"/>
        </w:rPr>
        <w:t>dentro.</w:t>
      </w:r>
      <w:r w:rsidR="00330A3B">
        <w:rPr>
          <w:rFonts w:ascii="Times New Roman" w:hAnsi="Times New Roman"/>
          <w:sz w:val="24"/>
          <w:szCs w:val="24"/>
        </w:rPr>
        <w:t xml:space="preserve"> ”</w:t>
      </w:r>
      <w:r w:rsidR="00B72003">
        <w:rPr>
          <w:rFonts w:ascii="Times New Roman" w:hAnsi="Times New Roman"/>
          <w:sz w:val="24"/>
          <w:szCs w:val="24"/>
        </w:rPr>
        <w:t xml:space="preserve"> (MUNIZ, 2013, p.</w:t>
      </w:r>
      <w:r w:rsidR="00216099">
        <w:rPr>
          <w:rFonts w:ascii="Times New Roman" w:hAnsi="Times New Roman"/>
          <w:sz w:val="24"/>
          <w:szCs w:val="24"/>
        </w:rPr>
        <w:t xml:space="preserve"> </w:t>
      </w:r>
      <w:r w:rsidR="00B72003">
        <w:rPr>
          <w:rFonts w:ascii="Times New Roman" w:hAnsi="Times New Roman"/>
          <w:sz w:val="24"/>
          <w:szCs w:val="24"/>
        </w:rPr>
        <w:t>1)</w:t>
      </w:r>
      <w:r w:rsidR="00FF5612">
        <w:rPr>
          <w:rStyle w:val="Refdenotaderodap"/>
          <w:rFonts w:ascii="Times New Roman" w:hAnsi="Times New Roman"/>
          <w:sz w:val="24"/>
          <w:szCs w:val="24"/>
        </w:rPr>
        <w:footnoteReference w:id="3"/>
      </w:r>
      <w:r w:rsidR="00B72003">
        <w:rPr>
          <w:rFonts w:ascii="Times New Roman" w:hAnsi="Times New Roman"/>
          <w:sz w:val="24"/>
          <w:szCs w:val="24"/>
        </w:rPr>
        <w:t xml:space="preserve"> </w:t>
      </w:r>
    </w:p>
    <w:p w:rsidR="00246120" w:rsidRDefault="00145761" w:rsidP="00B476F6">
      <w:pPr>
        <w:spacing w:line="360" w:lineRule="auto"/>
        <w:jc w:val="both"/>
        <w:rPr>
          <w:rFonts w:ascii="Times New Roman" w:hAnsi="Times New Roman"/>
          <w:sz w:val="24"/>
          <w:szCs w:val="24"/>
        </w:rPr>
      </w:pPr>
      <w:r>
        <w:rPr>
          <w:rFonts w:ascii="Times New Roman" w:hAnsi="Times New Roman"/>
          <w:sz w:val="24"/>
          <w:szCs w:val="24"/>
        </w:rPr>
        <w:t xml:space="preserve">Sem entrar nas discussões teóricas em torno dos interesses da atuação dos Estados, mas levando em consideração as possibilidades distintas de interesses que podem nortear suas políticas, cabe </w:t>
      </w:r>
      <w:r w:rsidR="00162FDF">
        <w:rPr>
          <w:rFonts w:ascii="Times New Roman" w:hAnsi="Times New Roman"/>
          <w:sz w:val="24"/>
          <w:szCs w:val="24"/>
        </w:rPr>
        <w:t xml:space="preserve">aqui </w:t>
      </w:r>
      <w:r>
        <w:rPr>
          <w:rFonts w:ascii="Times New Roman" w:hAnsi="Times New Roman"/>
          <w:sz w:val="24"/>
          <w:szCs w:val="24"/>
        </w:rPr>
        <w:t xml:space="preserve">destacar </w:t>
      </w:r>
      <w:r w:rsidR="00162FDF">
        <w:rPr>
          <w:rFonts w:ascii="Times New Roman" w:hAnsi="Times New Roman"/>
          <w:sz w:val="24"/>
          <w:szCs w:val="24"/>
        </w:rPr>
        <w:t>a vertente da cultura como instrumento de fortalecimento do papel do Brasil como ator relevante no cenário internacional do eixo sul do globo.</w:t>
      </w:r>
    </w:p>
    <w:p w:rsidR="00047D75" w:rsidRDefault="00162FDF" w:rsidP="00B476F6">
      <w:pPr>
        <w:spacing w:line="360" w:lineRule="auto"/>
        <w:jc w:val="both"/>
        <w:rPr>
          <w:rFonts w:ascii="Times New Roman" w:hAnsi="Times New Roman"/>
          <w:sz w:val="24"/>
          <w:szCs w:val="24"/>
        </w:rPr>
      </w:pPr>
      <w:r>
        <w:rPr>
          <w:rFonts w:ascii="Times New Roman" w:hAnsi="Times New Roman"/>
          <w:sz w:val="24"/>
          <w:szCs w:val="24"/>
        </w:rPr>
        <w:t>I</w:t>
      </w:r>
      <w:r w:rsidR="009A50C7">
        <w:rPr>
          <w:rFonts w:ascii="Times New Roman" w:hAnsi="Times New Roman"/>
          <w:sz w:val="24"/>
          <w:szCs w:val="24"/>
        </w:rPr>
        <w:t xml:space="preserve">ndependente das visões </w:t>
      </w:r>
      <w:r>
        <w:rPr>
          <w:rFonts w:ascii="Times New Roman" w:hAnsi="Times New Roman"/>
          <w:sz w:val="24"/>
          <w:szCs w:val="24"/>
        </w:rPr>
        <w:t xml:space="preserve">teóricas </w:t>
      </w:r>
      <w:r w:rsidR="009A50C7">
        <w:rPr>
          <w:rFonts w:ascii="Times New Roman" w:hAnsi="Times New Roman"/>
          <w:sz w:val="24"/>
          <w:szCs w:val="24"/>
        </w:rPr>
        <w:t xml:space="preserve">românticas ou realistas, e de acordo </w:t>
      </w:r>
      <w:r w:rsidR="00C87FFB" w:rsidRPr="0010513A">
        <w:rPr>
          <w:rFonts w:ascii="Times New Roman" w:hAnsi="Times New Roman"/>
          <w:sz w:val="24"/>
          <w:szCs w:val="24"/>
        </w:rPr>
        <w:t>com as recente</w:t>
      </w:r>
      <w:r w:rsidR="0010513A" w:rsidRPr="0010513A">
        <w:rPr>
          <w:rFonts w:ascii="Times New Roman" w:hAnsi="Times New Roman"/>
          <w:sz w:val="24"/>
          <w:szCs w:val="24"/>
        </w:rPr>
        <w:t>s</w:t>
      </w:r>
      <w:r w:rsidR="009A50C7">
        <w:rPr>
          <w:rFonts w:ascii="Times New Roman" w:hAnsi="Times New Roman"/>
          <w:sz w:val="24"/>
          <w:szCs w:val="24"/>
        </w:rPr>
        <w:t xml:space="preserve"> mudanças globais incluindo</w:t>
      </w:r>
      <w:r w:rsidR="00733831">
        <w:rPr>
          <w:rFonts w:ascii="Times New Roman" w:hAnsi="Times New Roman"/>
          <w:sz w:val="24"/>
          <w:szCs w:val="24"/>
        </w:rPr>
        <w:t xml:space="preserve"> </w:t>
      </w:r>
      <w:r w:rsidR="000C6F2B">
        <w:rPr>
          <w:rFonts w:ascii="Times New Roman" w:hAnsi="Times New Roman"/>
          <w:sz w:val="24"/>
          <w:szCs w:val="24"/>
        </w:rPr>
        <w:t xml:space="preserve">a inserção de novos atores e temas, a utilização da força </w:t>
      </w:r>
      <w:r w:rsidR="00C87FFB" w:rsidRPr="0010513A">
        <w:rPr>
          <w:rFonts w:ascii="Times New Roman" w:hAnsi="Times New Roman"/>
          <w:sz w:val="24"/>
          <w:szCs w:val="24"/>
        </w:rPr>
        <w:t>se torna insuficiente</w:t>
      </w:r>
      <w:r w:rsidR="000C6F2B">
        <w:rPr>
          <w:rFonts w:ascii="Times New Roman" w:hAnsi="Times New Roman"/>
          <w:sz w:val="24"/>
          <w:szCs w:val="24"/>
        </w:rPr>
        <w:t xml:space="preserve"> como estratégia isolada</w:t>
      </w:r>
      <w:r>
        <w:rPr>
          <w:rFonts w:ascii="Times New Roman" w:hAnsi="Times New Roman"/>
          <w:sz w:val="24"/>
          <w:szCs w:val="24"/>
        </w:rPr>
        <w:t xml:space="preserve"> para a atuação de alguns Estados Nacionais em tempos contemporâneos</w:t>
      </w:r>
      <w:r w:rsidR="00DB31E1">
        <w:rPr>
          <w:rFonts w:ascii="Times New Roman" w:hAnsi="Times New Roman"/>
          <w:sz w:val="24"/>
          <w:szCs w:val="24"/>
        </w:rPr>
        <w:t>.</w:t>
      </w:r>
    </w:p>
    <w:p w:rsidR="00DB31E1" w:rsidRDefault="00DB31E1" w:rsidP="00DF32C6">
      <w:pPr>
        <w:spacing w:after="120" w:line="360" w:lineRule="auto"/>
        <w:jc w:val="both"/>
        <w:rPr>
          <w:rFonts w:ascii="Times New Roman" w:hAnsi="Times New Roman"/>
          <w:sz w:val="24"/>
          <w:szCs w:val="24"/>
        </w:rPr>
      </w:pPr>
    </w:p>
    <w:p w:rsidR="00047D75" w:rsidRPr="00330A3B" w:rsidRDefault="00047D75" w:rsidP="00047D75">
      <w:pPr>
        <w:spacing w:after="0" w:line="240" w:lineRule="auto"/>
        <w:ind w:left="2268"/>
        <w:jc w:val="both"/>
        <w:rPr>
          <w:rFonts w:ascii="Times New Roman" w:hAnsi="Times New Roman"/>
        </w:rPr>
      </w:pPr>
      <w:r w:rsidRPr="00330A3B">
        <w:rPr>
          <w:rFonts w:ascii="Times New Roman" w:hAnsi="Times New Roman"/>
        </w:rPr>
        <w:t>A transformação das características que produziam a homogeneização e a estratificação da sociedade internacional moderna em novas categorias políticas e sociais heterogêneas e diluídas, que marcam a emergência da sociedade internacional contemporânea, está ligada aos fenômenos como o transnacionalismo, a diversificação de centros de poder, a ampliação dos temas de interesse internacional e das dimensões de segurança, a atitude de cooperação entre os diversos atores internacionais, a incorporação da id</w:t>
      </w:r>
      <w:r w:rsidR="00330A3B">
        <w:rPr>
          <w:rFonts w:ascii="Times New Roman" w:hAnsi="Times New Roman"/>
        </w:rPr>
        <w:t>e</w:t>
      </w:r>
      <w:r w:rsidRPr="00330A3B">
        <w:rPr>
          <w:rFonts w:ascii="Times New Roman" w:hAnsi="Times New Roman"/>
        </w:rPr>
        <w:t xml:space="preserve">ia de sociedade global e o entrecruzamento dos sistemas interestatal, supranacional e transnacional, formando uma sociedade de rede em nível global cujos efeitos ainda não são totalmente conhecidos. Dessa forma, com a redução das distâncias, a fragilização das fronteiras, a ruptura das identidades nacionais, a integração dos mercados, a formação de blocos regionais e o surgimento de novos atores internacionais e de novas polaridades políticas, que reforçam a tendência à cooperação e à integração dos diversos atores internacionais num cenário de alta complexidade, deixam de ter preponderância os critérios definidores do conceito realista tradicional das relações internacionais, baseados no Estado, no sistema de Estados, na anarquia internacional, no poder como razão de Estado e no equilíbrio de </w:t>
      </w:r>
      <w:r w:rsidRPr="00330A3B">
        <w:rPr>
          <w:rFonts w:ascii="Times New Roman" w:hAnsi="Times New Roman"/>
        </w:rPr>
        <w:lastRenderedPageBreak/>
        <w:t>poder, passando a dividir a atenção da comunidade internacional com outros temas de igual interesse.</w:t>
      </w:r>
      <w:r w:rsidR="00B200E2" w:rsidRPr="00330A3B">
        <w:rPr>
          <w:rFonts w:ascii="Times New Roman" w:hAnsi="Times New Roman"/>
        </w:rPr>
        <w:t xml:space="preserve"> (TRINDADE, 2007</w:t>
      </w:r>
      <w:r w:rsidR="00733831" w:rsidRPr="00330A3B">
        <w:rPr>
          <w:rFonts w:ascii="Times New Roman" w:hAnsi="Times New Roman"/>
        </w:rPr>
        <w:t>, p.</w:t>
      </w:r>
      <w:r w:rsidR="00330A3B">
        <w:rPr>
          <w:rFonts w:ascii="Times New Roman" w:hAnsi="Times New Roman"/>
        </w:rPr>
        <w:t xml:space="preserve"> </w:t>
      </w:r>
      <w:r w:rsidR="00897079" w:rsidRPr="00330A3B">
        <w:rPr>
          <w:rFonts w:ascii="Times New Roman" w:hAnsi="Times New Roman"/>
        </w:rPr>
        <w:t>67</w:t>
      </w:r>
      <w:r w:rsidR="00B200E2" w:rsidRPr="00330A3B">
        <w:rPr>
          <w:rFonts w:ascii="Times New Roman" w:hAnsi="Times New Roman"/>
        </w:rPr>
        <w:t>)</w:t>
      </w:r>
    </w:p>
    <w:p w:rsidR="00047D75" w:rsidRDefault="00047D75" w:rsidP="00047D75">
      <w:pPr>
        <w:spacing w:after="0" w:line="240" w:lineRule="auto"/>
        <w:ind w:left="2268"/>
        <w:jc w:val="both"/>
        <w:rPr>
          <w:rFonts w:ascii="Times New Roman" w:hAnsi="Times New Roman"/>
          <w:sz w:val="24"/>
          <w:szCs w:val="24"/>
        </w:rPr>
      </w:pPr>
    </w:p>
    <w:p w:rsidR="00DB31E1" w:rsidRDefault="00DB31E1" w:rsidP="00DB31E1">
      <w:pPr>
        <w:spacing w:after="120" w:line="360" w:lineRule="auto"/>
        <w:jc w:val="both"/>
        <w:rPr>
          <w:rFonts w:ascii="Times New Roman" w:hAnsi="Times New Roman"/>
          <w:sz w:val="24"/>
          <w:szCs w:val="24"/>
        </w:rPr>
      </w:pPr>
    </w:p>
    <w:p w:rsidR="00B476F6" w:rsidRDefault="0010513A" w:rsidP="00B476F6">
      <w:pPr>
        <w:spacing w:line="360" w:lineRule="auto"/>
        <w:jc w:val="both"/>
        <w:rPr>
          <w:rFonts w:ascii="Times New Roman" w:hAnsi="Times New Roman"/>
          <w:sz w:val="24"/>
          <w:szCs w:val="24"/>
        </w:rPr>
      </w:pPr>
      <w:r w:rsidRPr="0010513A">
        <w:rPr>
          <w:rFonts w:ascii="Times New Roman" w:hAnsi="Times New Roman"/>
          <w:sz w:val="24"/>
          <w:szCs w:val="24"/>
        </w:rPr>
        <w:t xml:space="preserve">Entende-se </w:t>
      </w:r>
      <w:r w:rsidR="00C94D0D">
        <w:rPr>
          <w:rFonts w:ascii="Times New Roman" w:hAnsi="Times New Roman"/>
          <w:sz w:val="24"/>
          <w:szCs w:val="24"/>
        </w:rPr>
        <w:t xml:space="preserve">ainda </w:t>
      </w:r>
      <w:r w:rsidR="00330A3B">
        <w:rPr>
          <w:rFonts w:ascii="Times New Roman" w:hAnsi="Times New Roman"/>
          <w:sz w:val="24"/>
          <w:szCs w:val="24"/>
        </w:rPr>
        <w:t>que</w:t>
      </w:r>
      <w:r w:rsidRPr="0010513A">
        <w:rPr>
          <w:rFonts w:ascii="Times New Roman" w:hAnsi="Times New Roman"/>
          <w:sz w:val="24"/>
          <w:szCs w:val="24"/>
        </w:rPr>
        <w:t xml:space="preserve"> </w:t>
      </w:r>
      <w:r>
        <w:rPr>
          <w:rFonts w:ascii="Times New Roman" w:hAnsi="Times New Roman"/>
          <w:sz w:val="24"/>
          <w:szCs w:val="24"/>
        </w:rPr>
        <w:t xml:space="preserve">não é </w:t>
      </w:r>
      <w:r w:rsidR="00C94D0D">
        <w:rPr>
          <w:rFonts w:ascii="Times New Roman" w:hAnsi="Times New Roman"/>
          <w:sz w:val="24"/>
          <w:szCs w:val="24"/>
        </w:rPr>
        <w:t>simples</w:t>
      </w:r>
      <w:r>
        <w:rPr>
          <w:rFonts w:ascii="Times New Roman" w:hAnsi="Times New Roman"/>
          <w:sz w:val="24"/>
          <w:szCs w:val="24"/>
        </w:rPr>
        <w:t xml:space="preserve"> separar o externo do interno em um mundo cada vez mais globalizado.</w:t>
      </w:r>
      <w:r w:rsidR="007C2F3E">
        <w:rPr>
          <w:rFonts w:ascii="Times New Roman" w:hAnsi="Times New Roman"/>
          <w:sz w:val="24"/>
          <w:szCs w:val="24"/>
        </w:rPr>
        <w:t xml:space="preserve"> Existe uma clara conexão que sugere, no mínimo, afinidade entre os temas</w:t>
      </w:r>
      <w:r w:rsidR="00C94D0D">
        <w:rPr>
          <w:rFonts w:ascii="Times New Roman" w:hAnsi="Times New Roman"/>
          <w:sz w:val="24"/>
          <w:szCs w:val="24"/>
        </w:rPr>
        <w:t xml:space="preserve"> e a necessidade de novos meios de busca </w:t>
      </w:r>
      <w:r w:rsidR="002772F8">
        <w:rPr>
          <w:rFonts w:ascii="Times New Roman" w:hAnsi="Times New Roman"/>
          <w:sz w:val="24"/>
          <w:szCs w:val="24"/>
        </w:rPr>
        <w:t>ou manutenção d</w:t>
      </w:r>
      <w:r w:rsidR="00C94D0D">
        <w:rPr>
          <w:rFonts w:ascii="Times New Roman" w:hAnsi="Times New Roman"/>
          <w:sz w:val="24"/>
          <w:szCs w:val="24"/>
        </w:rPr>
        <w:t>o poder</w:t>
      </w:r>
      <w:r w:rsidR="007C2F3E">
        <w:rPr>
          <w:rFonts w:ascii="Times New Roman" w:hAnsi="Times New Roman"/>
          <w:sz w:val="24"/>
          <w:szCs w:val="24"/>
        </w:rPr>
        <w:t>. Assim, educação, cultura, comércio, saúde, entre outros temas que outrora eram legitimamente internos, são assuntos que em algum momento relacionarão o internacional com o local</w:t>
      </w:r>
      <w:r w:rsidR="00C94D0D">
        <w:rPr>
          <w:rFonts w:ascii="Times New Roman" w:hAnsi="Times New Roman"/>
          <w:sz w:val="24"/>
          <w:szCs w:val="24"/>
        </w:rPr>
        <w:t xml:space="preserve">, e poderão ser utilizados como estratégias de </w:t>
      </w:r>
      <w:r w:rsidR="003B4DAF">
        <w:rPr>
          <w:rFonts w:ascii="Times New Roman" w:hAnsi="Times New Roman"/>
          <w:sz w:val="24"/>
          <w:szCs w:val="24"/>
        </w:rPr>
        <w:t>Política Externa</w:t>
      </w:r>
      <w:r w:rsidR="007C2F3E">
        <w:rPr>
          <w:rFonts w:ascii="Times New Roman" w:hAnsi="Times New Roman"/>
          <w:sz w:val="24"/>
          <w:szCs w:val="24"/>
        </w:rPr>
        <w:t>.</w:t>
      </w:r>
    </w:p>
    <w:p w:rsidR="00DB31E1" w:rsidRDefault="00DB31E1" w:rsidP="00DB31E1">
      <w:pPr>
        <w:spacing w:after="120" w:line="360" w:lineRule="auto"/>
        <w:jc w:val="both"/>
        <w:rPr>
          <w:rFonts w:ascii="Times New Roman" w:hAnsi="Times New Roman"/>
          <w:sz w:val="24"/>
          <w:szCs w:val="24"/>
        </w:rPr>
      </w:pPr>
    </w:p>
    <w:p w:rsidR="00994395" w:rsidRPr="00330A3B" w:rsidRDefault="00994395" w:rsidP="00994395">
      <w:pPr>
        <w:spacing w:after="0" w:line="240" w:lineRule="auto"/>
        <w:ind w:left="2268"/>
        <w:jc w:val="both"/>
        <w:rPr>
          <w:rFonts w:ascii="Times New Roman" w:hAnsi="Times New Roman"/>
          <w:color w:val="FF0000"/>
        </w:rPr>
      </w:pPr>
      <w:r w:rsidRPr="00330A3B">
        <w:rPr>
          <w:rFonts w:ascii="Times New Roman" w:hAnsi="Times New Roman"/>
        </w:rPr>
        <w:t xml:space="preserve">As políticas interna, externa e internacional compõem um </w:t>
      </w:r>
      <w:r w:rsidRPr="00330A3B">
        <w:rPr>
          <w:rFonts w:ascii="Times New Roman" w:hAnsi="Times New Roman"/>
          <w:i/>
        </w:rPr>
        <w:t>continuum</w:t>
      </w:r>
      <w:r w:rsidRPr="00330A3B">
        <w:rPr>
          <w:rFonts w:ascii="Times New Roman" w:hAnsi="Times New Roman"/>
        </w:rPr>
        <w:t xml:space="preserve"> de processo decisório</w:t>
      </w:r>
      <w:r w:rsidR="00A21E51" w:rsidRPr="00330A3B">
        <w:rPr>
          <w:rFonts w:ascii="Times New Roman" w:hAnsi="Times New Roman"/>
        </w:rPr>
        <w:t>,</w:t>
      </w:r>
      <w:r w:rsidRPr="00330A3B">
        <w:rPr>
          <w:rFonts w:ascii="Times New Roman" w:hAnsi="Times New Roman"/>
        </w:rPr>
        <w:t xml:space="preserve"> e a </w:t>
      </w:r>
      <w:r w:rsidR="003B4DAF" w:rsidRPr="00330A3B">
        <w:rPr>
          <w:rFonts w:ascii="Times New Roman" w:hAnsi="Times New Roman"/>
        </w:rPr>
        <w:t>Política Externa</w:t>
      </w:r>
      <w:r w:rsidRPr="00330A3B">
        <w:rPr>
          <w:rFonts w:ascii="Times New Roman" w:hAnsi="Times New Roman"/>
        </w:rPr>
        <w:t xml:space="preserve"> não se diferencia das demais políticas públicas. Esses pressupostos </w:t>
      </w:r>
      <w:r w:rsidR="00330A3B" w:rsidRPr="00330A3B">
        <w:rPr>
          <w:rFonts w:ascii="Times New Roman" w:hAnsi="Times New Roman"/>
        </w:rPr>
        <w:t>apoiam</w:t>
      </w:r>
      <w:r w:rsidRPr="00330A3B">
        <w:rPr>
          <w:rFonts w:ascii="Times New Roman" w:hAnsi="Times New Roman"/>
        </w:rPr>
        <w:t xml:space="preserve"> um ao outro de forma a permitir a reconcepção do processo decisório da </w:t>
      </w:r>
      <w:r w:rsidR="003B4DAF" w:rsidRPr="00330A3B">
        <w:rPr>
          <w:rFonts w:ascii="Times New Roman" w:hAnsi="Times New Roman"/>
        </w:rPr>
        <w:t>Política Externa</w:t>
      </w:r>
      <w:r w:rsidRPr="00330A3B">
        <w:rPr>
          <w:rFonts w:ascii="Times New Roman" w:hAnsi="Times New Roman"/>
        </w:rPr>
        <w:t xml:space="preserve"> sob os referenciais da política pública.</w:t>
      </w:r>
      <w:r w:rsidR="00995AC2" w:rsidRPr="00330A3B">
        <w:rPr>
          <w:rFonts w:ascii="Times New Roman" w:hAnsi="Times New Roman"/>
        </w:rPr>
        <w:t xml:space="preserve"> </w:t>
      </w:r>
      <w:r w:rsidR="006A7703">
        <w:rPr>
          <w:rFonts w:ascii="Times New Roman" w:hAnsi="Times New Roman"/>
        </w:rPr>
        <w:t>(SANCHEZ</w:t>
      </w:r>
      <w:r w:rsidRPr="00330A3B">
        <w:rPr>
          <w:rFonts w:ascii="Times New Roman" w:hAnsi="Times New Roman"/>
        </w:rPr>
        <w:t xml:space="preserve"> et al</w:t>
      </w:r>
      <w:r w:rsidR="003D04B7">
        <w:rPr>
          <w:rFonts w:ascii="Times New Roman" w:hAnsi="Times New Roman"/>
        </w:rPr>
        <w:t>.</w:t>
      </w:r>
      <w:r w:rsidRPr="00330A3B">
        <w:rPr>
          <w:rFonts w:ascii="Times New Roman" w:hAnsi="Times New Roman"/>
        </w:rPr>
        <w:t>, 2006</w:t>
      </w:r>
      <w:r w:rsidR="00995AC2" w:rsidRPr="00330A3B">
        <w:rPr>
          <w:rFonts w:ascii="Times New Roman" w:hAnsi="Times New Roman"/>
        </w:rPr>
        <w:t>, p.</w:t>
      </w:r>
      <w:r w:rsidR="00330A3B">
        <w:rPr>
          <w:rFonts w:ascii="Times New Roman" w:hAnsi="Times New Roman"/>
        </w:rPr>
        <w:t xml:space="preserve"> </w:t>
      </w:r>
      <w:r w:rsidR="00995AC2" w:rsidRPr="00330A3B">
        <w:rPr>
          <w:rFonts w:ascii="Times New Roman" w:hAnsi="Times New Roman"/>
        </w:rPr>
        <w:t>4</w:t>
      </w:r>
      <w:r w:rsidRPr="00330A3B">
        <w:rPr>
          <w:rFonts w:ascii="Times New Roman" w:hAnsi="Times New Roman"/>
        </w:rPr>
        <w:t>)</w:t>
      </w:r>
    </w:p>
    <w:p w:rsidR="00A21E51" w:rsidRDefault="00A21E51" w:rsidP="00A21E51">
      <w:pPr>
        <w:spacing w:after="0" w:line="240" w:lineRule="auto"/>
        <w:jc w:val="both"/>
        <w:rPr>
          <w:rFonts w:ascii="Times New Roman" w:hAnsi="Times New Roman"/>
          <w:color w:val="FF0000"/>
          <w:sz w:val="24"/>
          <w:szCs w:val="24"/>
        </w:rPr>
      </w:pPr>
    </w:p>
    <w:p w:rsidR="00DB31E1" w:rsidRDefault="00DB31E1" w:rsidP="00DB31E1">
      <w:pPr>
        <w:spacing w:after="120" w:line="360" w:lineRule="auto"/>
        <w:jc w:val="both"/>
        <w:rPr>
          <w:rFonts w:ascii="Times New Roman" w:hAnsi="Times New Roman"/>
          <w:sz w:val="24"/>
          <w:szCs w:val="24"/>
        </w:rPr>
      </w:pPr>
    </w:p>
    <w:p w:rsidR="00E91E68" w:rsidRDefault="005645C7" w:rsidP="00B476F6">
      <w:pPr>
        <w:spacing w:line="360" w:lineRule="auto"/>
        <w:jc w:val="both"/>
        <w:rPr>
          <w:rFonts w:ascii="Times New Roman" w:hAnsi="Times New Roman"/>
          <w:sz w:val="24"/>
          <w:szCs w:val="24"/>
        </w:rPr>
      </w:pPr>
      <w:r>
        <w:rPr>
          <w:rFonts w:ascii="Times New Roman" w:hAnsi="Times New Roman"/>
          <w:sz w:val="24"/>
          <w:szCs w:val="24"/>
        </w:rPr>
        <w:t>Cabe ressaltar que o Governo Brasileiro atua no cenário internacional por meio do Ministério das Relações Exteriores</w:t>
      </w:r>
      <w:r w:rsidR="00E91E68">
        <w:rPr>
          <w:rFonts w:ascii="Times New Roman" w:hAnsi="Times New Roman"/>
          <w:sz w:val="24"/>
          <w:szCs w:val="24"/>
        </w:rPr>
        <w:t xml:space="preserve"> - MRE</w:t>
      </w:r>
      <w:r>
        <w:rPr>
          <w:rFonts w:ascii="Times New Roman" w:hAnsi="Times New Roman"/>
          <w:sz w:val="24"/>
          <w:szCs w:val="24"/>
        </w:rPr>
        <w:t xml:space="preserve">, </w:t>
      </w:r>
      <w:r w:rsidR="00E91E68">
        <w:rPr>
          <w:rFonts w:ascii="Times New Roman" w:hAnsi="Times New Roman"/>
          <w:sz w:val="24"/>
          <w:szCs w:val="24"/>
        </w:rPr>
        <w:t xml:space="preserve">conhecido também pelo nome de </w:t>
      </w:r>
      <w:r>
        <w:rPr>
          <w:rFonts w:ascii="Times New Roman" w:hAnsi="Times New Roman"/>
          <w:sz w:val="24"/>
          <w:szCs w:val="24"/>
        </w:rPr>
        <w:t xml:space="preserve">Itamaraty. </w:t>
      </w:r>
      <w:r w:rsidR="00995AC2">
        <w:rPr>
          <w:rFonts w:ascii="Times New Roman" w:hAnsi="Times New Roman"/>
          <w:sz w:val="24"/>
          <w:szCs w:val="24"/>
        </w:rPr>
        <w:t>As</w:t>
      </w:r>
      <w:r w:rsidR="003018C5">
        <w:rPr>
          <w:rFonts w:ascii="Times New Roman" w:hAnsi="Times New Roman"/>
          <w:sz w:val="24"/>
          <w:szCs w:val="24"/>
        </w:rPr>
        <w:t>sim, é importante ressaltar que</w:t>
      </w:r>
    </w:p>
    <w:p w:rsidR="00DB31E1" w:rsidRDefault="00DB31E1" w:rsidP="00DB31E1">
      <w:pPr>
        <w:spacing w:after="120" w:line="360" w:lineRule="auto"/>
        <w:jc w:val="both"/>
        <w:rPr>
          <w:rFonts w:ascii="Times New Roman" w:hAnsi="Times New Roman"/>
          <w:sz w:val="24"/>
          <w:szCs w:val="24"/>
        </w:rPr>
      </w:pPr>
    </w:p>
    <w:p w:rsidR="005645C7" w:rsidRPr="003018C5" w:rsidRDefault="005645C7" w:rsidP="00E91E68">
      <w:pPr>
        <w:spacing w:after="0" w:line="240" w:lineRule="auto"/>
        <w:ind w:left="2268"/>
        <w:jc w:val="both"/>
        <w:rPr>
          <w:rFonts w:ascii="Times New Roman" w:hAnsi="Times New Roman"/>
        </w:rPr>
      </w:pPr>
      <w:r w:rsidRPr="003018C5">
        <w:rPr>
          <w:rFonts w:ascii="Times New Roman" w:hAnsi="Times New Roman"/>
        </w:rPr>
        <w:t xml:space="preserve">O Ministério das Relações Exteriores é o órgão da administração pública federal responsável pelas relações do Brasil com os demais países e pela participação brasileira em organizações internacionais. Executa a </w:t>
      </w:r>
      <w:r w:rsidR="003B4DAF" w:rsidRPr="003018C5">
        <w:rPr>
          <w:rFonts w:ascii="Times New Roman" w:hAnsi="Times New Roman"/>
        </w:rPr>
        <w:t>Política Externa</w:t>
      </w:r>
      <w:r w:rsidRPr="003018C5">
        <w:rPr>
          <w:rFonts w:ascii="Times New Roman" w:hAnsi="Times New Roman"/>
        </w:rPr>
        <w:t xml:space="preserve"> definida pela Presidência da República conforme os princípios estabelecidos no art. 4º da Constituição Federal.</w:t>
      </w:r>
      <w:r w:rsidR="00745E45" w:rsidRPr="003018C5">
        <w:rPr>
          <w:rFonts w:ascii="Times New Roman" w:hAnsi="Times New Roman"/>
        </w:rPr>
        <w:t xml:space="preserve"> </w:t>
      </w:r>
      <w:r w:rsidR="00FA353C" w:rsidRPr="003018C5">
        <w:rPr>
          <w:rFonts w:ascii="Times New Roman" w:hAnsi="Times New Roman"/>
        </w:rPr>
        <w:t>(MRE)</w:t>
      </w:r>
      <w:r w:rsidR="00FA353C" w:rsidRPr="003018C5">
        <w:rPr>
          <w:rStyle w:val="Refdenotaderodap"/>
          <w:rFonts w:ascii="Times New Roman" w:hAnsi="Times New Roman"/>
        </w:rPr>
        <w:footnoteReference w:id="4"/>
      </w:r>
      <w:r w:rsidRPr="003018C5">
        <w:rPr>
          <w:rFonts w:ascii="Times New Roman" w:hAnsi="Times New Roman"/>
        </w:rPr>
        <w:t> </w:t>
      </w:r>
    </w:p>
    <w:p w:rsidR="00995AC2" w:rsidRDefault="00995AC2" w:rsidP="00E91E68">
      <w:pPr>
        <w:spacing w:after="0" w:line="240" w:lineRule="auto"/>
        <w:ind w:left="2268"/>
        <w:jc w:val="both"/>
        <w:rPr>
          <w:rFonts w:ascii="Times New Roman" w:hAnsi="Times New Roman"/>
          <w:sz w:val="24"/>
          <w:szCs w:val="24"/>
        </w:rPr>
      </w:pPr>
    </w:p>
    <w:p w:rsidR="00DB31E1" w:rsidRDefault="00DB31E1" w:rsidP="00DB31E1">
      <w:pPr>
        <w:spacing w:after="120" w:line="360" w:lineRule="auto"/>
        <w:jc w:val="both"/>
        <w:rPr>
          <w:rFonts w:ascii="Times New Roman" w:hAnsi="Times New Roman"/>
          <w:sz w:val="24"/>
          <w:szCs w:val="24"/>
        </w:rPr>
      </w:pPr>
    </w:p>
    <w:p w:rsidR="00B476F6" w:rsidRPr="00B476F6" w:rsidRDefault="00DB31E1" w:rsidP="00B476F6">
      <w:pPr>
        <w:spacing w:line="360" w:lineRule="auto"/>
        <w:jc w:val="both"/>
        <w:rPr>
          <w:rFonts w:ascii="Times New Roman" w:hAnsi="Times New Roman"/>
          <w:sz w:val="24"/>
          <w:szCs w:val="24"/>
        </w:rPr>
      </w:pPr>
      <w:r>
        <w:rPr>
          <w:rFonts w:ascii="Times New Roman" w:hAnsi="Times New Roman"/>
          <w:sz w:val="24"/>
          <w:szCs w:val="24"/>
        </w:rPr>
        <w:t>Ainda</w:t>
      </w:r>
      <w:r w:rsidR="006A45E1">
        <w:rPr>
          <w:rFonts w:ascii="Times New Roman" w:hAnsi="Times New Roman"/>
          <w:sz w:val="24"/>
          <w:szCs w:val="24"/>
        </w:rPr>
        <w:t xml:space="preserve"> de</w:t>
      </w:r>
      <w:r w:rsidR="00B476F6">
        <w:rPr>
          <w:rFonts w:ascii="Times New Roman" w:hAnsi="Times New Roman"/>
          <w:sz w:val="24"/>
          <w:szCs w:val="24"/>
        </w:rPr>
        <w:t xml:space="preserve"> acordo com o Ministério de Relações Exteriores do Brasil, a </w:t>
      </w:r>
      <w:r w:rsidR="003B4DAF">
        <w:rPr>
          <w:rFonts w:ascii="Times New Roman" w:hAnsi="Times New Roman"/>
          <w:bCs/>
          <w:sz w:val="24"/>
          <w:szCs w:val="24"/>
        </w:rPr>
        <w:t>Política Externa</w:t>
      </w:r>
      <w:r w:rsidR="0044496F">
        <w:rPr>
          <w:rFonts w:ascii="Times New Roman" w:hAnsi="Times New Roman"/>
          <w:sz w:val="24"/>
          <w:szCs w:val="24"/>
        </w:rPr>
        <w:t xml:space="preserve"> </w:t>
      </w:r>
      <w:r w:rsidR="00B476F6" w:rsidRPr="00B476F6">
        <w:rPr>
          <w:rFonts w:ascii="Times New Roman" w:hAnsi="Times New Roman"/>
          <w:sz w:val="24"/>
          <w:szCs w:val="24"/>
        </w:rPr>
        <w:t>Brasileira age em pelo menos três vertentes:</w:t>
      </w:r>
    </w:p>
    <w:p w:rsidR="00275A69" w:rsidRDefault="003018C5" w:rsidP="00275A69">
      <w:pPr>
        <w:pStyle w:val="PargrafodaLista"/>
        <w:numPr>
          <w:ilvl w:val="0"/>
          <w:numId w:val="15"/>
        </w:numPr>
        <w:spacing w:line="360" w:lineRule="auto"/>
        <w:jc w:val="both"/>
        <w:rPr>
          <w:sz w:val="24"/>
          <w:szCs w:val="24"/>
        </w:rPr>
      </w:pPr>
      <w:r w:rsidRPr="00275A69">
        <w:rPr>
          <w:sz w:val="24"/>
          <w:szCs w:val="24"/>
        </w:rPr>
        <w:t>e</w:t>
      </w:r>
      <w:r w:rsidR="00D914F3" w:rsidRPr="00275A69">
        <w:rPr>
          <w:sz w:val="24"/>
          <w:szCs w:val="24"/>
        </w:rPr>
        <w:t xml:space="preserve">conômica: </w:t>
      </w:r>
      <w:r w:rsidR="00205531" w:rsidRPr="00275A69">
        <w:rPr>
          <w:sz w:val="24"/>
          <w:szCs w:val="24"/>
        </w:rPr>
        <w:t xml:space="preserve">o nível educacional do país interfere no desenvolvimento econômico por meio da qualificação profissional e como ponto positivo para atração de capitais, investimentos </w:t>
      </w:r>
      <w:r w:rsidR="00205531" w:rsidRPr="00275A69">
        <w:rPr>
          <w:sz w:val="24"/>
          <w:szCs w:val="24"/>
        </w:rPr>
        <w:lastRenderedPageBreak/>
        <w:t>e tecnologias. A qualidade educacional de uma sociedade é um instrumento de inserção compe</w:t>
      </w:r>
      <w:r w:rsidRPr="00275A69">
        <w:rPr>
          <w:sz w:val="24"/>
          <w:szCs w:val="24"/>
        </w:rPr>
        <w:t>titiva no mercado internacional;</w:t>
      </w:r>
    </w:p>
    <w:p w:rsidR="00275A69" w:rsidRPr="00275A69" w:rsidRDefault="003018C5" w:rsidP="00275A69">
      <w:pPr>
        <w:pStyle w:val="PargrafodaLista"/>
        <w:numPr>
          <w:ilvl w:val="0"/>
          <w:numId w:val="15"/>
        </w:numPr>
        <w:spacing w:line="360" w:lineRule="auto"/>
        <w:jc w:val="both"/>
        <w:rPr>
          <w:sz w:val="24"/>
          <w:szCs w:val="24"/>
        </w:rPr>
      </w:pPr>
      <w:r w:rsidRPr="00275A69">
        <w:rPr>
          <w:rFonts w:ascii="Times New Roman" w:hAnsi="Times New Roman"/>
          <w:sz w:val="24"/>
          <w:szCs w:val="24"/>
        </w:rPr>
        <w:t>p</w:t>
      </w:r>
      <w:r w:rsidR="00D914F3" w:rsidRPr="00275A69">
        <w:rPr>
          <w:rFonts w:ascii="Times New Roman" w:hAnsi="Times New Roman"/>
          <w:sz w:val="24"/>
          <w:szCs w:val="24"/>
        </w:rPr>
        <w:t>olítica</w:t>
      </w:r>
      <w:r w:rsidR="00205531" w:rsidRPr="00275A69">
        <w:rPr>
          <w:rFonts w:ascii="Times New Roman" w:hAnsi="Times New Roman"/>
          <w:sz w:val="24"/>
          <w:szCs w:val="24"/>
        </w:rPr>
        <w:t xml:space="preserve">: o intercâmbio de boas práticas e as ações de cooperação técnica representam significativa parte da </w:t>
      </w:r>
      <w:r w:rsidR="003B4DAF" w:rsidRPr="00275A69">
        <w:rPr>
          <w:rFonts w:ascii="Times New Roman" w:hAnsi="Times New Roman"/>
          <w:sz w:val="24"/>
          <w:szCs w:val="24"/>
        </w:rPr>
        <w:t>Política Externa</w:t>
      </w:r>
      <w:r w:rsidR="00205531" w:rsidRPr="00275A69">
        <w:rPr>
          <w:rFonts w:ascii="Times New Roman" w:hAnsi="Times New Roman"/>
          <w:sz w:val="24"/>
          <w:szCs w:val="24"/>
        </w:rPr>
        <w:t xml:space="preserve"> Brasileira, e isso ficou ainda mais intenso durante a gestão Lula. Com restrições cada vez maiores aos projetos de</w:t>
      </w:r>
      <w:r w:rsidRPr="00275A69">
        <w:rPr>
          <w:rFonts w:ascii="Times New Roman" w:hAnsi="Times New Roman"/>
          <w:sz w:val="24"/>
          <w:szCs w:val="24"/>
        </w:rPr>
        <w:t xml:space="preserve"> </w:t>
      </w:r>
      <w:r w:rsidR="00205531" w:rsidRPr="00275A69">
        <w:rPr>
          <w:rFonts w:ascii="Times New Roman" w:hAnsi="Times New Roman"/>
          <w:sz w:val="24"/>
          <w:szCs w:val="24"/>
        </w:rPr>
        <w:t>cooperação</w:t>
      </w:r>
      <w:r w:rsidRPr="00275A69">
        <w:rPr>
          <w:rFonts w:ascii="Times New Roman" w:hAnsi="Times New Roman"/>
          <w:sz w:val="24"/>
          <w:szCs w:val="24"/>
        </w:rPr>
        <w:t xml:space="preserve"> </w:t>
      </w:r>
      <w:r w:rsidR="00205531" w:rsidRPr="00275A69">
        <w:rPr>
          <w:rFonts w:ascii="Times New Roman" w:hAnsi="Times New Roman"/>
          <w:sz w:val="24"/>
          <w:szCs w:val="24"/>
        </w:rPr>
        <w:t xml:space="preserve">à fundo perdido para países em vias de desenvolvimento, a cooperação técnica internacional passou a ser um instrumento estratégico de atuação internacional para aquisição de capital político. A ideia de que o Brasil age fundamentado em princípios de solidariedade e respeito favorece a ampliação do poder do </w:t>
      </w:r>
      <w:r w:rsidRPr="00275A69">
        <w:rPr>
          <w:rFonts w:ascii="Times New Roman" w:hAnsi="Times New Roman"/>
          <w:sz w:val="24"/>
          <w:szCs w:val="24"/>
        </w:rPr>
        <w:t>Estado no cenário internacional; e</w:t>
      </w:r>
    </w:p>
    <w:p w:rsidR="00B476F6" w:rsidRPr="00275A69" w:rsidRDefault="003018C5" w:rsidP="00275A69">
      <w:pPr>
        <w:pStyle w:val="PargrafodaLista"/>
        <w:numPr>
          <w:ilvl w:val="0"/>
          <w:numId w:val="15"/>
        </w:numPr>
        <w:spacing w:line="360" w:lineRule="auto"/>
        <w:jc w:val="both"/>
        <w:rPr>
          <w:sz w:val="24"/>
          <w:szCs w:val="24"/>
        </w:rPr>
      </w:pPr>
      <w:r w:rsidRPr="00275A69">
        <w:rPr>
          <w:rFonts w:ascii="Times New Roman" w:hAnsi="Times New Roman"/>
          <w:sz w:val="24"/>
          <w:szCs w:val="24"/>
        </w:rPr>
        <w:t>c</w:t>
      </w:r>
      <w:r w:rsidR="00205531" w:rsidRPr="00275A69">
        <w:rPr>
          <w:rFonts w:ascii="Times New Roman" w:hAnsi="Times New Roman"/>
          <w:sz w:val="24"/>
          <w:szCs w:val="24"/>
        </w:rPr>
        <w:t>ultural: a compreensão dentre e entre sociedades depende da boa convivência com suas diferenças. Nesse sentido o intercâmbio de experiências culturais favorece o estreitamento de laços sociais. Com isso, tem-se a formação de uma cultura nacional de integração, com forte significação humanista</w:t>
      </w:r>
      <w:r w:rsidR="00697367" w:rsidRPr="00275A69">
        <w:rPr>
          <w:rFonts w:ascii="Times New Roman" w:hAnsi="Times New Roman"/>
          <w:sz w:val="24"/>
          <w:szCs w:val="24"/>
        </w:rPr>
        <w:t>.</w:t>
      </w:r>
      <w:r w:rsidR="004C1F2D">
        <w:rPr>
          <w:rStyle w:val="Refdenotaderodap"/>
          <w:rFonts w:ascii="Times New Roman" w:hAnsi="Times New Roman"/>
          <w:sz w:val="24"/>
          <w:szCs w:val="24"/>
        </w:rPr>
        <w:footnoteReference w:id="5"/>
      </w:r>
    </w:p>
    <w:p w:rsidR="00B476F6" w:rsidRDefault="006A45E1" w:rsidP="00DC46C1">
      <w:pPr>
        <w:spacing w:line="360" w:lineRule="auto"/>
        <w:jc w:val="both"/>
        <w:rPr>
          <w:rFonts w:ascii="Times New Roman" w:hAnsi="Times New Roman"/>
          <w:sz w:val="24"/>
          <w:szCs w:val="24"/>
        </w:rPr>
      </w:pPr>
      <w:r>
        <w:rPr>
          <w:rFonts w:ascii="Times New Roman" w:hAnsi="Times New Roman"/>
          <w:sz w:val="24"/>
          <w:szCs w:val="24"/>
        </w:rPr>
        <w:t xml:space="preserve">Mesmo que </w:t>
      </w:r>
      <w:r w:rsidR="001D75C2">
        <w:rPr>
          <w:rFonts w:ascii="Times New Roman" w:hAnsi="Times New Roman"/>
          <w:sz w:val="24"/>
          <w:szCs w:val="24"/>
        </w:rPr>
        <w:t>essas vertentes sejam (na maioria das situações) indissociáveis</w:t>
      </w:r>
      <w:r w:rsidR="009A50C7">
        <w:rPr>
          <w:rFonts w:ascii="Times New Roman" w:hAnsi="Times New Roman"/>
          <w:sz w:val="24"/>
          <w:szCs w:val="24"/>
        </w:rPr>
        <w:t xml:space="preserve"> nas estratégias </w:t>
      </w:r>
      <w:r w:rsidR="00641E4D">
        <w:rPr>
          <w:rFonts w:ascii="Times New Roman" w:hAnsi="Times New Roman"/>
          <w:sz w:val="24"/>
          <w:szCs w:val="24"/>
        </w:rPr>
        <w:t xml:space="preserve">gerais </w:t>
      </w:r>
      <w:r w:rsidR="009A50C7">
        <w:rPr>
          <w:rFonts w:ascii="Times New Roman" w:hAnsi="Times New Roman"/>
          <w:sz w:val="24"/>
          <w:szCs w:val="24"/>
        </w:rPr>
        <w:t>de atuação internacional dos países</w:t>
      </w:r>
      <w:r w:rsidR="001D75C2">
        <w:rPr>
          <w:rFonts w:ascii="Times New Roman" w:hAnsi="Times New Roman"/>
          <w:sz w:val="24"/>
          <w:szCs w:val="24"/>
        </w:rPr>
        <w:t xml:space="preserve">, </w:t>
      </w:r>
      <w:r w:rsidR="00641E4D">
        <w:rPr>
          <w:rFonts w:ascii="Times New Roman" w:hAnsi="Times New Roman"/>
          <w:sz w:val="24"/>
          <w:szCs w:val="24"/>
        </w:rPr>
        <w:t>cabe aqui</w:t>
      </w:r>
      <w:r w:rsidR="001D75C2">
        <w:rPr>
          <w:rFonts w:ascii="Times New Roman" w:hAnsi="Times New Roman"/>
          <w:sz w:val="24"/>
          <w:szCs w:val="24"/>
        </w:rPr>
        <w:t xml:space="preserve"> uma definição mais ampla das questões culturais</w:t>
      </w:r>
      <w:r w:rsidR="00641E4D">
        <w:rPr>
          <w:rFonts w:ascii="Times New Roman" w:hAnsi="Times New Roman"/>
          <w:sz w:val="24"/>
          <w:szCs w:val="24"/>
        </w:rPr>
        <w:t xml:space="preserve"> como resposta ao objeto de estudo que essa pesquisa se propõe. </w:t>
      </w:r>
    </w:p>
    <w:p w:rsidR="00E83A90" w:rsidRDefault="00DA1BE4" w:rsidP="00275A69">
      <w:pPr>
        <w:spacing w:line="360" w:lineRule="auto"/>
        <w:jc w:val="both"/>
        <w:rPr>
          <w:rFonts w:ascii="Times New Roman" w:hAnsi="Times New Roman"/>
          <w:sz w:val="24"/>
          <w:szCs w:val="24"/>
        </w:rPr>
      </w:pPr>
      <w:r w:rsidRPr="00A07105">
        <w:rPr>
          <w:rFonts w:ascii="Times New Roman" w:hAnsi="Times New Roman"/>
          <w:sz w:val="24"/>
          <w:szCs w:val="24"/>
        </w:rPr>
        <w:t>Entendendo</w:t>
      </w:r>
      <w:r w:rsidR="00667561" w:rsidRPr="00A07105">
        <w:rPr>
          <w:rFonts w:ascii="Times New Roman" w:hAnsi="Times New Roman"/>
          <w:sz w:val="24"/>
          <w:szCs w:val="24"/>
        </w:rPr>
        <w:t xml:space="preserve">, em linhas gerais, a </w:t>
      </w:r>
      <w:r w:rsidRPr="00A07105">
        <w:rPr>
          <w:rFonts w:ascii="Times New Roman" w:hAnsi="Times New Roman"/>
          <w:sz w:val="24"/>
          <w:szCs w:val="24"/>
        </w:rPr>
        <w:t xml:space="preserve">cultura como o modo de vida de um povo, e compreendendo que ela pode ser um elemento aglutinador entre comuns no sentido de promover a autodeterminação dos povos e a ruptura com o </w:t>
      </w:r>
      <w:r w:rsidRPr="00D914F3">
        <w:rPr>
          <w:rFonts w:ascii="Times New Roman" w:hAnsi="Times New Roman"/>
          <w:i/>
          <w:sz w:val="24"/>
          <w:szCs w:val="24"/>
        </w:rPr>
        <w:t>status quo</w:t>
      </w:r>
      <w:r w:rsidRPr="00A07105">
        <w:rPr>
          <w:rFonts w:ascii="Times New Roman" w:hAnsi="Times New Roman"/>
          <w:sz w:val="24"/>
          <w:szCs w:val="24"/>
        </w:rPr>
        <w:t>, o Governo do Brasil</w:t>
      </w:r>
      <w:r w:rsidR="00D914F3">
        <w:rPr>
          <w:rFonts w:ascii="Times New Roman" w:hAnsi="Times New Roman"/>
          <w:sz w:val="24"/>
          <w:szCs w:val="24"/>
        </w:rPr>
        <w:t xml:space="preserve"> - na gestão Lula </w:t>
      </w:r>
      <w:r w:rsidRPr="00A07105">
        <w:rPr>
          <w:rFonts w:ascii="Times New Roman" w:hAnsi="Times New Roman"/>
          <w:sz w:val="24"/>
          <w:szCs w:val="24"/>
        </w:rPr>
        <w:t xml:space="preserve">- utilizou </w:t>
      </w:r>
      <w:r w:rsidR="00641E4D" w:rsidRPr="00A07105">
        <w:rPr>
          <w:rFonts w:ascii="Times New Roman" w:hAnsi="Times New Roman"/>
          <w:sz w:val="24"/>
          <w:szCs w:val="24"/>
        </w:rPr>
        <w:t xml:space="preserve">em muitas situações </w:t>
      </w:r>
      <w:r w:rsidR="00667561" w:rsidRPr="00A07105">
        <w:rPr>
          <w:rFonts w:ascii="Times New Roman" w:hAnsi="Times New Roman"/>
          <w:sz w:val="24"/>
          <w:szCs w:val="24"/>
        </w:rPr>
        <w:t>a vertente cultural como</w:t>
      </w:r>
      <w:r w:rsidRPr="00A07105">
        <w:rPr>
          <w:rFonts w:ascii="Times New Roman" w:hAnsi="Times New Roman"/>
          <w:sz w:val="24"/>
          <w:szCs w:val="24"/>
        </w:rPr>
        <w:t xml:space="preserve"> instrumento para fortalecer suas relações com os países do eixo sul. Designa</w:t>
      </w:r>
      <w:r w:rsidR="00667561" w:rsidRPr="00A07105">
        <w:rPr>
          <w:rFonts w:ascii="Times New Roman" w:hAnsi="Times New Roman"/>
          <w:sz w:val="24"/>
          <w:szCs w:val="24"/>
        </w:rPr>
        <w:t>d</w:t>
      </w:r>
      <w:r w:rsidRPr="00A07105">
        <w:rPr>
          <w:rFonts w:ascii="Times New Roman" w:hAnsi="Times New Roman"/>
          <w:sz w:val="24"/>
          <w:szCs w:val="24"/>
        </w:rPr>
        <w:t xml:space="preserve">os como periféricos ou em vias de desenvolvimento, quando juntos, esses </w:t>
      </w:r>
      <w:r w:rsidR="00667561" w:rsidRPr="00A07105">
        <w:rPr>
          <w:rFonts w:ascii="Times New Roman" w:hAnsi="Times New Roman"/>
          <w:sz w:val="24"/>
          <w:szCs w:val="24"/>
        </w:rPr>
        <w:t>Estados</w:t>
      </w:r>
      <w:r w:rsidRPr="00A07105">
        <w:rPr>
          <w:rFonts w:ascii="Times New Roman" w:hAnsi="Times New Roman"/>
          <w:sz w:val="24"/>
          <w:szCs w:val="24"/>
        </w:rPr>
        <w:t xml:space="preserve"> podem ter maior poder de atuação no cenário internacional.</w:t>
      </w:r>
      <w:r w:rsidR="00667561" w:rsidRPr="00A07105">
        <w:rPr>
          <w:rFonts w:ascii="Times New Roman" w:hAnsi="Times New Roman"/>
          <w:sz w:val="24"/>
          <w:szCs w:val="24"/>
        </w:rPr>
        <w:t xml:space="preserve"> E o Brasil, por ser considerado um país pacífico e com grande extensão territorial</w:t>
      </w:r>
      <w:r w:rsidR="00667561">
        <w:rPr>
          <w:rFonts w:ascii="Times New Roman" w:hAnsi="Times New Roman"/>
          <w:sz w:val="24"/>
          <w:szCs w:val="24"/>
        </w:rPr>
        <w:t xml:space="preserve"> e mercado consumidor, </w:t>
      </w:r>
      <w:r w:rsidR="00641E4D">
        <w:rPr>
          <w:rFonts w:ascii="Times New Roman" w:hAnsi="Times New Roman"/>
          <w:sz w:val="24"/>
          <w:szCs w:val="24"/>
        </w:rPr>
        <w:t xml:space="preserve">na percepção do Governo Lula, </w:t>
      </w:r>
      <w:r w:rsidR="00667561">
        <w:rPr>
          <w:rFonts w:ascii="Times New Roman" w:hAnsi="Times New Roman"/>
          <w:sz w:val="24"/>
          <w:szCs w:val="24"/>
        </w:rPr>
        <w:t>poderia ser o líder desse movimento. Isso favoreceria os interesses das partes nos segmentos políticos, econômicos e sociais e traria para o Estado Brasileiro o papel</w:t>
      </w:r>
      <w:r w:rsidR="00D914F3">
        <w:rPr>
          <w:rFonts w:ascii="Times New Roman" w:hAnsi="Times New Roman"/>
          <w:sz w:val="24"/>
          <w:szCs w:val="24"/>
        </w:rPr>
        <w:t xml:space="preserve"> de liderança na América do Sul</w:t>
      </w:r>
      <w:r w:rsidR="00667561">
        <w:rPr>
          <w:rFonts w:ascii="Times New Roman" w:hAnsi="Times New Roman"/>
          <w:sz w:val="24"/>
          <w:szCs w:val="24"/>
        </w:rPr>
        <w:t xml:space="preserve"> e em outros continentes abaixo da linha do Equador</w:t>
      </w:r>
      <w:r w:rsidR="00641E4D">
        <w:rPr>
          <w:rFonts w:ascii="Times New Roman" w:hAnsi="Times New Roman"/>
          <w:sz w:val="24"/>
          <w:szCs w:val="24"/>
        </w:rPr>
        <w:t xml:space="preserve">. </w:t>
      </w:r>
      <w:r w:rsidR="006A45E1">
        <w:rPr>
          <w:rFonts w:ascii="Times New Roman" w:hAnsi="Times New Roman"/>
          <w:sz w:val="24"/>
          <w:szCs w:val="24"/>
        </w:rPr>
        <w:t>(PALMA, 2006)</w:t>
      </w:r>
      <w:r w:rsidR="00275A69">
        <w:rPr>
          <w:rFonts w:ascii="Times New Roman" w:hAnsi="Times New Roman"/>
          <w:sz w:val="24"/>
          <w:szCs w:val="24"/>
        </w:rPr>
        <w:t xml:space="preserve"> </w:t>
      </w:r>
    </w:p>
    <w:p w:rsidR="00723463" w:rsidRDefault="00641E4D" w:rsidP="00275A69">
      <w:pPr>
        <w:spacing w:line="360" w:lineRule="auto"/>
        <w:jc w:val="both"/>
        <w:rPr>
          <w:rFonts w:ascii="Times New Roman" w:hAnsi="Times New Roman"/>
          <w:sz w:val="24"/>
          <w:szCs w:val="24"/>
        </w:rPr>
      </w:pPr>
      <w:r>
        <w:rPr>
          <w:rFonts w:ascii="Times New Roman" w:hAnsi="Times New Roman"/>
          <w:sz w:val="24"/>
          <w:szCs w:val="24"/>
        </w:rPr>
        <w:t>Aqui, a vertente da cultura vai ser analisada como um dos instrumentos de ampliação e manutenção de poder do Estado Brasileiro na gestão do Ex</w:t>
      </w:r>
      <w:r w:rsidR="00723463">
        <w:rPr>
          <w:rFonts w:ascii="Times New Roman" w:hAnsi="Times New Roman"/>
          <w:sz w:val="24"/>
          <w:szCs w:val="24"/>
        </w:rPr>
        <w:t>-</w:t>
      </w:r>
      <w:r>
        <w:rPr>
          <w:rFonts w:ascii="Times New Roman" w:hAnsi="Times New Roman"/>
          <w:sz w:val="24"/>
          <w:szCs w:val="24"/>
        </w:rPr>
        <w:t>Presidente Luiz Inácio Lula da Silva.</w:t>
      </w:r>
    </w:p>
    <w:p w:rsidR="00154556" w:rsidRDefault="00645B5E" w:rsidP="00DC46C1">
      <w:pPr>
        <w:spacing w:line="360" w:lineRule="auto"/>
        <w:jc w:val="both"/>
        <w:rPr>
          <w:rFonts w:ascii="Times New Roman" w:hAnsi="Times New Roman"/>
          <w:sz w:val="24"/>
          <w:szCs w:val="24"/>
        </w:rPr>
      </w:pPr>
      <w:r w:rsidRPr="00645B5E">
        <w:rPr>
          <w:rFonts w:ascii="Times New Roman" w:hAnsi="Times New Roman"/>
          <w:sz w:val="24"/>
          <w:szCs w:val="24"/>
        </w:rPr>
        <w:lastRenderedPageBreak/>
        <w:t xml:space="preserve">3.1 A </w:t>
      </w:r>
      <w:r w:rsidR="003B4DAF">
        <w:rPr>
          <w:rFonts w:ascii="Times New Roman" w:hAnsi="Times New Roman"/>
          <w:sz w:val="24"/>
          <w:szCs w:val="24"/>
        </w:rPr>
        <w:t>POLÍTICA EXTERNA</w:t>
      </w:r>
      <w:r w:rsidRPr="00645B5E">
        <w:rPr>
          <w:rFonts w:ascii="Times New Roman" w:hAnsi="Times New Roman"/>
          <w:sz w:val="24"/>
          <w:szCs w:val="24"/>
        </w:rPr>
        <w:t xml:space="preserve"> BRASILEIRA NA GESTÃO LULA</w:t>
      </w:r>
    </w:p>
    <w:p w:rsidR="00E83A90" w:rsidRPr="00645B5E" w:rsidRDefault="00E83A90" w:rsidP="00E83A90">
      <w:pPr>
        <w:spacing w:after="120" w:line="360" w:lineRule="auto"/>
        <w:jc w:val="both"/>
        <w:rPr>
          <w:rFonts w:ascii="Times New Roman" w:hAnsi="Times New Roman"/>
          <w:sz w:val="24"/>
          <w:szCs w:val="24"/>
        </w:rPr>
      </w:pPr>
    </w:p>
    <w:p w:rsidR="007802AB" w:rsidRDefault="00ED40DE" w:rsidP="00DC46C1">
      <w:pPr>
        <w:spacing w:line="360" w:lineRule="auto"/>
        <w:jc w:val="both"/>
        <w:rPr>
          <w:rFonts w:ascii="Times New Roman" w:hAnsi="Times New Roman"/>
          <w:sz w:val="24"/>
          <w:szCs w:val="24"/>
        </w:rPr>
      </w:pPr>
      <w:r w:rsidRPr="002D18C8">
        <w:rPr>
          <w:rFonts w:ascii="Times New Roman" w:hAnsi="Times New Roman"/>
          <w:sz w:val="24"/>
          <w:szCs w:val="24"/>
        </w:rPr>
        <w:t>O Brasil foi governado pelo Presidente L</w:t>
      </w:r>
      <w:r w:rsidR="00D914F3">
        <w:rPr>
          <w:rFonts w:ascii="Times New Roman" w:hAnsi="Times New Roman"/>
          <w:sz w:val="24"/>
          <w:szCs w:val="24"/>
        </w:rPr>
        <w:t>uís Inácio Lula da Silva, o Lula</w:t>
      </w:r>
      <w:r w:rsidR="001B038E">
        <w:rPr>
          <w:rFonts w:ascii="Times New Roman" w:hAnsi="Times New Roman"/>
          <w:sz w:val="24"/>
          <w:szCs w:val="24"/>
        </w:rPr>
        <w:t>, entre os anos de 2003 e 2010</w:t>
      </w:r>
      <w:r w:rsidRPr="002D18C8">
        <w:rPr>
          <w:rFonts w:ascii="Times New Roman" w:hAnsi="Times New Roman"/>
          <w:sz w:val="24"/>
          <w:szCs w:val="24"/>
        </w:rPr>
        <w:t xml:space="preserve">. </w:t>
      </w:r>
      <w:r w:rsidR="007802AB">
        <w:rPr>
          <w:rFonts w:ascii="Times New Roman" w:hAnsi="Times New Roman"/>
          <w:sz w:val="24"/>
          <w:szCs w:val="24"/>
        </w:rPr>
        <w:t xml:space="preserve">A </w:t>
      </w:r>
      <w:r w:rsidR="003B4DAF">
        <w:rPr>
          <w:rFonts w:ascii="Times New Roman" w:hAnsi="Times New Roman"/>
          <w:sz w:val="24"/>
          <w:szCs w:val="24"/>
        </w:rPr>
        <w:t>Política Externa</w:t>
      </w:r>
      <w:r w:rsidR="007802AB">
        <w:rPr>
          <w:rFonts w:ascii="Times New Roman" w:hAnsi="Times New Roman"/>
          <w:sz w:val="24"/>
          <w:szCs w:val="24"/>
        </w:rPr>
        <w:t xml:space="preserve"> desenvolvida nesse período destoou das orientações diplomáticas tradicionais de presidentes anteriores. Talvez por sua origem sindicalista, ou por sua raiz ideológica com base na, até então, oposição governista do Partido dos Trabalhadores, Lula foi considerado como um Presidente Nacionalista – Desenvolvimentista que buscava a inserção internacional do Brasil por meio da diversificação soberanista. Para isso, fortaleceu as relações comerciais, políticas e soc</w:t>
      </w:r>
      <w:r w:rsidR="009B260C">
        <w:rPr>
          <w:rFonts w:ascii="Times New Roman" w:hAnsi="Times New Roman"/>
          <w:sz w:val="24"/>
          <w:szCs w:val="24"/>
        </w:rPr>
        <w:t>iais com o eixo sul do planeta na tentativa de mudar a relação de forças no mundo.</w:t>
      </w:r>
      <w:r w:rsidR="00C16901">
        <w:rPr>
          <w:rFonts w:ascii="Times New Roman" w:hAnsi="Times New Roman"/>
          <w:sz w:val="24"/>
          <w:szCs w:val="24"/>
        </w:rPr>
        <w:t xml:space="preserve"> (ALMEIDA, 2007)</w:t>
      </w:r>
    </w:p>
    <w:p w:rsidR="00DC46C1" w:rsidRDefault="00ED40DE" w:rsidP="00DC46C1">
      <w:pPr>
        <w:spacing w:line="360" w:lineRule="auto"/>
        <w:jc w:val="both"/>
        <w:rPr>
          <w:rFonts w:ascii="Times New Roman" w:hAnsi="Times New Roman"/>
          <w:sz w:val="24"/>
          <w:szCs w:val="24"/>
        </w:rPr>
      </w:pPr>
      <w:r w:rsidRPr="002D18C8">
        <w:rPr>
          <w:rFonts w:ascii="Times New Roman" w:hAnsi="Times New Roman"/>
          <w:sz w:val="24"/>
          <w:szCs w:val="24"/>
        </w:rPr>
        <w:t>Durante esses anos o Estado brasileiro manteve a política de reafirmação de liderança política en</w:t>
      </w:r>
      <w:r w:rsidR="001D6860">
        <w:rPr>
          <w:rFonts w:ascii="Times New Roman" w:hAnsi="Times New Roman"/>
          <w:sz w:val="24"/>
          <w:szCs w:val="24"/>
        </w:rPr>
        <w:t>tre os países da América do Sul</w:t>
      </w:r>
      <w:r w:rsidRPr="002D18C8">
        <w:rPr>
          <w:rFonts w:ascii="Times New Roman" w:hAnsi="Times New Roman"/>
          <w:sz w:val="24"/>
          <w:szCs w:val="24"/>
        </w:rPr>
        <w:t xml:space="preserve"> e</w:t>
      </w:r>
      <w:r w:rsidR="001D6860">
        <w:rPr>
          <w:rFonts w:ascii="Times New Roman" w:hAnsi="Times New Roman"/>
          <w:sz w:val="24"/>
          <w:szCs w:val="24"/>
        </w:rPr>
        <w:t xml:space="preserve">, ao fortalecer seu papel de </w:t>
      </w:r>
      <w:r w:rsidR="009B44D6">
        <w:rPr>
          <w:rFonts w:ascii="Times New Roman" w:hAnsi="Times New Roman"/>
          <w:sz w:val="24"/>
          <w:szCs w:val="24"/>
        </w:rPr>
        <w:t>líder</w:t>
      </w:r>
      <w:r w:rsidR="001D6860">
        <w:rPr>
          <w:rFonts w:ascii="Times New Roman" w:hAnsi="Times New Roman"/>
          <w:sz w:val="24"/>
          <w:szCs w:val="24"/>
        </w:rPr>
        <w:t xml:space="preserve"> na região, o Brasil </w:t>
      </w:r>
      <w:r w:rsidRPr="002D18C8">
        <w:rPr>
          <w:rFonts w:ascii="Times New Roman" w:hAnsi="Times New Roman"/>
          <w:sz w:val="24"/>
          <w:szCs w:val="24"/>
        </w:rPr>
        <w:t xml:space="preserve">deixou de </w:t>
      </w:r>
      <w:r w:rsidR="009B44D6">
        <w:rPr>
          <w:rFonts w:ascii="Times New Roman" w:hAnsi="Times New Roman"/>
          <w:sz w:val="24"/>
          <w:szCs w:val="24"/>
        </w:rPr>
        <w:t>ser</w:t>
      </w:r>
      <w:r w:rsidR="004C1F2D">
        <w:rPr>
          <w:rFonts w:ascii="Times New Roman" w:hAnsi="Times New Roman"/>
          <w:sz w:val="24"/>
          <w:szCs w:val="24"/>
        </w:rPr>
        <w:t xml:space="preserve"> </w:t>
      </w:r>
      <w:r w:rsidRPr="002D18C8">
        <w:rPr>
          <w:rFonts w:ascii="Times New Roman" w:hAnsi="Times New Roman"/>
          <w:sz w:val="24"/>
          <w:szCs w:val="24"/>
        </w:rPr>
        <w:t xml:space="preserve">recebedor </w:t>
      </w:r>
      <w:r w:rsidR="001D6860">
        <w:rPr>
          <w:rFonts w:ascii="Times New Roman" w:hAnsi="Times New Roman"/>
          <w:sz w:val="24"/>
          <w:szCs w:val="24"/>
        </w:rPr>
        <w:t xml:space="preserve">de ajuda internacional </w:t>
      </w:r>
      <w:r w:rsidRPr="002D18C8">
        <w:rPr>
          <w:rFonts w:ascii="Times New Roman" w:hAnsi="Times New Roman"/>
          <w:sz w:val="24"/>
          <w:szCs w:val="24"/>
        </w:rPr>
        <w:t xml:space="preserve">para </w:t>
      </w:r>
      <w:r w:rsidR="001D6860">
        <w:rPr>
          <w:rFonts w:ascii="Times New Roman" w:hAnsi="Times New Roman"/>
          <w:sz w:val="24"/>
          <w:szCs w:val="24"/>
        </w:rPr>
        <w:t>exercer a função de</w:t>
      </w:r>
      <w:r w:rsidRPr="002D18C8">
        <w:rPr>
          <w:rFonts w:ascii="Times New Roman" w:hAnsi="Times New Roman"/>
          <w:sz w:val="24"/>
          <w:szCs w:val="24"/>
        </w:rPr>
        <w:t xml:space="preserve"> doador em situações de cooperação </w:t>
      </w:r>
      <w:r w:rsidR="001D6860">
        <w:rPr>
          <w:rFonts w:ascii="Times New Roman" w:hAnsi="Times New Roman"/>
          <w:sz w:val="24"/>
          <w:szCs w:val="24"/>
        </w:rPr>
        <w:t xml:space="preserve">técnica </w:t>
      </w:r>
      <w:r w:rsidRPr="002D18C8">
        <w:rPr>
          <w:rFonts w:ascii="Times New Roman" w:hAnsi="Times New Roman"/>
          <w:sz w:val="24"/>
          <w:szCs w:val="24"/>
        </w:rPr>
        <w:t xml:space="preserve">internacional. </w:t>
      </w:r>
      <w:r w:rsidR="00D914F3">
        <w:rPr>
          <w:rFonts w:ascii="Times New Roman" w:hAnsi="Times New Roman"/>
          <w:sz w:val="24"/>
          <w:szCs w:val="24"/>
        </w:rPr>
        <w:t>(VIZENTINI</w:t>
      </w:r>
      <w:r w:rsidR="00E83A90">
        <w:rPr>
          <w:rFonts w:ascii="Times New Roman" w:hAnsi="Times New Roman"/>
          <w:sz w:val="24"/>
          <w:szCs w:val="24"/>
        </w:rPr>
        <w:t>; PEREIRA, 2008)</w:t>
      </w:r>
      <w:r w:rsidR="006A45E1">
        <w:rPr>
          <w:rFonts w:ascii="Times New Roman" w:hAnsi="Times New Roman"/>
          <w:sz w:val="24"/>
          <w:szCs w:val="24"/>
        </w:rPr>
        <w:t xml:space="preserve"> </w:t>
      </w:r>
      <w:r w:rsidR="001D6860">
        <w:rPr>
          <w:rFonts w:ascii="Times New Roman" w:hAnsi="Times New Roman"/>
          <w:sz w:val="24"/>
          <w:szCs w:val="24"/>
        </w:rPr>
        <w:t>A mesma estratégia, ainda que com alcances distintos, foi concebida em</w:t>
      </w:r>
      <w:r w:rsidR="00D24B6F">
        <w:rPr>
          <w:rFonts w:ascii="Times New Roman" w:hAnsi="Times New Roman"/>
          <w:sz w:val="24"/>
          <w:szCs w:val="24"/>
        </w:rPr>
        <w:t xml:space="preserve"> outros países em v</w:t>
      </w:r>
      <w:r w:rsidR="001D6860">
        <w:rPr>
          <w:rFonts w:ascii="Times New Roman" w:hAnsi="Times New Roman"/>
          <w:sz w:val="24"/>
          <w:szCs w:val="24"/>
        </w:rPr>
        <w:t>ias de desenvolvimento, o que facilitou a atuação diplomática do Brasil</w:t>
      </w:r>
      <w:r w:rsidR="00BF2A29">
        <w:rPr>
          <w:rFonts w:ascii="Times New Roman" w:hAnsi="Times New Roman"/>
          <w:sz w:val="24"/>
          <w:szCs w:val="24"/>
        </w:rPr>
        <w:t xml:space="preserve"> com seus parceiros</w:t>
      </w:r>
      <w:r w:rsidR="001D6860">
        <w:rPr>
          <w:rFonts w:ascii="Times New Roman" w:hAnsi="Times New Roman"/>
          <w:sz w:val="24"/>
          <w:szCs w:val="24"/>
        </w:rPr>
        <w:t>.</w:t>
      </w:r>
    </w:p>
    <w:p w:rsidR="00E83A90" w:rsidRDefault="00E83A90" w:rsidP="00E83A90">
      <w:pPr>
        <w:spacing w:after="120" w:line="360" w:lineRule="auto"/>
        <w:jc w:val="both"/>
        <w:rPr>
          <w:rFonts w:ascii="Times New Roman" w:hAnsi="Times New Roman"/>
          <w:sz w:val="24"/>
          <w:szCs w:val="24"/>
        </w:rPr>
      </w:pPr>
    </w:p>
    <w:p w:rsidR="001B038E" w:rsidRDefault="00D24B6F" w:rsidP="00D24B6F">
      <w:pPr>
        <w:spacing w:after="0" w:line="240" w:lineRule="auto"/>
        <w:ind w:left="2268"/>
        <w:jc w:val="both"/>
        <w:rPr>
          <w:rFonts w:ascii="Times New Roman" w:hAnsi="Times New Roman"/>
        </w:rPr>
      </w:pPr>
      <w:r w:rsidRPr="00D914F3">
        <w:rPr>
          <w:rFonts w:ascii="Times New Roman" w:hAnsi="Times New Roman"/>
        </w:rPr>
        <w:t xml:space="preserve">O Brasil, a China e, gradativamente, a Índia são os novos protagonistas da política internacional e da economia africana. </w:t>
      </w:r>
      <w:r w:rsidR="00DC46C1" w:rsidRPr="00D914F3">
        <w:rPr>
          <w:rFonts w:ascii="Times New Roman" w:hAnsi="Times New Roman"/>
        </w:rPr>
        <w:t>Após um longo período de distanciamento, as relações do Estado e da sociedade brasileiras com o continente africano superaram a retórica e ganharam um novo impulso a partir do governo de Luiz Inácio Lula da Silva. Os laços históricos, a condição de país com grande população de afrodescendentes e o debate interno em torno da igualdade racial, estão presentes na visão brasileira sobre a necessidade de aproximação e cooperação. Mas, na aproximação com o continente africano, os aspectos estratégicos e econômicos são, seguramente, mais importantes. Embora a África seja um continente que apresenta índices alarmantes de pobreza, não é um continente estagnado, e representa um elemento fundamental para a inserção global do Brasil. (VI</w:t>
      </w:r>
      <w:r w:rsidR="00154556" w:rsidRPr="00D914F3">
        <w:rPr>
          <w:rFonts w:ascii="Times New Roman" w:hAnsi="Times New Roman"/>
        </w:rPr>
        <w:t>Z</w:t>
      </w:r>
      <w:r w:rsidR="00D914F3">
        <w:rPr>
          <w:rFonts w:ascii="Times New Roman" w:hAnsi="Times New Roman"/>
        </w:rPr>
        <w:t>ENTINI</w:t>
      </w:r>
      <w:r w:rsidR="006A45E1" w:rsidRPr="00D914F3">
        <w:rPr>
          <w:rFonts w:ascii="Times New Roman" w:hAnsi="Times New Roman"/>
        </w:rPr>
        <w:t xml:space="preserve">; </w:t>
      </w:r>
      <w:r w:rsidR="00DC46C1" w:rsidRPr="00D914F3">
        <w:rPr>
          <w:rFonts w:ascii="Times New Roman" w:hAnsi="Times New Roman"/>
        </w:rPr>
        <w:t xml:space="preserve">PEREIRA, </w:t>
      </w:r>
      <w:r w:rsidRPr="00D914F3">
        <w:rPr>
          <w:rFonts w:ascii="Times New Roman" w:hAnsi="Times New Roman"/>
        </w:rPr>
        <w:t>2008</w:t>
      </w:r>
      <w:r w:rsidR="006A45E1" w:rsidRPr="00D914F3">
        <w:rPr>
          <w:rFonts w:ascii="Times New Roman" w:hAnsi="Times New Roman"/>
        </w:rPr>
        <w:t>, p.</w:t>
      </w:r>
      <w:r w:rsidR="00E83A90">
        <w:rPr>
          <w:rFonts w:ascii="Times New Roman" w:hAnsi="Times New Roman"/>
        </w:rPr>
        <w:t xml:space="preserve"> </w:t>
      </w:r>
      <w:r w:rsidR="006A45E1" w:rsidRPr="00D914F3">
        <w:rPr>
          <w:rFonts w:ascii="Times New Roman" w:hAnsi="Times New Roman"/>
        </w:rPr>
        <w:t>1</w:t>
      </w:r>
      <w:r w:rsidRPr="00D914F3">
        <w:rPr>
          <w:rFonts w:ascii="Times New Roman" w:hAnsi="Times New Roman"/>
        </w:rPr>
        <w:t>)</w:t>
      </w:r>
    </w:p>
    <w:p w:rsidR="00D914F3" w:rsidRDefault="00D914F3" w:rsidP="00D914F3">
      <w:pPr>
        <w:spacing w:after="120" w:line="360" w:lineRule="auto"/>
        <w:jc w:val="both"/>
        <w:rPr>
          <w:rFonts w:ascii="Times New Roman" w:hAnsi="Times New Roman"/>
        </w:rPr>
      </w:pPr>
    </w:p>
    <w:p w:rsidR="00216099" w:rsidRPr="00D914F3" w:rsidRDefault="00216099" w:rsidP="00216099">
      <w:pPr>
        <w:spacing w:after="120" w:line="360" w:lineRule="auto"/>
        <w:jc w:val="both"/>
        <w:rPr>
          <w:rFonts w:ascii="Times New Roman" w:hAnsi="Times New Roman"/>
        </w:rPr>
      </w:pPr>
    </w:p>
    <w:p w:rsidR="00ED40DE" w:rsidRDefault="00ED40DE" w:rsidP="00ED40DE">
      <w:pPr>
        <w:spacing w:line="360" w:lineRule="auto"/>
        <w:jc w:val="both"/>
        <w:rPr>
          <w:rFonts w:ascii="Times New Roman" w:hAnsi="Times New Roman"/>
          <w:sz w:val="24"/>
          <w:szCs w:val="24"/>
        </w:rPr>
      </w:pPr>
      <w:r w:rsidRPr="002D18C8">
        <w:rPr>
          <w:rFonts w:ascii="Times New Roman" w:hAnsi="Times New Roman"/>
          <w:sz w:val="24"/>
          <w:szCs w:val="24"/>
        </w:rPr>
        <w:t xml:space="preserve">Isso </w:t>
      </w:r>
      <w:r w:rsidR="00E30C82">
        <w:rPr>
          <w:rFonts w:ascii="Times New Roman" w:hAnsi="Times New Roman"/>
          <w:sz w:val="24"/>
          <w:szCs w:val="24"/>
        </w:rPr>
        <w:t>p</w:t>
      </w:r>
      <w:r w:rsidRPr="002D18C8">
        <w:rPr>
          <w:rFonts w:ascii="Times New Roman" w:hAnsi="Times New Roman"/>
          <w:sz w:val="24"/>
          <w:szCs w:val="24"/>
        </w:rPr>
        <w:t>roporcion</w:t>
      </w:r>
      <w:r w:rsidR="00E30C82">
        <w:rPr>
          <w:rFonts w:ascii="Times New Roman" w:hAnsi="Times New Roman"/>
          <w:sz w:val="24"/>
          <w:szCs w:val="24"/>
        </w:rPr>
        <w:t>ou</w:t>
      </w:r>
      <w:r w:rsidRPr="002D18C8">
        <w:rPr>
          <w:rFonts w:ascii="Times New Roman" w:hAnsi="Times New Roman"/>
          <w:sz w:val="24"/>
          <w:szCs w:val="24"/>
        </w:rPr>
        <w:t xml:space="preserve"> crescentes oportunidades para ampliação de atividades tripartites, e esse novo eixo de </w:t>
      </w:r>
      <w:r w:rsidR="003B4DAF">
        <w:rPr>
          <w:rFonts w:ascii="Times New Roman" w:hAnsi="Times New Roman"/>
          <w:sz w:val="24"/>
          <w:szCs w:val="24"/>
        </w:rPr>
        <w:t>Política Externa</w:t>
      </w:r>
      <w:r w:rsidR="007049B9">
        <w:rPr>
          <w:rFonts w:ascii="Times New Roman" w:hAnsi="Times New Roman"/>
          <w:sz w:val="24"/>
          <w:szCs w:val="24"/>
        </w:rPr>
        <w:t xml:space="preserve"> visando integrar Sul-</w:t>
      </w:r>
      <w:r w:rsidRPr="002D18C8">
        <w:rPr>
          <w:rFonts w:ascii="Times New Roman" w:hAnsi="Times New Roman"/>
          <w:sz w:val="24"/>
          <w:szCs w:val="24"/>
        </w:rPr>
        <w:t>Sul (América do Sul, África e Ásia), ger</w:t>
      </w:r>
      <w:r w:rsidR="00D24B6F">
        <w:rPr>
          <w:rFonts w:ascii="Times New Roman" w:hAnsi="Times New Roman"/>
          <w:sz w:val="24"/>
          <w:szCs w:val="24"/>
        </w:rPr>
        <w:t>ou</w:t>
      </w:r>
      <w:r w:rsidRPr="002D18C8">
        <w:rPr>
          <w:rFonts w:ascii="Times New Roman" w:hAnsi="Times New Roman"/>
          <w:sz w:val="24"/>
          <w:szCs w:val="24"/>
        </w:rPr>
        <w:t xml:space="preserve"> crescentes e diversificadas oportunidades em diferenciados segmentos.</w:t>
      </w:r>
    </w:p>
    <w:p w:rsidR="009F1473" w:rsidRDefault="00B67316" w:rsidP="00ED40DE">
      <w:pPr>
        <w:spacing w:line="360" w:lineRule="auto"/>
        <w:jc w:val="both"/>
        <w:rPr>
          <w:rFonts w:ascii="Times New Roman" w:hAnsi="Times New Roman"/>
          <w:sz w:val="24"/>
          <w:szCs w:val="24"/>
        </w:rPr>
      </w:pPr>
      <w:r>
        <w:rPr>
          <w:rFonts w:ascii="Times New Roman" w:hAnsi="Times New Roman"/>
          <w:sz w:val="24"/>
          <w:szCs w:val="24"/>
        </w:rPr>
        <w:lastRenderedPageBreak/>
        <w:t>N</w:t>
      </w:r>
      <w:r w:rsidR="009F1473">
        <w:rPr>
          <w:rFonts w:ascii="Times New Roman" w:hAnsi="Times New Roman"/>
          <w:sz w:val="24"/>
          <w:szCs w:val="24"/>
        </w:rPr>
        <w:t>esse cenário</w:t>
      </w:r>
      <w:r w:rsidR="009F1473" w:rsidRPr="009F1473">
        <w:rPr>
          <w:rFonts w:ascii="Times New Roman" w:hAnsi="Times New Roman"/>
          <w:sz w:val="24"/>
          <w:szCs w:val="24"/>
        </w:rPr>
        <w:t xml:space="preserve">, </w:t>
      </w:r>
      <w:r w:rsidR="009F1473">
        <w:rPr>
          <w:rFonts w:ascii="Times New Roman" w:hAnsi="Times New Roman"/>
          <w:sz w:val="24"/>
          <w:szCs w:val="24"/>
        </w:rPr>
        <w:t xml:space="preserve">a vertente cultural se fortaleceu como um estratégico instrumento </w:t>
      </w:r>
      <w:r w:rsidR="009F1473" w:rsidRPr="009F1473">
        <w:rPr>
          <w:rFonts w:ascii="Times New Roman" w:hAnsi="Times New Roman"/>
          <w:sz w:val="24"/>
          <w:szCs w:val="24"/>
        </w:rPr>
        <w:t>diplomátic</w:t>
      </w:r>
      <w:r w:rsidR="009F1473">
        <w:rPr>
          <w:rFonts w:ascii="Times New Roman" w:hAnsi="Times New Roman"/>
          <w:sz w:val="24"/>
          <w:szCs w:val="24"/>
        </w:rPr>
        <w:t>o</w:t>
      </w:r>
      <w:r w:rsidR="009F1473" w:rsidRPr="009F1473">
        <w:rPr>
          <w:rFonts w:ascii="Times New Roman" w:hAnsi="Times New Roman"/>
          <w:sz w:val="24"/>
          <w:szCs w:val="24"/>
        </w:rPr>
        <w:t xml:space="preserve">. </w:t>
      </w:r>
      <w:r w:rsidR="009F1473">
        <w:rPr>
          <w:rFonts w:ascii="Times New Roman" w:hAnsi="Times New Roman"/>
          <w:sz w:val="24"/>
          <w:szCs w:val="24"/>
        </w:rPr>
        <w:t xml:space="preserve">Por meio da </w:t>
      </w:r>
      <w:r w:rsidR="009F1473" w:rsidRPr="009F1473">
        <w:rPr>
          <w:rFonts w:ascii="Times New Roman" w:hAnsi="Times New Roman"/>
          <w:sz w:val="24"/>
          <w:szCs w:val="24"/>
        </w:rPr>
        <w:t>identificação</w:t>
      </w:r>
      <w:r w:rsidR="009F1473">
        <w:rPr>
          <w:rFonts w:ascii="Times New Roman" w:hAnsi="Times New Roman"/>
          <w:sz w:val="24"/>
          <w:szCs w:val="24"/>
        </w:rPr>
        <w:t xml:space="preserve"> com os Estados do Eixo Sul</w:t>
      </w:r>
      <w:r w:rsidR="009F1473" w:rsidRPr="009F1473">
        <w:rPr>
          <w:rFonts w:ascii="Times New Roman" w:hAnsi="Times New Roman"/>
          <w:sz w:val="24"/>
          <w:szCs w:val="24"/>
        </w:rPr>
        <w:t xml:space="preserve">, entendimento </w:t>
      </w:r>
      <w:r w:rsidR="009F1473">
        <w:rPr>
          <w:rFonts w:ascii="Times New Roman" w:hAnsi="Times New Roman"/>
          <w:sz w:val="24"/>
          <w:szCs w:val="24"/>
        </w:rPr>
        <w:t xml:space="preserve">comum </w:t>
      </w:r>
      <w:r w:rsidR="009F1473" w:rsidRPr="009F1473">
        <w:rPr>
          <w:rFonts w:ascii="Times New Roman" w:hAnsi="Times New Roman"/>
          <w:sz w:val="24"/>
          <w:szCs w:val="24"/>
        </w:rPr>
        <w:t xml:space="preserve">e respeito mútuo, </w:t>
      </w:r>
      <w:r w:rsidR="009F1473">
        <w:rPr>
          <w:rFonts w:ascii="Times New Roman" w:hAnsi="Times New Roman"/>
          <w:sz w:val="24"/>
          <w:szCs w:val="24"/>
        </w:rPr>
        <w:t xml:space="preserve">a cultura </w:t>
      </w:r>
      <w:r>
        <w:rPr>
          <w:rFonts w:ascii="Times New Roman" w:hAnsi="Times New Roman"/>
          <w:sz w:val="24"/>
          <w:szCs w:val="24"/>
        </w:rPr>
        <w:t>foi</w:t>
      </w:r>
      <w:r w:rsidR="009F1473">
        <w:rPr>
          <w:rFonts w:ascii="Times New Roman" w:hAnsi="Times New Roman"/>
          <w:sz w:val="24"/>
          <w:szCs w:val="24"/>
        </w:rPr>
        <w:t xml:space="preserve"> um elemento </w:t>
      </w:r>
      <w:r w:rsidR="009F1473" w:rsidRPr="009F1473">
        <w:rPr>
          <w:rFonts w:ascii="Times New Roman" w:hAnsi="Times New Roman"/>
          <w:sz w:val="24"/>
          <w:szCs w:val="24"/>
        </w:rPr>
        <w:t xml:space="preserve">favorável </w:t>
      </w:r>
      <w:r w:rsidR="009F1473">
        <w:rPr>
          <w:rFonts w:ascii="Times New Roman" w:hAnsi="Times New Roman"/>
          <w:sz w:val="24"/>
          <w:szCs w:val="24"/>
        </w:rPr>
        <w:t xml:space="preserve">para a </w:t>
      </w:r>
      <w:r w:rsidR="009F1473" w:rsidRPr="009F1473">
        <w:rPr>
          <w:rFonts w:ascii="Times New Roman" w:hAnsi="Times New Roman"/>
          <w:sz w:val="24"/>
          <w:szCs w:val="24"/>
        </w:rPr>
        <w:t xml:space="preserve">realização </w:t>
      </w:r>
      <w:r w:rsidR="009F1473">
        <w:rPr>
          <w:rFonts w:ascii="Times New Roman" w:hAnsi="Times New Roman"/>
          <w:sz w:val="24"/>
          <w:szCs w:val="24"/>
        </w:rPr>
        <w:t xml:space="preserve">interesses políticos e econômicos da </w:t>
      </w:r>
      <w:r w:rsidR="003B4DAF">
        <w:rPr>
          <w:rFonts w:ascii="Times New Roman" w:hAnsi="Times New Roman"/>
          <w:sz w:val="24"/>
          <w:szCs w:val="24"/>
        </w:rPr>
        <w:t>Política Externa</w:t>
      </w:r>
      <w:r>
        <w:rPr>
          <w:rFonts w:ascii="Times New Roman" w:hAnsi="Times New Roman"/>
          <w:sz w:val="24"/>
          <w:szCs w:val="24"/>
        </w:rPr>
        <w:t xml:space="preserve"> brasileira na</w:t>
      </w:r>
      <w:r w:rsidR="00D650F0">
        <w:rPr>
          <w:rFonts w:ascii="Times New Roman" w:hAnsi="Times New Roman"/>
          <w:sz w:val="24"/>
          <w:szCs w:val="24"/>
        </w:rPr>
        <w:t xml:space="preserve"> gestão Lula</w:t>
      </w:r>
      <w:r>
        <w:rPr>
          <w:rFonts w:ascii="Times New Roman" w:hAnsi="Times New Roman"/>
          <w:sz w:val="24"/>
          <w:szCs w:val="24"/>
        </w:rPr>
        <w:t>. O</w:t>
      </w:r>
      <w:r w:rsidR="00D650F0">
        <w:rPr>
          <w:rFonts w:ascii="Times New Roman" w:hAnsi="Times New Roman"/>
          <w:sz w:val="24"/>
          <w:szCs w:val="24"/>
        </w:rPr>
        <w:t xml:space="preserve"> Brasil utilizou a</w:t>
      </w:r>
      <w:r w:rsidR="009F1473" w:rsidRPr="009F1473">
        <w:rPr>
          <w:rFonts w:ascii="Times New Roman" w:hAnsi="Times New Roman"/>
          <w:sz w:val="24"/>
          <w:szCs w:val="24"/>
        </w:rPr>
        <w:t xml:space="preserve"> difusão cultural com o intuito de </w:t>
      </w:r>
      <w:r w:rsidR="00D650F0">
        <w:rPr>
          <w:rFonts w:ascii="Times New Roman" w:hAnsi="Times New Roman"/>
          <w:sz w:val="24"/>
          <w:szCs w:val="24"/>
        </w:rPr>
        <w:t xml:space="preserve">criar caminhos facilitadores para </w:t>
      </w:r>
      <w:r w:rsidR="009F1473" w:rsidRPr="009F1473">
        <w:rPr>
          <w:rFonts w:ascii="Times New Roman" w:hAnsi="Times New Roman"/>
          <w:sz w:val="24"/>
          <w:szCs w:val="24"/>
        </w:rPr>
        <w:t xml:space="preserve">os </w:t>
      </w:r>
      <w:r w:rsidR="00D650F0">
        <w:rPr>
          <w:rFonts w:ascii="Times New Roman" w:hAnsi="Times New Roman"/>
          <w:sz w:val="24"/>
          <w:szCs w:val="24"/>
        </w:rPr>
        <w:t xml:space="preserve">diversificados </w:t>
      </w:r>
      <w:r w:rsidR="009F1473" w:rsidRPr="009F1473">
        <w:rPr>
          <w:rFonts w:ascii="Times New Roman" w:hAnsi="Times New Roman"/>
          <w:sz w:val="24"/>
          <w:szCs w:val="24"/>
        </w:rPr>
        <w:t>objetivos da agenda internacional</w:t>
      </w:r>
      <w:r w:rsidR="00D650F0">
        <w:rPr>
          <w:rFonts w:ascii="Times New Roman" w:hAnsi="Times New Roman"/>
          <w:sz w:val="24"/>
          <w:szCs w:val="24"/>
        </w:rPr>
        <w:t xml:space="preserve">. Nesse caso, pode-se classificar essa estratégia como </w:t>
      </w:r>
      <w:r w:rsidR="009F1473" w:rsidRPr="009F1473">
        <w:rPr>
          <w:rFonts w:ascii="Times New Roman" w:hAnsi="Times New Roman"/>
          <w:sz w:val="24"/>
          <w:szCs w:val="24"/>
        </w:rPr>
        <w:t>diplomacia cultural.</w:t>
      </w:r>
    </w:p>
    <w:p w:rsidR="00D650F0" w:rsidRDefault="007C5710" w:rsidP="00ED40DE">
      <w:pPr>
        <w:spacing w:line="360" w:lineRule="auto"/>
        <w:jc w:val="both"/>
        <w:rPr>
          <w:rFonts w:ascii="Times New Roman" w:hAnsi="Times New Roman"/>
          <w:sz w:val="24"/>
          <w:szCs w:val="24"/>
        </w:rPr>
      </w:pPr>
      <w:r>
        <w:rPr>
          <w:rFonts w:ascii="Times New Roman" w:hAnsi="Times New Roman"/>
          <w:sz w:val="24"/>
          <w:szCs w:val="24"/>
        </w:rPr>
        <w:t>Em termos práticos a Diplomacia Cultural “implica o envolvimento de instrumentos do governo no processo de projeção de uma imagem favorável de uma nação junto ao público de outros Estados”. (PALMA, 2006</w:t>
      </w:r>
      <w:r w:rsidR="006A45E1">
        <w:rPr>
          <w:rFonts w:ascii="Times New Roman" w:hAnsi="Times New Roman"/>
          <w:sz w:val="24"/>
          <w:szCs w:val="24"/>
        </w:rPr>
        <w:t>, p. 173</w:t>
      </w:r>
      <w:r>
        <w:rPr>
          <w:rFonts w:ascii="Times New Roman" w:hAnsi="Times New Roman"/>
          <w:sz w:val="24"/>
          <w:szCs w:val="24"/>
        </w:rPr>
        <w:t>)</w:t>
      </w:r>
      <w:r w:rsidR="003325DE">
        <w:rPr>
          <w:rFonts w:ascii="Times New Roman" w:hAnsi="Times New Roman"/>
          <w:sz w:val="24"/>
          <w:szCs w:val="24"/>
        </w:rPr>
        <w:t xml:space="preserve"> </w:t>
      </w:r>
      <w:r w:rsidR="008650D2">
        <w:rPr>
          <w:rFonts w:ascii="Times New Roman" w:hAnsi="Times New Roman"/>
          <w:sz w:val="24"/>
          <w:szCs w:val="24"/>
        </w:rPr>
        <w:t>A</w:t>
      </w:r>
      <w:r w:rsidR="00A07105">
        <w:rPr>
          <w:rFonts w:ascii="Times New Roman" w:hAnsi="Times New Roman"/>
          <w:sz w:val="24"/>
          <w:szCs w:val="24"/>
        </w:rPr>
        <w:t>nalisando o mesmo assunto, Ribeiro afirma</w:t>
      </w:r>
      <w:r w:rsidR="00216099">
        <w:rPr>
          <w:rFonts w:ascii="Times New Roman" w:hAnsi="Times New Roman"/>
          <w:sz w:val="24"/>
          <w:szCs w:val="24"/>
        </w:rPr>
        <w:t xml:space="preserve"> que</w:t>
      </w:r>
      <w:r w:rsidR="008650D2">
        <w:rPr>
          <w:rFonts w:ascii="Times New Roman" w:hAnsi="Times New Roman"/>
          <w:sz w:val="24"/>
          <w:szCs w:val="24"/>
        </w:rPr>
        <w:t xml:space="preserve"> </w:t>
      </w:r>
    </w:p>
    <w:p w:rsidR="00E83A90" w:rsidRDefault="00E83A90" w:rsidP="00E83A90">
      <w:pPr>
        <w:spacing w:after="120" w:line="360" w:lineRule="auto"/>
        <w:jc w:val="both"/>
        <w:rPr>
          <w:rFonts w:ascii="Times New Roman" w:hAnsi="Times New Roman"/>
          <w:sz w:val="24"/>
          <w:szCs w:val="24"/>
        </w:rPr>
      </w:pPr>
    </w:p>
    <w:p w:rsidR="007C5710" w:rsidRPr="00D914F3" w:rsidRDefault="00A07105" w:rsidP="00A07105">
      <w:pPr>
        <w:spacing w:after="0" w:line="240" w:lineRule="auto"/>
        <w:ind w:left="2268"/>
        <w:jc w:val="both"/>
        <w:rPr>
          <w:rFonts w:ascii="Times New Roman" w:hAnsi="Times New Roman"/>
        </w:rPr>
      </w:pPr>
      <w:r w:rsidRPr="00D914F3">
        <w:rPr>
          <w:rFonts w:ascii="Times New Roman" w:hAnsi="Times New Roman"/>
        </w:rPr>
        <w:t>O</w:t>
      </w:r>
      <w:r w:rsidR="007C5710" w:rsidRPr="00D914F3">
        <w:rPr>
          <w:rFonts w:ascii="Times New Roman" w:hAnsi="Times New Roman"/>
        </w:rPr>
        <w:t xml:space="preserve"> fator cultural emerge como uma ferramenta diplomática de extrema valia. Ao gerar um ambiente de identificação, entendimento e respeito mútuo, o fator cultural pode gerar um ambiente favorável à realização dos tópicos de </w:t>
      </w:r>
      <w:r w:rsidR="003B4DAF" w:rsidRPr="00D914F3">
        <w:rPr>
          <w:rFonts w:ascii="Times New Roman" w:hAnsi="Times New Roman"/>
        </w:rPr>
        <w:t>Política Externa</w:t>
      </w:r>
      <w:r w:rsidR="007C5710" w:rsidRPr="00D914F3">
        <w:rPr>
          <w:rFonts w:ascii="Times New Roman" w:hAnsi="Times New Roman"/>
        </w:rPr>
        <w:t xml:space="preserve"> de caráter político, econômico, financeiro e de cooperação técnica. Quando um Estado se vale de seu aparato de difusão cultural com o intuito de abrir uma via facilitadora aos demais objetivos da agenda internacional, dizemos que este Estado se valendo de uma diplomacia cultural.</w:t>
      </w:r>
      <w:r w:rsidR="00D655EA" w:rsidRPr="00D914F3">
        <w:rPr>
          <w:rFonts w:ascii="Times New Roman" w:hAnsi="Times New Roman"/>
        </w:rPr>
        <w:t xml:space="preserve"> </w:t>
      </w:r>
      <w:r w:rsidR="0083193B" w:rsidRPr="00D914F3">
        <w:rPr>
          <w:rFonts w:ascii="Times New Roman" w:hAnsi="Times New Roman"/>
        </w:rPr>
        <w:t>(</w:t>
      </w:r>
      <w:r w:rsidR="00D655EA" w:rsidRPr="00D914F3">
        <w:rPr>
          <w:rFonts w:ascii="Times New Roman" w:hAnsi="Times New Roman"/>
        </w:rPr>
        <w:t>MACHADO, 2012, p.</w:t>
      </w:r>
      <w:r w:rsidR="00D914F3">
        <w:rPr>
          <w:rFonts w:ascii="Times New Roman" w:hAnsi="Times New Roman"/>
        </w:rPr>
        <w:t xml:space="preserve"> </w:t>
      </w:r>
      <w:r w:rsidR="00D655EA" w:rsidRPr="00D914F3">
        <w:rPr>
          <w:rFonts w:ascii="Times New Roman" w:hAnsi="Times New Roman"/>
        </w:rPr>
        <w:t>7</w:t>
      </w:r>
      <w:r w:rsidR="0083193B" w:rsidRPr="00D914F3">
        <w:rPr>
          <w:rFonts w:ascii="Times New Roman" w:hAnsi="Times New Roman"/>
        </w:rPr>
        <w:t>)</w:t>
      </w:r>
      <w:r w:rsidR="00D655EA" w:rsidRPr="00D914F3">
        <w:rPr>
          <w:rStyle w:val="Refdenotaderodap"/>
          <w:rFonts w:ascii="Times New Roman" w:hAnsi="Times New Roman"/>
        </w:rPr>
        <w:footnoteReference w:id="6"/>
      </w:r>
    </w:p>
    <w:p w:rsidR="003E3D80" w:rsidRDefault="003E3D80" w:rsidP="00A07105">
      <w:pPr>
        <w:spacing w:after="0" w:line="240" w:lineRule="auto"/>
        <w:ind w:left="2268"/>
        <w:jc w:val="both"/>
        <w:rPr>
          <w:rFonts w:ascii="Times New Roman" w:hAnsi="Times New Roman"/>
          <w:sz w:val="24"/>
          <w:szCs w:val="24"/>
        </w:rPr>
      </w:pPr>
    </w:p>
    <w:p w:rsidR="00E83A90" w:rsidRDefault="00E83A90" w:rsidP="00E83A90">
      <w:pPr>
        <w:spacing w:after="120" w:line="360" w:lineRule="auto"/>
        <w:jc w:val="both"/>
        <w:rPr>
          <w:rFonts w:ascii="Times New Roman" w:hAnsi="Times New Roman"/>
          <w:sz w:val="24"/>
          <w:szCs w:val="24"/>
        </w:rPr>
      </w:pPr>
    </w:p>
    <w:p w:rsidR="00A07105" w:rsidRDefault="003E3D80" w:rsidP="003E3D80">
      <w:pPr>
        <w:spacing w:after="0" w:line="360" w:lineRule="auto"/>
        <w:jc w:val="both"/>
        <w:rPr>
          <w:rFonts w:ascii="Times New Roman" w:hAnsi="Times New Roman"/>
          <w:sz w:val="24"/>
          <w:szCs w:val="24"/>
        </w:rPr>
      </w:pPr>
      <w:r>
        <w:rPr>
          <w:rFonts w:ascii="Times New Roman" w:hAnsi="Times New Roman"/>
          <w:sz w:val="24"/>
          <w:szCs w:val="24"/>
        </w:rPr>
        <w:t>Joseph Nye</w:t>
      </w:r>
      <w:r w:rsidR="00D914F3">
        <w:rPr>
          <w:rFonts w:ascii="Times New Roman" w:hAnsi="Times New Roman"/>
          <w:sz w:val="24"/>
          <w:szCs w:val="24"/>
        </w:rPr>
        <w:t xml:space="preserve"> (2004)</w:t>
      </w:r>
      <w:r>
        <w:rPr>
          <w:rFonts w:ascii="Times New Roman" w:hAnsi="Times New Roman"/>
          <w:sz w:val="24"/>
          <w:szCs w:val="24"/>
        </w:rPr>
        <w:t xml:space="preserve">, já citado anteriormente, acreditava que a cultura poderia ser um instrumento de </w:t>
      </w:r>
      <w:r w:rsidRPr="00D914F3">
        <w:rPr>
          <w:rFonts w:ascii="Times New Roman" w:hAnsi="Times New Roman"/>
          <w:i/>
          <w:sz w:val="24"/>
          <w:szCs w:val="24"/>
        </w:rPr>
        <w:t>Soft Power</w:t>
      </w:r>
      <w:r>
        <w:rPr>
          <w:rFonts w:ascii="Times New Roman" w:hAnsi="Times New Roman"/>
          <w:sz w:val="24"/>
          <w:szCs w:val="24"/>
        </w:rPr>
        <w:t xml:space="preserve"> por ser capaz de viabilizar pela atração, e não coerção, o alcance dos interesses nacionais no cenário externo de forma ag</w:t>
      </w:r>
      <w:r w:rsidR="00D914F3">
        <w:rPr>
          <w:rFonts w:ascii="Times New Roman" w:hAnsi="Times New Roman"/>
          <w:sz w:val="24"/>
          <w:szCs w:val="24"/>
        </w:rPr>
        <w:t>regadora e pacífica.</w:t>
      </w:r>
    </w:p>
    <w:p w:rsidR="002A3F8B" w:rsidRDefault="002A3F8B" w:rsidP="003E3D80">
      <w:pPr>
        <w:spacing w:after="0" w:line="360" w:lineRule="auto"/>
        <w:jc w:val="both"/>
        <w:rPr>
          <w:rFonts w:ascii="Times New Roman" w:hAnsi="Times New Roman"/>
          <w:sz w:val="24"/>
          <w:szCs w:val="24"/>
        </w:rPr>
      </w:pPr>
    </w:p>
    <w:p w:rsidR="00B31633" w:rsidRDefault="00D914F3" w:rsidP="00B31633">
      <w:pPr>
        <w:spacing w:line="360" w:lineRule="auto"/>
        <w:jc w:val="both"/>
        <w:rPr>
          <w:rFonts w:ascii="Times New Roman" w:hAnsi="Times New Roman"/>
          <w:sz w:val="24"/>
          <w:szCs w:val="24"/>
        </w:rPr>
      </w:pPr>
      <w:r>
        <w:rPr>
          <w:rFonts w:ascii="Times New Roman" w:hAnsi="Times New Roman"/>
          <w:sz w:val="24"/>
          <w:szCs w:val="24"/>
        </w:rPr>
        <w:t xml:space="preserve">Para ele, </w:t>
      </w:r>
      <w:r w:rsidR="002A3F8B">
        <w:rPr>
          <w:rFonts w:ascii="Times New Roman" w:hAnsi="Times New Roman"/>
          <w:sz w:val="24"/>
          <w:szCs w:val="24"/>
        </w:rPr>
        <w:t xml:space="preserve">um dos fundamentadores da visão liberal das Relações Internacionais, ao fazer uma análise </w:t>
      </w:r>
      <w:r w:rsidR="002A3F8B" w:rsidRPr="002A3F8B">
        <w:rPr>
          <w:rFonts w:ascii="Times New Roman" w:hAnsi="Times New Roman"/>
          <w:sz w:val="24"/>
          <w:szCs w:val="24"/>
        </w:rPr>
        <w:t xml:space="preserve">do poder no século XXI de forma </w:t>
      </w:r>
      <w:r w:rsidR="002A3F8B">
        <w:rPr>
          <w:rFonts w:ascii="Times New Roman" w:hAnsi="Times New Roman"/>
          <w:sz w:val="24"/>
          <w:szCs w:val="24"/>
        </w:rPr>
        <w:t>generalizada</w:t>
      </w:r>
      <w:r w:rsidR="002A3F8B" w:rsidRPr="002A3F8B">
        <w:rPr>
          <w:rFonts w:ascii="Times New Roman" w:hAnsi="Times New Roman"/>
          <w:sz w:val="24"/>
          <w:szCs w:val="24"/>
        </w:rPr>
        <w:t xml:space="preserve">, </w:t>
      </w:r>
      <w:r w:rsidR="002A3F8B">
        <w:rPr>
          <w:rFonts w:ascii="Times New Roman" w:hAnsi="Times New Roman"/>
          <w:sz w:val="24"/>
          <w:szCs w:val="24"/>
        </w:rPr>
        <w:t>avaliou</w:t>
      </w:r>
      <w:r w:rsidR="002A3F8B" w:rsidRPr="002A3F8B">
        <w:rPr>
          <w:rFonts w:ascii="Times New Roman" w:hAnsi="Times New Roman"/>
          <w:sz w:val="24"/>
          <w:szCs w:val="24"/>
        </w:rPr>
        <w:t xml:space="preserve"> as perspectivas para a manutenção da hegemonia </w:t>
      </w:r>
      <w:r w:rsidR="002A3F8B">
        <w:rPr>
          <w:rFonts w:ascii="Times New Roman" w:hAnsi="Times New Roman"/>
          <w:sz w:val="24"/>
          <w:szCs w:val="24"/>
        </w:rPr>
        <w:t>dos Estados Unidos</w:t>
      </w:r>
      <w:r w:rsidR="002A3F8B" w:rsidRPr="002A3F8B">
        <w:rPr>
          <w:rFonts w:ascii="Times New Roman" w:hAnsi="Times New Roman"/>
          <w:sz w:val="24"/>
          <w:szCs w:val="24"/>
        </w:rPr>
        <w:t xml:space="preserve"> e </w:t>
      </w:r>
      <w:r w:rsidR="002A3F8B">
        <w:rPr>
          <w:rFonts w:ascii="Times New Roman" w:hAnsi="Times New Roman"/>
          <w:sz w:val="24"/>
          <w:szCs w:val="24"/>
        </w:rPr>
        <w:t>os</w:t>
      </w:r>
      <w:r w:rsidR="0043055F">
        <w:rPr>
          <w:rFonts w:ascii="Times New Roman" w:hAnsi="Times New Roman"/>
          <w:sz w:val="24"/>
          <w:szCs w:val="24"/>
        </w:rPr>
        <w:t xml:space="preserve"> </w:t>
      </w:r>
      <w:r w:rsidR="002A3F8B">
        <w:rPr>
          <w:rFonts w:ascii="Times New Roman" w:hAnsi="Times New Roman"/>
          <w:sz w:val="24"/>
          <w:szCs w:val="24"/>
        </w:rPr>
        <w:t>desafios</w:t>
      </w:r>
      <w:r w:rsidR="002A3F8B" w:rsidRPr="002A3F8B">
        <w:rPr>
          <w:rFonts w:ascii="Times New Roman" w:hAnsi="Times New Roman"/>
          <w:sz w:val="24"/>
          <w:szCs w:val="24"/>
        </w:rPr>
        <w:t xml:space="preserve"> da ascensão dos grandes países emergentes.</w:t>
      </w:r>
      <w:r w:rsidR="002A3F8B">
        <w:rPr>
          <w:rFonts w:ascii="Times New Roman" w:hAnsi="Times New Roman"/>
          <w:sz w:val="24"/>
          <w:szCs w:val="24"/>
        </w:rPr>
        <w:t xml:space="preserve"> Em sua visão, o</w:t>
      </w:r>
      <w:r w:rsidR="002A3F8B" w:rsidRPr="002A3F8B">
        <w:rPr>
          <w:rFonts w:ascii="Times New Roman" w:hAnsi="Times New Roman"/>
          <w:sz w:val="24"/>
          <w:szCs w:val="24"/>
        </w:rPr>
        <w:t xml:space="preserve"> poder pode se manifestar </w:t>
      </w:r>
      <w:r w:rsidR="002A3F8B">
        <w:rPr>
          <w:rFonts w:ascii="Times New Roman" w:hAnsi="Times New Roman"/>
          <w:sz w:val="24"/>
          <w:szCs w:val="24"/>
        </w:rPr>
        <w:t xml:space="preserve">em três vertentes: </w:t>
      </w:r>
      <w:r w:rsidR="002A3F8B" w:rsidRPr="002A3F8B">
        <w:rPr>
          <w:rFonts w:ascii="Times New Roman" w:hAnsi="Times New Roman"/>
          <w:sz w:val="24"/>
          <w:szCs w:val="24"/>
        </w:rPr>
        <w:t>a capacidade de im</w:t>
      </w:r>
      <w:r w:rsidR="002A3F8B">
        <w:rPr>
          <w:rFonts w:ascii="Times New Roman" w:hAnsi="Times New Roman"/>
          <w:sz w:val="24"/>
          <w:szCs w:val="24"/>
        </w:rPr>
        <w:t xml:space="preserve">por comportamentos e resultados; </w:t>
      </w:r>
      <w:r w:rsidR="002A3F8B" w:rsidRPr="002A3F8B">
        <w:rPr>
          <w:rFonts w:ascii="Times New Roman" w:hAnsi="Times New Roman"/>
          <w:sz w:val="24"/>
          <w:szCs w:val="24"/>
        </w:rPr>
        <w:t xml:space="preserve">criar agendas e definir temas </w:t>
      </w:r>
      <w:r w:rsidR="002A3F8B">
        <w:rPr>
          <w:rFonts w:ascii="Times New Roman" w:hAnsi="Times New Roman"/>
          <w:sz w:val="24"/>
          <w:szCs w:val="24"/>
        </w:rPr>
        <w:t xml:space="preserve">para </w:t>
      </w:r>
      <w:r w:rsidR="002A3F8B" w:rsidRPr="002A3F8B">
        <w:rPr>
          <w:rFonts w:ascii="Times New Roman" w:hAnsi="Times New Roman"/>
          <w:sz w:val="24"/>
          <w:szCs w:val="24"/>
        </w:rPr>
        <w:t>o sistema internacional</w:t>
      </w:r>
      <w:r w:rsidR="002A3F8B">
        <w:rPr>
          <w:rFonts w:ascii="Times New Roman" w:hAnsi="Times New Roman"/>
          <w:sz w:val="24"/>
          <w:szCs w:val="24"/>
        </w:rPr>
        <w:t xml:space="preserve">; </w:t>
      </w:r>
      <w:r w:rsidR="002A3F8B" w:rsidRPr="002A3F8B">
        <w:rPr>
          <w:rFonts w:ascii="Times New Roman" w:hAnsi="Times New Roman"/>
          <w:sz w:val="24"/>
          <w:szCs w:val="24"/>
        </w:rPr>
        <w:t>moldar as preferências e interesses de parceiros e rivais. </w:t>
      </w:r>
      <w:r w:rsidR="002A3F8B">
        <w:rPr>
          <w:rFonts w:ascii="Times New Roman" w:hAnsi="Times New Roman"/>
          <w:sz w:val="24"/>
          <w:szCs w:val="24"/>
        </w:rPr>
        <w:t xml:space="preserve"> Ainda aprofunda sua defesa de raciocínio classificando </w:t>
      </w:r>
      <w:r w:rsidR="002A3F8B" w:rsidRPr="002A3F8B">
        <w:rPr>
          <w:rFonts w:ascii="Times New Roman" w:hAnsi="Times New Roman"/>
          <w:i/>
          <w:iCs/>
          <w:sz w:val="24"/>
          <w:szCs w:val="24"/>
        </w:rPr>
        <w:t>Soft Power</w:t>
      </w:r>
      <w:r w:rsidR="002A3F8B" w:rsidRPr="002A3F8B">
        <w:rPr>
          <w:rFonts w:ascii="Times New Roman" w:hAnsi="Times New Roman"/>
          <w:sz w:val="24"/>
          <w:szCs w:val="24"/>
        </w:rPr>
        <w:t> </w:t>
      </w:r>
      <w:r w:rsidR="002A3F8B">
        <w:rPr>
          <w:rFonts w:ascii="Times New Roman" w:hAnsi="Times New Roman"/>
          <w:sz w:val="24"/>
          <w:szCs w:val="24"/>
        </w:rPr>
        <w:t xml:space="preserve">como uma </w:t>
      </w:r>
      <w:r w:rsidR="002A3F8B" w:rsidRPr="002A3F8B">
        <w:rPr>
          <w:rFonts w:ascii="Times New Roman" w:hAnsi="Times New Roman"/>
          <w:sz w:val="24"/>
          <w:szCs w:val="24"/>
        </w:rPr>
        <w:t xml:space="preserve">habilidade de cooptação, </w:t>
      </w:r>
      <w:r w:rsidR="002A3F8B">
        <w:rPr>
          <w:rFonts w:ascii="Times New Roman" w:hAnsi="Times New Roman"/>
          <w:sz w:val="24"/>
          <w:szCs w:val="24"/>
        </w:rPr>
        <w:t xml:space="preserve">um meio </w:t>
      </w:r>
      <w:r w:rsidR="002A3F8B" w:rsidRPr="002A3F8B">
        <w:rPr>
          <w:rFonts w:ascii="Times New Roman" w:hAnsi="Times New Roman"/>
          <w:sz w:val="24"/>
          <w:szCs w:val="24"/>
        </w:rPr>
        <w:t>de definir a agenda</w:t>
      </w:r>
      <w:r w:rsidR="002A3F8B">
        <w:rPr>
          <w:rFonts w:ascii="Times New Roman" w:hAnsi="Times New Roman"/>
          <w:sz w:val="24"/>
          <w:szCs w:val="24"/>
        </w:rPr>
        <w:t xml:space="preserve"> de temas e relevância de atores</w:t>
      </w:r>
      <w:r w:rsidR="002A3F8B" w:rsidRPr="002A3F8B">
        <w:rPr>
          <w:rFonts w:ascii="Times New Roman" w:hAnsi="Times New Roman"/>
          <w:sz w:val="24"/>
          <w:szCs w:val="24"/>
        </w:rPr>
        <w:t xml:space="preserve">, de persuadir </w:t>
      </w:r>
      <w:r w:rsidR="002A3F8B">
        <w:rPr>
          <w:rFonts w:ascii="Times New Roman" w:hAnsi="Times New Roman"/>
          <w:sz w:val="24"/>
          <w:szCs w:val="24"/>
        </w:rPr>
        <w:t xml:space="preserve">sem o uso da força </w:t>
      </w:r>
      <w:r w:rsidR="002A3F8B" w:rsidRPr="002A3F8B">
        <w:rPr>
          <w:rFonts w:ascii="Times New Roman" w:hAnsi="Times New Roman"/>
          <w:sz w:val="24"/>
          <w:szCs w:val="24"/>
        </w:rPr>
        <w:t>e exercer atração positiva</w:t>
      </w:r>
      <w:r w:rsidR="002A3F8B">
        <w:rPr>
          <w:rFonts w:ascii="Times New Roman" w:hAnsi="Times New Roman"/>
          <w:sz w:val="24"/>
          <w:szCs w:val="24"/>
        </w:rPr>
        <w:t xml:space="preserve"> com outros Estados</w:t>
      </w:r>
      <w:r w:rsidR="002A3F8B" w:rsidRPr="002A3F8B">
        <w:rPr>
          <w:rFonts w:ascii="Times New Roman" w:hAnsi="Times New Roman"/>
          <w:sz w:val="24"/>
          <w:szCs w:val="24"/>
        </w:rPr>
        <w:t xml:space="preserve">. </w:t>
      </w:r>
      <w:r w:rsidR="002A3F8B">
        <w:rPr>
          <w:rFonts w:ascii="Times New Roman" w:hAnsi="Times New Roman"/>
          <w:sz w:val="24"/>
          <w:szCs w:val="24"/>
        </w:rPr>
        <w:t>Já o</w:t>
      </w:r>
      <w:r w:rsidR="002A3F8B" w:rsidRPr="002A3F8B">
        <w:rPr>
          <w:rFonts w:ascii="Times New Roman" w:hAnsi="Times New Roman"/>
          <w:sz w:val="24"/>
          <w:szCs w:val="24"/>
        </w:rPr>
        <w:t> </w:t>
      </w:r>
      <w:r w:rsidR="002A3F8B" w:rsidRPr="002A3F8B">
        <w:rPr>
          <w:rFonts w:ascii="Times New Roman" w:hAnsi="Times New Roman"/>
          <w:i/>
          <w:iCs/>
          <w:sz w:val="24"/>
          <w:szCs w:val="24"/>
        </w:rPr>
        <w:t>Hard Power</w:t>
      </w:r>
      <w:r w:rsidR="002A3F8B" w:rsidRPr="002A3F8B">
        <w:rPr>
          <w:rFonts w:ascii="Times New Roman" w:hAnsi="Times New Roman"/>
          <w:sz w:val="24"/>
          <w:szCs w:val="24"/>
        </w:rPr>
        <w:t xml:space="preserve">, </w:t>
      </w:r>
      <w:r w:rsidR="002A3F8B">
        <w:rPr>
          <w:rFonts w:ascii="Times New Roman" w:hAnsi="Times New Roman"/>
          <w:sz w:val="24"/>
          <w:szCs w:val="24"/>
        </w:rPr>
        <w:t xml:space="preserve">segundo ele, </w:t>
      </w:r>
      <w:r w:rsidR="002A3F8B" w:rsidRPr="002A3F8B">
        <w:rPr>
          <w:rFonts w:ascii="Times New Roman" w:hAnsi="Times New Roman"/>
          <w:sz w:val="24"/>
          <w:szCs w:val="24"/>
        </w:rPr>
        <w:t xml:space="preserve">é o </w:t>
      </w:r>
      <w:r w:rsidR="0015594B">
        <w:rPr>
          <w:rFonts w:ascii="Times New Roman" w:hAnsi="Times New Roman"/>
          <w:sz w:val="24"/>
          <w:szCs w:val="24"/>
        </w:rPr>
        <w:t xml:space="preserve">uso do </w:t>
      </w:r>
      <w:r w:rsidR="002A3F8B" w:rsidRPr="002A3F8B">
        <w:rPr>
          <w:rFonts w:ascii="Times New Roman" w:hAnsi="Times New Roman"/>
          <w:sz w:val="24"/>
          <w:szCs w:val="24"/>
        </w:rPr>
        <w:t>poder de coerção. Nye</w:t>
      </w:r>
      <w:r w:rsidR="0043055F">
        <w:rPr>
          <w:rFonts w:ascii="Times New Roman" w:hAnsi="Times New Roman"/>
          <w:sz w:val="24"/>
          <w:szCs w:val="24"/>
        </w:rPr>
        <w:t xml:space="preserve"> </w:t>
      </w:r>
      <w:r w:rsidR="00B071A3">
        <w:rPr>
          <w:rFonts w:ascii="Times New Roman" w:hAnsi="Times New Roman"/>
          <w:sz w:val="24"/>
          <w:szCs w:val="24"/>
        </w:rPr>
        <w:t xml:space="preserve">apresenta ainda em sua obra as </w:t>
      </w:r>
      <w:r w:rsidR="002A3F8B" w:rsidRPr="002A3F8B">
        <w:rPr>
          <w:rFonts w:ascii="Times New Roman" w:hAnsi="Times New Roman"/>
          <w:sz w:val="24"/>
          <w:szCs w:val="24"/>
        </w:rPr>
        <w:t>três fontes principais de </w:t>
      </w:r>
      <w:r w:rsidR="002A3F8B" w:rsidRPr="002A3F8B">
        <w:rPr>
          <w:rFonts w:ascii="Times New Roman" w:hAnsi="Times New Roman"/>
          <w:i/>
          <w:iCs/>
          <w:sz w:val="24"/>
          <w:szCs w:val="24"/>
        </w:rPr>
        <w:t>Soft Power</w:t>
      </w:r>
      <w:r w:rsidR="002A3F8B" w:rsidRPr="002A3F8B">
        <w:rPr>
          <w:rFonts w:ascii="Times New Roman" w:hAnsi="Times New Roman"/>
          <w:sz w:val="24"/>
          <w:szCs w:val="24"/>
        </w:rPr>
        <w:t xml:space="preserve">: a cultura, os </w:t>
      </w:r>
      <w:r w:rsidR="002A3F8B" w:rsidRPr="002A3F8B">
        <w:rPr>
          <w:rFonts w:ascii="Times New Roman" w:hAnsi="Times New Roman"/>
          <w:sz w:val="24"/>
          <w:szCs w:val="24"/>
        </w:rPr>
        <w:lastRenderedPageBreak/>
        <w:t xml:space="preserve">valores políticos e a </w:t>
      </w:r>
      <w:r w:rsidR="003B4DAF">
        <w:rPr>
          <w:rFonts w:ascii="Times New Roman" w:hAnsi="Times New Roman"/>
          <w:sz w:val="24"/>
          <w:szCs w:val="24"/>
        </w:rPr>
        <w:t>Política Externa</w:t>
      </w:r>
      <w:r w:rsidR="002A3F8B" w:rsidRPr="002A3F8B">
        <w:rPr>
          <w:rFonts w:ascii="Times New Roman" w:hAnsi="Times New Roman"/>
          <w:sz w:val="24"/>
          <w:szCs w:val="24"/>
        </w:rPr>
        <w:t xml:space="preserve">. </w:t>
      </w:r>
      <w:r w:rsidR="00B071A3">
        <w:rPr>
          <w:rFonts w:ascii="Times New Roman" w:hAnsi="Times New Roman"/>
          <w:sz w:val="24"/>
          <w:szCs w:val="24"/>
        </w:rPr>
        <w:t xml:space="preserve">O que traz, no entanto, como argumento central ao fazer uma análise do caso norte-americano em seu livro, é o fato de que </w:t>
      </w:r>
      <w:r w:rsidR="002A3F8B" w:rsidRPr="002A3F8B">
        <w:rPr>
          <w:rFonts w:ascii="Times New Roman" w:hAnsi="Times New Roman"/>
          <w:sz w:val="24"/>
          <w:szCs w:val="24"/>
        </w:rPr>
        <w:t>os desafios do século XXI devem ser abordados com uma correta combinação de </w:t>
      </w:r>
      <w:r w:rsidR="002A3F8B" w:rsidRPr="002A3F8B">
        <w:rPr>
          <w:rFonts w:ascii="Times New Roman" w:hAnsi="Times New Roman"/>
          <w:i/>
          <w:iCs/>
          <w:sz w:val="24"/>
          <w:szCs w:val="24"/>
        </w:rPr>
        <w:t>Hard</w:t>
      </w:r>
      <w:r w:rsidR="002A3F8B" w:rsidRPr="002A3F8B">
        <w:rPr>
          <w:rFonts w:ascii="Times New Roman" w:hAnsi="Times New Roman"/>
          <w:sz w:val="24"/>
          <w:szCs w:val="24"/>
        </w:rPr>
        <w:t> e </w:t>
      </w:r>
      <w:r w:rsidR="002A3F8B" w:rsidRPr="002A3F8B">
        <w:rPr>
          <w:rFonts w:ascii="Times New Roman" w:hAnsi="Times New Roman"/>
          <w:i/>
          <w:iCs/>
          <w:sz w:val="24"/>
          <w:szCs w:val="24"/>
        </w:rPr>
        <w:t>Soft Power</w:t>
      </w:r>
      <w:r w:rsidR="002A3F8B" w:rsidRPr="002A3F8B">
        <w:rPr>
          <w:rFonts w:ascii="Times New Roman" w:hAnsi="Times New Roman"/>
          <w:sz w:val="24"/>
          <w:szCs w:val="24"/>
        </w:rPr>
        <w:t xml:space="preserve">, </w:t>
      </w:r>
      <w:r w:rsidR="00B071A3">
        <w:rPr>
          <w:rFonts w:ascii="Times New Roman" w:hAnsi="Times New Roman"/>
          <w:sz w:val="24"/>
          <w:szCs w:val="24"/>
        </w:rPr>
        <w:t>designada por ele como</w:t>
      </w:r>
      <w:r w:rsidR="0043055F">
        <w:rPr>
          <w:rFonts w:ascii="Times New Roman" w:hAnsi="Times New Roman"/>
          <w:sz w:val="24"/>
          <w:szCs w:val="24"/>
        </w:rPr>
        <w:t xml:space="preserve"> </w:t>
      </w:r>
      <w:r w:rsidR="002A3F8B" w:rsidRPr="002A3F8B">
        <w:rPr>
          <w:rFonts w:ascii="Times New Roman" w:hAnsi="Times New Roman"/>
          <w:i/>
          <w:iCs/>
          <w:sz w:val="24"/>
          <w:szCs w:val="24"/>
        </w:rPr>
        <w:t>Smart Po</w:t>
      </w:r>
      <w:r w:rsidR="002A3F8B" w:rsidRPr="002A3F8B">
        <w:rPr>
          <w:rFonts w:ascii="Times New Roman" w:hAnsi="Times New Roman"/>
          <w:sz w:val="24"/>
          <w:szCs w:val="24"/>
        </w:rPr>
        <w:t>wer.</w:t>
      </w:r>
      <w:r w:rsidR="00C10117">
        <w:rPr>
          <w:rFonts w:ascii="Times New Roman" w:hAnsi="Times New Roman"/>
          <w:sz w:val="24"/>
          <w:szCs w:val="24"/>
        </w:rPr>
        <w:t xml:space="preserve"> (MENDONÇA, 2011)</w:t>
      </w:r>
    </w:p>
    <w:p w:rsidR="00B071A3" w:rsidRDefault="00B071A3" w:rsidP="00B31633">
      <w:pPr>
        <w:spacing w:line="360" w:lineRule="auto"/>
        <w:jc w:val="both"/>
        <w:rPr>
          <w:rFonts w:ascii="Times New Roman" w:hAnsi="Times New Roman"/>
          <w:sz w:val="24"/>
          <w:szCs w:val="24"/>
        </w:rPr>
      </w:pPr>
      <w:r>
        <w:rPr>
          <w:rFonts w:ascii="Times New Roman" w:hAnsi="Times New Roman"/>
          <w:sz w:val="24"/>
          <w:szCs w:val="24"/>
        </w:rPr>
        <w:t xml:space="preserve">Pelas características de atuação do Governo Brasileiro, percebe-se que o uso da força não se adequaria ao caso, e que talvez a compreensão de </w:t>
      </w:r>
      <w:r w:rsidRPr="0043055F">
        <w:rPr>
          <w:rFonts w:ascii="Times New Roman" w:hAnsi="Times New Roman"/>
          <w:i/>
          <w:sz w:val="24"/>
          <w:szCs w:val="24"/>
        </w:rPr>
        <w:t>Soft Power</w:t>
      </w:r>
      <w:r>
        <w:rPr>
          <w:rFonts w:ascii="Times New Roman" w:hAnsi="Times New Roman"/>
          <w:sz w:val="24"/>
          <w:szCs w:val="24"/>
        </w:rPr>
        <w:t xml:space="preserve"> seja mais coerente ao verificar as relações </w:t>
      </w:r>
      <w:r w:rsidR="00B26961">
        <w:rPr>
          <w:rFonts w:ascii="Times New Roman" w:hAnsi="Times New Roman"/>
          <w:sz w:val="24"/>
          <w:szCs w:val="24"/>
        </w:rPr>
        <w:t>S</w:t>
      </w:r>
      <w:r w:rsidR="0043055F">
        <w:rPr>
          <w:rFonts w:ascii="Times New Roman" w:hAnsi="Times New Roman"/>
          <w:sz w:val="24"/>
          <w:szCs w:val="24"/>
        </w:rPr>
        <w:t>ul</w:t>
      </w:r>
      <w:r w:rsidR="00B26961">
        <w:rPr>
          <w:rFonts w:ascii="Times New Roman" w:hAnsi="Times New Roman"/>
          <w:sz w:val="24"/>
          <w:szCs w:val="24"/>
        </w:rPr>
        <w:t>-S</w:t>
      </w:r>
      <w:r w:rsidR="0043055F">
        <w:rPr>
          <w:rFonts w:ascii="Times New Roman" w:hAnsi="Times New Roman"/>
          <w:sz w:val="24"/>
          <w:szCs w:val="24"/>
        </w:rPr>
        <w:t>ul</w:t>
      </w:r>
      <w:r>
        <w:rPr>
          <w:rFonts w:ascii="Times New Roman" w:hAnsi="Times New Roman"/>
          <w:sz w:val="24"/>
          <w:szCs w:val="24"/>
        </w:rPr>
        <w:t xml:space="preserve"> d</w:t>
      </w:r>
      <w:r w:rsidR="007A2320">
        <w:rPr>
          <w:rFonts w:ascii="Times New Roman" w:hAnsi="Times New Roman"/>
          <w:sz w:val="24"/>
          <w:szCs w:val="24"/>
        </w:rPr>
        <w:t>esenvolvidas na gestão do E</w:t>
      </w:r>
      <w:r w:rsidR="00D914F3">
        <w:rPr>
          <w:rFonts w:ascii="Times New Roman" w:hAnsi="Times New Roman"/>
          <w:sz w:val="24"/>
          <w:szCs w:val="24"/>
        </w:rPr>
        <w:t>x-</w:t>
      </w:r>
      <w:r w:rsidR="00E83A90">
        <w:rPr>
          <w:rFonts w:ascii="Times New Roman" w:hAnsi="Times New Roman"/>
          <w:sz w:val="24"/>
          <w:szCs w:val="24"/>
        </w:rPr>
        <w:t>Presidente Lula.</w:t>
      </w:r>
    </w:p>
    <w:p w:rsidR="00B071A3" w:rsidRDefault="00B071A3" w:rsidP="00E83A90">
      <w:pPr>
        <w:spacing w:after="120" w:line="360" w:lineRule="auto"/>
        <w:jc w:val="both"/>
        <w:rPr>
          <w:rFonts w:ascii="Times New Roman" w:hAnsi="Times New Roman"/>
          <w:sz w:val="24"/>
          <w:szCs w:val="24"/>
        </w:rPr>
      </w:pPr>
    </w:p>
    <w:p w:rsidR="00E83A90" w:rsidRDefault="00B071A3" w:rsidP="00E83A90">
      <w:pPr>
        <w:spacing w:after="0" w:line="240" w:lineRule="auto"/>
        <w:ind w:left="2268"/>
        <w:jc w:val="both"/>
        <w:rPr>
          <w:rFonts w:ascii="Times New Roman" w:hAnsi="Times New Roman"/>
        </w:rPr>
      </w:pPr>
      <w:r w:rsidRPr="00D914F3">
        <w:rPr>
          <w:rFonts w:ascii="Times New Roman" w:hAnsi="Times New Roman"/>
        </w:rPr>
        <w:t>A construção de uma estratégia efetiva de</w:t>
      </w:r>
      <w:r w:rsidR="0043055F" w:rsidRPr="00D914F3">
        <w:rPr>
          <w:rFonts w:ascii="Times New Roman" w:hAnsi="Times New Roman"/>
        </w:rPr>
        <w:t xml:space="preserve"> </w:t>
      </w:r>
      <w:r w:rsidRPr="00D914F3">
        <w:rPr>
          <w:rFonts w:ascii="Times New Roman" w:hAnsi="Times New Roman"/>
          <w:i/>
          <w:iCs/>
        </w:rPr>
        <w:t>Smart Power</w:t>
      </w:r>
      <w:r w:rsidRPr="00D914F3">
        <w:rPr>
          <w:rFonts w:ascii="Times New Roman" w:hAnsi="Times New Roman"/>
        </w:rPr>
        <w:t xml:space="preserve"> envolve cinco passos: definir claramente os objetivos da </w:t>
      </w:r>
      <w:r w:rsidR="003B4DAF" w:rsidRPr="00D914F3">
        <w:rPr>
          <w:rFonts w:ascii="Times New Roman" w:hAnsi="Times New Roman"/>
        </w:rPr>
        <w:t>Política Externa</w:t>
      </w:r>
      <w:r w:rsidRPr="00D914F3">
        <w:rPr>
          <w:rFonts w:ascii="Times New Roman" w:hAnsi="Times New Roman"/>
        </w:rPr>
        <w:t xml:space="preserve">, elencar corretamente os recursos de poder disponíveis em diferentes contextos, avaliar os recursos e preferências dos outros atores internacionais envolvidos na agenda de </w:t>
      </w:r>
      <w:r w:rsidR="003B4DAF" w:rsidRPr="00D914F3">
        <w:rPr>
          <w:rFonts w:ascii="Times New Roman" w:hAnsi="Times New Roman"/>
        </w:rPr>
        <w:t>Política Externa</w:t>
      </w:r>
      <w:r w:rsidRPr="00D914F3">
        <w:rPr>
          <w:rFonts w:ascii="Times New Roman" w:hAnsi="Times New Roman"/>
        </w:rPr>
        <w:t>, escolher uma estratégia adequada de poder (coerção ou cooptação) e analisar a probabilidade de sucesso do curso de ação escolhido (observando os limites domésticos e internacionais da estratégia elegida). Diferentemente dos conceitos de </w:t>
      </w:r>
      <w:r w:rsidRPr="00D914F3">
        <w:rPr>
          <w:rFonts w:ascii="Times New Roman" w:hAnsi="Times New Roman"/>
          <w:i/>
          <w:iCs/>
        </w:rPr>
        <w:t>Soft Power</w:t>
      </w:r>
      <w:r w:rsidRPr="00D914F3">
        <w:rPr>
          <w:rFonts w:ascii="Times New Roman" w:hAnsi="Times New Roman"/>
        </w:rPr>
        <w:t> e </w:t>
      </w:r>
      <w:r w:rsidRPr="00D914F3">
        <w:rPr>
          <w:rFonts w:ascii="Times New Roman" w:hAnsi="Times New Roman"/>
          <w:i/>
          <w:iCs/>
        </w:rPr>
        <w:t>de Hard Power</w:t>
      </w:r>
      <w:r w:rsidRPr="00D914F3">
        <w:rPr>
          <w:rFonts w:ascii="Times New Roman" w:hAnsi="Times New Roman"/>
        </w:rPr>
        <w:t>, o conceito de</w:t>
      </w:r>
      <w:r w:rsidR="0043055F" w:rsidRPr="00D914F3">
        <w:rPr>
          <w:rFonts w:ascii="Times New Roman" w:hAnsi="Times New Roman"/>
        </w:rPr>
        <w:t xml:space="preserve"> </w:t>
      </w:r>
      <w:r w:rsidRPr="00D914F3">
        <w:rPr>
          <w:rFonts w:ascii="Times New Roman" w:hAnsi="Times New Roman"/>
          <w:i/>
          <w:iCs/>
        </w:rPr>
        <w:t>Smart Pow</w:t>
      </w:r>
      <w:r w:rsidRPr="00D914F3">
        <w:rPr>
          <w:rFonts w:ascii="Times New Roman" w:hAnsi="Times New Roman"/>
        </w:rPr>
        <w:t>er é claramente normativo e envolve um juízo de valor de uma estratégia considerada superior às demais. (M</w:t>
      </w:r>
      <w:r w:rsidR="00FA32F8" w:rsidRPr="00D914F3">
        <w:rPr>
          <w:rFonts w:ascii="Times New Roman" w:hAnsi="Times New Roman"/>
        </w:rPr>
        <w:t>ENDONÇA, 2011</w:t>
      </w:r>
      <w:r w:rsidR="00BC7CEB">
        <w:rPr>
          <w:rFonts w:ascii="Times New Roman" w:hAnsi="Times New Roman"/>
        </w:rPr>
        <w:t>, p. 7)</w:t>
      </w:r>
    </w:p>
    <w:p w:rsidR="00E83A90" w:rsidRDefault="00E83A90" w:rsidP="00E83A90">
      <w:pPr>
        <w:spacing w:after="120" w:line="360" w:lineRule="auto"/>
        <w:jc w:val="both"/>
        <w:rPr>
          <w:rFonts w:ascii="Times New Roman" w:hAnsi="Times New Roman"/>
          <w:sz w:val="24"/>
          <w:szCs w:val="24"/>
        </w:rPr>
      </w:pPr>
    </w:p>
    <w:p w:rsidR="00B071A3" w:rsidRDefault="00C10117" w:rsidP="003E3D80">
      <w:pPr>
        <w:spacing w:after="0" w:line="360" w:lineRule="auto"/>
        <w:jc w:val="both"/>
        <w:rPr>
          <w:rFonts w:ascii="Times New Roman" w:hAnsi="Times New Roman"/>
          <w:sz w:val="24"/>
          <w:szCs w:val="24"/>
        </w:rPr>
      </w:pPr>
      <w:r>
        <w:rPr>
          <w:rFonts w:ascii="Times New Roman" w:hAnsi="Times New Roman"/>
          <w:sz w:val="24"/>
          <w:szCs w:val="24"/>
        </w:rPr>
        <w:t xml:space="preserve">Assim, a linha norteadora teórica que essa pesquisa utilizou na interpretação da </w:t>
      </w:r>
      <w:r w:rsidR="003B4DAF">
        <w:rPr>
          <w:rFonts w:ascii="Times New Roman" w:hAnsi="Times New Roman"/>
          <w:sz w:val="24"/>
          <w:szCs w:val="24"/>
        </w:rPr>
        <w:t>Política Externa</w:t>
      </w:r>
      <w:r>
        <w:rPr>
          <w:rFonts w:ascii="Times New Roman" w:hAnsi="Times New Roman"/>
          <w:sz w:val="24"/>
          <w:szCs w:val="24"/>
        </w:rPr>
        <w:t xml:space="preserve"> </w:t>
      </w:r>
      <w:r w:rsidR="00CC7D2A">
        <w:rPr>
          <w:rFonts w:ascii="Times New Roman" w:hAnsi="Times New Roman"/>
          <w:sz w:val="24"/>
          <w:szCs w:val="24"/>
        </w:rPr>
        <w:t>d</w:t>
      </w:r>
      <w:r>
        <w:rPr>
          <w:rFonts w:ascii="Times New Roman" w:hAnsi="Times New Roman"/>
          <w:sz w:val="24"/>
          <w:szCs w:val="24"/>
        </w:rPr>
        <w:t xml:space="preserve">a Gestão Lula </w:t>
      </w:r>
      <w:r w:rsidR="00CC7D2A">
        <w:rPr>
          <w:rFonts w:ascii="Times New Roman" w:hAnsi="Times New Roman"/>
          <w:sz w:val="24"/>
          <w:szCs w:val="24"/>
        </w:rPr>
        <w:t xml:space="preserve">identificou a utilização de </w:t>
      </w:r>
      <w:r>
        <w:rPr>
          <w:rFonts w:ascii="Times New Roman" w:hAnsi="Times New Roman"/>
          <w:sz w:val="24"/>
          <w:szCs w:val="24"/>
        </w:rPr>
        <w:t xml:space="preserve">características de Soft Power </w:t>
      </w:r>
      <w:r w:rsidR="00CC7D2A">
        <w:rPr>
          <w:rFonts w:ascii="Times New Roman" w:hAnsi="Times New Roman"/>
          <w:sz w:val="24"/>
          <w:szCs w:val="24"/>
        </w:rPr>
        <w:t xml:space="preserve">por meio da cultura (educação, valores comuns, políticas de reparação, entre outros) como instrumento de aproximação do Brasil com os países do eixo sul do globo. </w:t>
      </w:r>
    </w:p>
    <w:p w:rsidR="00B071A3" w:rsidRDefault="00B071A3" w:rsidP="003E3D80">
      <w:pPr>
        <w:spacing w:after="0" w:line="360" w:lineRule="auto"/>
        <w:jc w:val="both"/>
        <w:rPr>
          <w:rFonts w:ascii="Times New Roman" w:hAnsi="Times New Roman"/>
          <w:sz w:val="24"/>
          <w:szCs w:val="24"/>
        </w:rPr>
      </w:pPr>
    </w:p>
    <w:p w:rsidR="009751B4" w:rsidRDefault="00B071A3" w:rsidP="00DE000B">
      <w:pPr>
        <w:spacing w:after="0" w:line="360" w:lineRule="auto"/>
        <w:jc w:val="both"/>
        <w:rPr>
          <w:rFonts w:ascii="Times New Roman" w:hAnsi="Times New Roman"/>
          <w:sz w:val="24"/>
          <w:szCs w:val="24"/>
        </w:rPr>
      </w:pPr>
      <w:r w:rsidRPr="00CC7D2A">
        <w:rPr>
          <w:rFonts w:ascii="Times New Roman" w:hAnsi="Times New Roman"/>
          <w:sz w:val="24"/>
          <w:szCs w:val="24"/>
        </w:rPr>
        <w:t xml:space="preserve">Em </w:t>
      </w:r>
      <w:r w:rsidR="00745E45" w:rsidRPr="00BC7CEB">
        <w:rPr>
          <w:rFonts w:ascii="Times New Roman" w:hAnsi="Times New Roman"/>
          <w:i/>
          <w:sz w:val="24"/>
          <w:szCs w:val="24"/>
        </w:rPr>
        <w:t>“</w:t>
      </w:r>
      <w:r w:rsidRPr="00BC7CEB">
        <w:rPr>
          <w:rFonts w:ascii="Times New Roman" w:hAnsi="Times New Roman"/>
          <w:i/>
          <w:sz w:val="24"/>
          <w:szCs w:val="24"/>
        </w:rPr>
        <w:t>The Means</w:t>
      </w:r>
      <w:r w:rsidR="000862B1" w:rsidRPr="00BC7CEB">
        <w:rPr>
          <w:rFonts w:ascii="Times New Roman" w:hAnsi="Times New Roman"/>
          <w:i/>
          <w:sz w:val="24"/>
          <w:szCs w:val="24"/>
        </w:rPr>
        <w:t xml:space="preserve"> </w:t>
      </w:r>
      <w:r w:rsidRPr="00BC7CEB">
        <w:rPr>
          <w:rFonts w:ascii="Times New Roman" w:hAnsi="Times New Roman"/>
          <w:i/>
          <w:sz w:val="24"/>
          <w:szCs w:val="24"/>
        </w:rPr>
        <w:t>to</w:t>
      </w:r>
      <w:r w:rsidR="000862B1" w:rsidRPr="00BC7CEB">
        <w:rPr>
          <w:rFonts w:ascii="Times New Roman" w:hAnsi="Times New Roman"/>
          <w:i/>
          <w:sz w:val="24"/>
          <w:szCs w:val="24"/>
        </w:rPr>
        <w:t xml:space="preserve"> </w:t>
      </w:r>
      <w:r w:rsidRPr="00BC7CEB">
        <w:rPr>
          <w:rFonts w:ascii="Times New Roman" w:hAnsi="Times New Roman"/>
          <w:i/>
          <w:sz w:val="24"/>
          <w:szCs w:val="24"/>
        </w:rPr>
        <w:t>Sucess in World Politics</w:t>
      </w:r>
      <w:r w:rsidR="00745E45" w:rsidRPr="00BC7CEB">
        <w:rPr>
          <w:rFonts w:ascii="Times New Roman" w:hAnsi="Times New Roman"/>
          <w:i/>
          <w:sz w:val="24"/>
          <w:szCs w:val="24"/>
        </w:rPr>
        <w:t>”</w:t>
      </w:r>
      <w:r w:rsidRPr="00CC7D2A">
        <w:rPr>
          <w:rFonts w:ascii="Times New Roman" w:hAnsi="Times New Roman"/>
          <w:sz w:val="24"/>
          <w:szCs w:val="24"/>
        </w:rPr>
        <w:t>, Nye</w:t>
      </w:r>
      <w:r w:rsidR="000862B1">
        <w:rPr>
          <w:rFonts w:ascii="Times New Roman" w:hAnsi="Times New Roman"/>
          <w:sz w:val="24"/>
          <w:szCs w:val="24"/>
        </w:rPr>
        <w:t xml:space="preserve"> (2004) </w:t>
      </w:r>
      <w:r w:rsidR="00CC7D2A" w:rsidRPr="00CC7D2A">
        <w:rPr>
          <w:rFonts w:ascii="Times New Roman" w:hAnsi="Times New Roman"/>
          <w:sz w:val="24"/>
          <w:szCs w:val="24"/>
        </w:rPr>
        <w:t xml:space="preserve">apresenta uma tabela </w:t>
      </w:r>
      <w:r w:rsidR="00CC7D2A">
        <w:rPr>
          <w:rFonts w:ascii="Times New Roman" w:hAnsi="Times New Roman"/>
          <w:sz w:val="24"/>
          <w:szCs w:val="24"/>
        </w:rPr>
        <w:t xml:space="preserve">relacionando os tipos de poder e as políticas governamentais </w:t>
      </w:r>
      <w:r w:rsidR="00CC7D2A" w:rsidRPr="00CC7D2A">
        <w:rPr>
          <w:rFonts w:ascii="Times New Roman" w:hAnsi="Times New Roman"/>
          <w:sz w:val="24"/>
          <w:szCs w:val="24"/>
        </w:rPr>
        <w:t>que sintetiza um pouco d</w:t>
      </w:r>
      <w:r w:rsidR="00CC7D2A">
        <w:rPr>
          <w:rFonts w:ascii="Times New Roman" w:hAnsi="Times New Roman"/>
          <w:sz w:val="24"/>
          <w:szCs w:val="24"/>
        </w:rPr>
        <w:t xml:space="preserve">a relação que essa pesquisa faz da </w:t>
      </w:r>
      <w:r w:rsidR="003B4DAF">
        <w:rPr>
          <w:rFonts w:ascii="Times New Roman" w:hAnsi="Times New Roman"/>
          <w:sz w:val="24"/>
          <w:szCs w:val="24"/>
        </w:rPr>
        <w:t>Política Externa</w:t>
      </w:r>
      <w:r w:rsidR="00CC7D2A">
        <w:rPr>
          <w:rFonts w:ascii="Times New Roman" w:hAnsi="Times New Roman"/>
          <w:sz w:val="24"/>
          <w:szCs w:val="24"/>
        </w:rPr>
        <w:t xml:space="preserve"> brasil</w:t>
      </w:r>
      <w:r w:rsidR="00DE000B">
        <w:rPr>
          <w:rFonts w:ascii="Times New Roman" w:hAnsi="Times New Roman"/>
          <w:sz w:val="24"/>
          <w:szCs w:val="24"/>
        </w:rPr>
        <w:t>eira dos últimos anos com as ide</w:t>
      </w:r>
      <w:r w:rsidR="00216099">
        <w:rPr>
          <w:rFonts w:ascii="Times New Roman" w:hAnsi="Times New Roman"/>
          <w:sz w:val="24"/>
          <w:szCs w:val="24"/>
        </w:rPr>
        <w:t>ias propostas por ele.</w:t>
      </w:r>
    </w:p>
    <w:p w:rsidR="00E83A90" w:rsidRDefault="00E83A90" w:rsidP="00DE000B">
      <w:pPr>
        <w:spacing w:after="0" w:line="360" w:lineRule="auto"/>
        <w:jc w:val="both"/>
        <w:rPr>
          <w:rFonts w:ascii="Times New Roman" w:hAnsi="Times New Roman"/>
          <w:sz w:val="24"/>
          <w:szCs w:val="24"/>
        </w:rPr>
      </w:pPr>
    </w:p>
    <w:p w:rsidR="009751B4" w:rsidRPr="008C5A7E" w:rsidRDefault="00BC7CEB" w:rsidP="008C5A7E">
      <w:pPr>
        <w:spacing w:after="120" w:line="240" w:lineRule="auto"/>
        <w:jc w:val="both"/>
        <w:rPr>
          <w:rFonts w:ascii="Times New Roman" w:hAnsi="Times New Roman"/>
        </w:rPr>
      </w:pPr>
      <w:r w:rsidRPr="003325DE">
        <w:rPr>
          <w:rFonts w:ascii="Times New Roman" w:hAnsi="Times New Roman"/>
          <w:b/>
        </w:rPr>
        <w:t>Tabela 2</w:t>
      </w:r>
      <w:r w:rsidR="008C5A7E" w:rsidRPr="008C5A7E">
        <w:rPr>
          <w:rFonts w:ascii="Times New Roman" w:hAnsi="Times New Roman"/>
        </w:rPr>
        <w:t xml:space="preserve"> </w:t>
      </w:r>
      <w:r w:rsidRPr="008C5A7E">
        <w:rPr>
          <w:rFonts w:ascii="Times New Roman" w:hAnsi="Times New Roman"/>
        </w:rPr>
        <w:t>- Tipos de poder e políticas governamentais na visão de Joseph Nye</w:t>
      </w:r>
    </w:p>
    <w:tbl>
      <w:tblPr>
        <w:tblStyle w:val="Tabelacomgrade1"/>
        <w:tblW w:w="8500" w:type="dxa"/>
        <w:tblBorders>
          <w:left w:val="none" w:sz="0" w:space="0" w:color="auto"/>
          <w:bottom w:val="none" w:sz="0" w:space="0" w:color="auto"/>
          <w:right w:val="none" w:sz="0" w:space="0" w:color="auto"/>
        </w:tblBorders>
        <w:tblLook w:val="04A0"/>
      </w:tblPr>
      <w:tblGrid>
        <w:gridCol w:w="1959"/>
        <w:gridCol w:w="1939"/>
        <w:gridCol w:w="2033"/>
        <w:gridCol w:w="2569"/>
      </w:tblGrid>
      <w:tr w:rsidR="00D53E8E" w:rsidRPr="009F1A44" w:rsidTr="00287F36">
        <w:trPr>
          <w:trHeight w:val="299"/>
        </w:trPr>
        <w:tc>
          <w:tcPr>
            <w:tcW w:w="0" w:type="auto"/>
          </w:tcPr>
          <w:p w:rsidR="00D53E8E" w:rsidRPr="009F1A44" w:rsidRDefault="00D53E8E" w:rsidP="00287F36">
            <w:pPr>
              <w:rPr>
                <w:rFonts w:ascii="Times New Roman" w:eastAsia="Calibri" w:hAnsi="Times New Roman" w:cs="Times New Roman"/>
                <w:sz w:val="20"/>
                <w:szCs w:val="20"/>
              </w:rPr>
            </w:pPr>
          </w:p>
        </w:tc>
        <w:tc>
          <w:tcPr>
            <w:tcW w:w="0" w:type="auto"/>
          </w:tcPr>
          <w:p w:rsidR="00D53E8E" w:rsidRPr="009F1A44" w:rsidRDefault="00D53E8E" w:rsidP="00287F36">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Comportamentos</w:t>
            </w:r>
          </w:p>
        </w:tc>
        <w:tc>
          <w:tcPr>
            <w:tcW w:w="0" w:type="auto"/>
          </w:tcPr>
          <w:p w:rsidR="00D53E8E" w:rsidRPr="009F1A44" w:rsidRDefault="00D53E8E" w:rsidP="00287F36">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Moedas Primárias</w:t>
            </w:r>
          </w:p>
        </w:tc>
        <w:tc>
          <w:tcPr>
            <w:tcW w:w="2569" w:type="dxa"/>
          </w:tcPr>
          <w:p w:rsidR="00D53E8E" w:rsidRPr="009F1A44" w:rsidRDefault="00D53E8E" w:rsidP="00287F36">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Políticas Governamentais</w:t>
            </w:r>
          </w:p>
        </w:tc>
      </w:tr>
      <w:tr w:rsidR="00D53E8E" w:rsidRPr="009F1A44" w:rsidTr="00D53E8E">
        <w:trPr>
          <w:trHeight w:val="1074"/>
        </w:trPr>
        <w:tc>
          <w:tcPr>
            <w:tcW w:w="0" w:type="auto"/>
            <w:vAlign w:val="center"/>
          </w:tcPr>
          <w:p w:rsidR="00D53E8E" w:rsidRPr="009F1A44" w:rsidRDefault="00D53E8E" w:rsidP="00D53E8E">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Poder Militar</w:t>
            </w:r>
          </w:p>
        </w:tc>
        <w:tc>
          <w:tcPr>
            <w:tcW w:w="0" w:type="auto"/>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Coerção</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Dissuasão</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Desencorajamento</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Proteção</w:t>
            </w:r>
          </w:p>
        </w:tc>
        <w:tc>
          <w:tcPr>
            <w:tcW w:w="0" w:type="auto"/>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Ameaças</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Força</w:t>
            </w:r>
          </w:p>
        </w:tc>
        <w:tc>
          <w:tcPr>
            <w:tcW w:w="2569" w:type="dxa"/>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Diplomacia coercitiva</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Guerra</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Aliança</w:t>
            </w:r>
          </w:p>
          <w:p w:rsidR="00D53E8E" w:rsidRPr="009F1A44" w:rsidRDefault="00D53E8E" w:rsidP="00D53E8E">
            <w:pPr>
              <w:jc w:val="center"/>
              <w:rPr>
                <w:rFonts w:ascii="Times New Roman" w:eastAsia="Calibri" w:hAnsi="Times New Roman" w:cs="Times New Roman"/>
                <w:sz w:val="20"/>
                <w:szCs w:val="20"/>
              </w:rPr>
            </w:pPr>
          </w:p>
        </w:tc>
      </w:tr>
      <w:tr w:rsidR="00D53E8E" w:rsidRPr="009F1A44" w:rsidTr="00D53E8E">
        <w:trPr>
          <w:trHeight w:val="847"/>
        </w:trPr>
        <w:tc>
          <w:tcPr>
            <w:tcW w:w="0" w:type="auto"/>
            <w:vAlign w:val="center"/>
          </w:tcPr>
          <w:p w:rsidR="00D53E8E" w:rsidRPr="009F1A44" w:rsidRDefault="00D53E8E" w:rsidP="00D53E8E">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Poder Econômico</w:t>
            </w:r>
          </w:p>
        </w:tc>
        <w:tc>
          <w:tcPr>
            <w:tcW w:w="0" w:type="auto"/>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Indução</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Coerção</w:t>
            </w:r>
          </w:p>
        </w:tc>
        <w:tc>
          <w:tcPr>
            <w:tcW w:w="0" w:type="auto"/>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Pagamentos</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Sanções</w:t>
            </w:r>
          </w:p>
        </w:tc>
        <w:tc>
          <w:tcPr>
            <w:tcW w:w="2569" w:type="dxa"/>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Ajuda</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Subornos</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Sanções</w:t>
            </w:r>
          </w:p>
        </w:tc>
      </w:tr>
    </w:tbl>
    <w:p w:rsidR="005811B4" w:rsidRPr="00BC7CEB" w:rsidRDefault="005811B4" w:rsidP="003E3D80">
      <w:pPr>
        <w:spacing w:after="0" w:line="360" w:lineRule="auto"/>
        <w:jc w:val="both"/>
        <w:rPr>
          <w:rFonts w:ascii="Times New Roman" w:hAnsi="Times New Roman"/>
        </w:rPr>
      </w:pPr>
    </w:p>
    <w:p w:rsidR="00D53E8E" w:rsidRDefault="00D53E8E" w:rsidP="00D53E8E">
      <w:pPr>
        <w:spacing w:after="120" w:line="240" w:lineRule="auto"/>
        <w:jc w:val="both"/>
        <w:rPr>
          <w:rFonts w:ascii="Times New Roman" w:hAnsi="Times New Roman"/>
          <w:b/>
        </w:rPr>
      </w:pPr>
    </w:p>
    <w:p w:rsidR="00D53E8E" w:rsidRPr="008C5A7E" w:rsidRDefault="00D53E8E" w:rsidP="00D53E8E">
      <w:pPr>
        <w:spacing w:after="120" w:line="240" w:lineRule="auto"/>
        <w:jc w:val="both"/>
        <w:rPr>
          <w:rFonts w:ascii="Times New Roman" w:hAnsi="Times New Roman"/>
        </w:rPr>
      </w:pPr>
      <w:r w:rsidRPr="003325DE">
        <w:rPr>
          <w:rFonts w:ascii="Times New Roman" w:hAnsi="Times New Roman"/>
          <w:b/>
        </w:rPr>
        <w:t>Tabela 2</w:t>
      </w:r>
      <w:r w:rsidRPr="008C5A7E">
        <w:rPr>
          <w:rFonts w:ascii="Times New Roman" w:hAnsi="Times New Roman"/>
        </w:rPr>
        <w:t xml:space="preserve"> - Tipos de poder e políticas governamentais na visão de Joseph Nye</w:t>
      </w:r>
      <w:r>
        <w:rPr>
          <w:rFonts w:ascii="Times New Roman" w:hAnsi="Times New Roman"/>
        </w:rPr>
        <w:t xml:space="preserve"> (continuação)</w:t>
      </w:r>
    </w:p>
    <w:tbl>
      <w:tblPr>
        <w:tblStyle w:val="Tabelacomgrade1"/>
        <w:tblW w:w="8500" w:type="dxa"/>
        <w:tblBorders>
          <w:left w:val="none" w:sz="0" w:space="0" w:color="auto"/>
          <w:right w:val="none" w:sz="0" w:space="0" w:color="auto"/>
        </w:tblBorders>
        <w:tblLook w:val="04A0"/>
      </w:tblPr>
      <w:tblGrid>
        <w:gridCol w:w="1642"/>
        <w:gridCol w:w="2225"/>
        <w:gridCol w:w="2064"/>
        <w:gridCol w:w="2569"/>
      </w:tblGrid>
      <w:tr w:rsidR="00D53E8E" w:rsidRPr="009F1A44" w:rsidTr="00287F36">
        <w:trPr>
          <w:trHeight w:val="299"/>
        </w:trPr>
        <w:tc>
          <w:tcPr>
            <w:tcW w:w="0" w:type="auto"/>
          </w:tcPr>
          <w:p w:rsidR="00D53E8E" w:rsidRPr="009F1A44" w:rsidRDefault="00D53E8E" w:rsidP="00287F36">
            <w:pPr>
              <w:rPr>
                <w:rFonts w:ascii="Times New Roman" w:eastAsia="Calibri" w:hAnsi="Times New Roman" w:cs="Times New Roman"/>
                <w:sz w:val="20"/>
                <w:szCs w:val="20"/>
              </w:rPr>
            </w:pPr>
          </w:p>
        </w:tc>
        <w:tc>
          <w:tcPr>
            <w:tcW w:w="0" w:type="auto"/>
          </w:tcPr>
          <w:p w:rsidR="00D53E8E" w:rsidRPr="009F1A44" w:rsidRDefault="00D53E8E" w:rsidP="00287F36">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Comportamentos</w:t>
            </w:r>
          </w:p>
        </w:tc>
        <w:tc>
          <w:tcPr>
            <w:tcW w:w="0" w:type="auto"/>
          </w:tcPr>
          <w:p w:rsidR="00D53E8E" w:rsidRPr="009F1A44" w:rsidRDefault="00D53E8E" w:rsidP="00287F36">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Moedas Primárias</w:t>
            </w:r>
          </w:p>
        </w:tc>
        <w:tc>
          <w:tcPr>
            <w:tcW w:w="2569" w:type="dxa"/>
          </w:tcPr>
          <w:p w:rsidR="00D53E8E" w:rsidRPr="009F1A44" w:rsidRDefault="00D53E8E" w:rsidP="00287F36">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Políticas Governamentais</w:t>
            </w:r>
          </w:p>
        </w:tc>
      </w:tr>
      <w:tr w:rsidR="00D53E8E" w:rsidRPr="009F1A44" w:rsidTr="00D53E8E">
        <w:trPr>
          <w:trHeight w:val="1154"/>
        </w:trPr>
        <w:tc>
          <w:tcPr>
            <w:tcW w:w="0" w:type="auto"/>
            <w:vAlign w:val="center"/>
          </w:tcPr>
          <w:p w:rsidR="00D53E8E" w:rsidRPr="009F1A44" w:rsidRDefault="00D53E8E" w:rsidP="00D53E8E">
            <w:pPr>
              <w:jc w:val="center"/>
              <w:rPr>
                <w:rFonts w:ascii="Times New Roman" w:eastAsia="Calibri" w:hAnsi="Times New Roman" w:cs="Times New Roman"/>
                <w:b/>
                <w:sz w:val="20"/>
                <w:szCs w:val="20"/>
              </w:rPr>
            </w:pPr>
            <w:r w:rsidRPr="009F1A44">
              <w:rPr>
                <w:rFonts w:ascii="Times New Roman" w:eastAsia="Calibri" w:hAnsi="Times New Roman" w:cs="Times New Roman"/>
                <w:b/>
                <w:sz w:val="20"/>
                <w:szCs w:val="20"/>
              </w:rPr>
              <w:t>Poder Brando</w:t>
            </w:r>
          </w:p>
        </w:tc>
        <w:tc>
          <w:tcPr>
            <w:tcW w:w="0" w:type="auto"/>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Atração</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Formação de Agenda</w:t>
            </w:r>
          </w:p>
        </w:tc>
        <w:tc>
          <w:tcPr>
            <w:tcW w:w="0" w:type="auto"/>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Valores</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Cultura</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Políticas</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Instituições</w:t>
            </w:r>
          </w:p>
        </w:tc>
        <w:tc>
          <w:tcPr>
            <w:tcW w:w="2569" w:type="dxa"/>
            <w:vAlign w:val="center"/>
          </w:tcPr>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Diplomacia pública</w:t>
            </w:r>
          </w:p>
          <w:p w:rsidR="00D53E8E" w:rsidRPr="009F1A44" w:rsidRDefault="00D53E8E" w:rsidP="00D53E8E">
            <w:pPr>
              <w:jc w:val="center"/>
              <w:rPr>
                <w:rFonts w:ascii="Times New Roman" w:eastAsia="Calibri" w:hAnsi="Times New Roman" w:cs="Times New Roman"/>
                <w:sz w:val="20"/>
                <w:szCs w:val="20"/>
              </w:rPr>
            </w:pPr>
            <w:r w:rsidRPr="009F1A44">
              <w:rPr>
                <w:rFonts w:ascii="Times New Roman" w:eastAsia="Calibri" w:hAnsi="Times New Roman" w:cs="Times New Roman"/>
                <w:sz w:val="20"/>
                <w:szCs w:val="20"/>
              </w:rPr>
              <w:t>Diplomacia bilateral ou multilaterais</w:t>
            </w:r>
          </w:p>
        </w:tc>
      </w:tr>
    </w:tbl>
    <w:p w:rsidR="00216099" w:rsidRPr="00EB1032" w:rsidRDefault="00EC1798" w:rsidP="003E3D80">
      <w:pPr>
        <w:spacing w:after="0" w:line="360" w:lineRule="auto"/>
        <w:jc w:val="both"/>
        <w:rPr>
          <w:rFonts w:ascii="Times New Roman" w:hAnsi="Times New Roman"/>
        </w:rPr>
      </w:pPr>
      <w:r w:rsidRPr="00EB1032">
        <w:rPr>
          <w:rFonts w:ascii="Times New Roman" w:hAnsi="Times New Roman"/>
        </w:rPr>
        <w:t>Fonte:</w:t>
      </w:r>
      <w:r w:rsidR="00750B1F" w:rsidRPr="00EB1032">
        <w:rPr>
          <w:rFonts w:ascii="Times New Roman" w:hAnsi="Times New Roman"/>
        </w:rPr>
        <w:t xml:space="preserve"> Nye, 2004</w:t>
      </w:r>
    </w:p>
    <w:p w:rsidR="00EC1798" w:rsidRDefault="00EC1798" w:rsidP="003E3D80">
      <w:pPr>
        <w:spacing w:after="0" w:line="360" w:lineRule="auto"/>
        <w:jc w:val="both"/>
        <w:rPr>
          <w:rFonts w:ascii="Times New Roman" w:hAnsi="Times New Roman"/>
          <w:sz w:val="24"/>
          <w:szCs w:val="24"/>
        </w:rPr>
      </w:pPr>
    </w:p>
    <w:p w:rsidR="00B67316" w:rsidRDefault="00CC7D2A" w:rsidP="003E3D80">
      <w:pPr>
        <w:spacing w:after="0" w:line="360" w:lineRule="auto"/>
        <w:jc w:val="both"/>
        <w:rPr>
          <w:rFonts w:ascii="Times New Roman" w:hAnsi="Times New Roman"/>
          <w:sz w:val="24"/>
          <w:szCs w:val="24"/>
        </w:rPr>
      </w:pPr>
      <w:r>
        <w:rPr>
          <w:rFonts w:ascii="Times New Roman" w:hAnsi="Times New Roman"/>
          <w:sz w:val="24"/>
          <w:szCs w:val="24"/>
        </w:rPr>
        <w:t xml:space="preserve">Analisando </w:t>
      </w:r>
      <w:r w:rsidR="002A3070">
        <w:rPr>
          <w:rFonts w:ascii="Times New Roman" w:hAnsi="Times New Roman"/>
          <w:sz w:val="24"/>
          <w:szCs w:val="24"/>
        </w:rPr>
        <w:t xml:space="preserve">então </w:t>
      </w:r>
      <w:r>
        <w:rPr>
          <w:rFonts w:ascii="Times New Roman" w:hAnsi="Times New Roman"/>
          <w:sz w:val="24"/>
          <w:szCs w:val="24"/>
        </w:rPr>
        <w:t xml:space="preserve">a utilização da cultura como estratégia de ampliação ou manutenção de poder, é relevante </w:t>
      </w:r>
      <w:r w:rsidR="00B67316">
        <w:rPr>
          <w:rFonts w:ascii="Times New Roman" w:hAnsi="Times New Roman"/>
          <w:sz w:val="24"/>
          <w:szCs w:val="24"/>
        </w:rPr>
        <w:t xml:space="preserve">não confundir qualquer relacionamento cultural internacional com </w:t>
      </w:r>
      <w:r w:rsidR="006F2D91">
        <w:rPr>
          <w:rFonts w:ascii="Times New Roman" w:hAnsi="Times New Roman"/>
          <w:sz w:val="24"/>
          <w:szCs w:val="24"/>
        </w:rPr>
        <w:t>D</w:t>
      </w:r>
      <w:r w:rsidR="00B67316">
        <w:rPr>
          <w:rFonts w:ascii="Times New Roman" w:hAnsi="Times New Roman"/>
          <w:sz w:val="24"/>
          <w:szCs w:val="24"/>
        </w:rPr>
        <w:t>iplomacia</w:t>
      </w:r>
      <w:r w:rsidR="006F2D91">
        <w:rPr>
          <w:rFonts w:ascii="Times New Roman" w:hAnsi="Times New Roman"/>
          <w:sz w:val="24"/>
          <w:szCs w:val="24"/>
        </w:rPr>
        <w:t xml:space="preserve"> Cultural. E</w:t>
      </w:r>
      <w:r w:rsidR="00B67316">
        <w:rPr>
          <w:rFonts w:ascii="Times New Roman" w:hAnsi="Times New Roman"/>
          <w:sz w:val="24"/>
          <w:szCs w:val="24"/>
        </w:rPr>
        <w:t xml:space="preserve">sta passa pelo planejamento estratégico do Estado e visa a obtenção de outras prioridades da </w:t>
      </w:r>
      <w:r w:rsidR="003B4DAF">
        <w:rPr>
          <w:rFonts w:ascii="Times New Roman" w:hAnsi="Times New Roman"/>
          <w:sz w:val="24"/>
          <w:szCs w:val="24"/>
        </w:rPr>
        <w:t>Política Externa</w:t>
      </w:r>
      <w:r w:rsidR="006F2D91">
        <w:rPr>
          <w:rFonts w:ascii="Times New Roman" w:hAnsi="Times New Roman"/>
          <w:sz w:val="24"/>
          <w:szCs w:val="24"/>
        </w:rPr>
        <w:t>, e</w:t>
      </w:r>
      <w:r w:rsidR="00B67316">
        <w:rPr>
          <w:rFonts w:ascii="Times New Roman" w:hAnsi="Times New Roman"/>
          <w:sz w:val="24"/>
          <w:szCs w:val="24"/>
        </w:rPr>
        <w:t>nquanto aquela</w:t>
      </w:r>
      <w:r w:rsidR="006F2D91">
        <w:rPr>
          <w:rFonts w:ascii="Times New Roman" w:hAnsi="Times New Roman"/>
          <w:sz w:val="24"/>
          <w:szCs w:val="24"/>
        </w:rPr>
        <w:t>,</w:t>
      </w:r>
      <w:r w:rsidR="00B67316">
        <w:rPr>
          <w:rFonts w:ascii="Times New Roman" w:hAnsi="Times New Roman"/>
          <w:sz w:val="24"/>
          <w:szCs w:val="24"/>
        </w:rPr>
        <w:t xml:space="preserve"> pode ser empreendida por qualquer ator social e tem o contato </w:t>
      </w:r>
      <w:r w:rsidR="006F2D91">
        <w:rPr>
          <w:rFonts w:ascii="Times New Roman" w:hAnsi="Times New Roman"/>
          <w:sz w:val="24"/>
          <w:szCs w:val="24"/>
        </w:rPr>
        <w:t xml:space="preserve">cultural </w:t>
      </w:r>
      <w:r w:rsidR="00B67316">
        <w:rPr>
          <w:rFonts w:ascii="Times New Roman" w:hAnsi="Times New Roman"/>
          <w:sz w:val="24"/>
          <w:szCs w:val="24"/>
        </w:rPr>
        <w:t>como um fim em si mesmo.</w:t>
      </w:r>
    </w:p>
    <w:p w:rsidR="00C920FC" w:rsidRDefault="00C920FC" w:rsidP="003E3D80">
      <w:pPr>
        <w:spacing w:after="0" w:line="360" w:lineRule="auto"/>
        <w:jc w:val="both"/>
        <w:rPr>
          <w:rFonts w:ascii="Times New Roman" w:hAnsi="Times New Roman"/>
          <w:color w:val="FF0000"/>
          <w:sz w:val="24"/>
          <w:szCs w:val="24"/>
        </w:rPr>
      </w:pPr>
    </w:p>
    <w:p w:rsidR="00465650" w:rsidRDefault="00465650" w:rsidP="003E3D80">
      <w:pPr>
        <w:spacing w:after="0" w:line="360" w:lineRule="auto"/>
        <w:jc w:val="both"/>
        <w:rPr>
          <w:rFonts w:ascii="Times New Roman" w:hAnsi="Times New Roman"/>
          <w:sz w:val="24"/>
          <w:szCs w:val="24"/>
        </w:rPr>
      </w:pPr>
      <w:r w:rsidRPr="00465650">
        <w:rPr>
          <w:rFonts w:ascii="Times New Roman" w:hAnsi="Times New Roman"/>
          <w:sz w:val="24"/>
          <w:szCs w:val="24"/>
        </w:rPr>
        <w:t>De acordo</w:t>
      </w:r>
      <w:r>
        <w:rPr>
          <w:rFonts w:ascii="Times New Roman" w:hAnsi="Times New Roman"/>
          <w:sz w:val="24"/>
          <w:szCs w:val="24"/>
        </w:rPr>
        <w:t xml:space="preserve"> com o Ministério do Planejamento do Governo Brasileiro, por meio de informações do Itamaraty, pode-se concluir que o Ministério de Relações Exteriores atuou de forma incisiva sobre os tem</w:t>
      </w:r>
      <w:r w:rsidR="00E83A90">
        <w:rPr>
          <w:rFonts w:ascii="Times New Roman" w:hAnsi="Times New Roman"/>
          <w:sz w:val="24"/>
          <w:szCs w:val="24"/>
        </w:rPr>
        <w:t>as de difusão cultural.</w:t>
      </w:r>
    </w:p>
    <w:p w:rsidR="00465650" w:rsidRDefault="00465650" w:rsidP="003E3D80">
      <w:pPr>
        <w:spacing w:after="0" w:line="360" w:lineRule="auto"/>
        <w:jc w:val="both"/>
        <w:rPr>
          <w:rFonts w:ascii="Times New Roman" w:hAnsi="Times New Roman"/>
          <w:sz w:val="24"/>
          <w:szCs w:val="24"/>
        </w:rPr>
      </w:pPr>
    </w:p>
    <w:p w:rsidR="00465650" w:rsidRDefault="00465650" w:rsidP="00465650">
      <w:pPr>
        <w:spacing w:after="0" w:line="240" w:lineRule="auto"/>
        <w:ind w:left="2268"/>
        <w:jc w:val="both"/>
      </w:pPr>
      <w:r>
        <w:t>O Programa de Difusão Cultural (PDC) do Itamaraty visa difundir a cultura brasileira no exterior e consiste em programação proposta anualmente pelos Postos no exterior. A existência de uma ampla rede de Postos no exterior, com capacidade para reconhecer as demandas locais relativas ao universo cultural brasileiro, confere a medida do vasto campo de atuação do Itamaraty. Além do PDC, os Acordos Culturais e instrumentos jurídicos têm o objetivo de estreitar os laços culturais entre o Brasil e outros países. (</w:t>
      </w:r>
      <w:r w:rsidR="003B4DAF">
        <w:t>Política Externa</w:t>
      </w:r>
      <w:r>
        <w:t xml:space="preserve"> </w:t>
      </w:r>
      <w:r w:rsidR="00745E45">
        <w:t>- Catálogo de Séries Históricas).</w:t>
      </w:r>
      <w:r w:rsidR="0083193B">
        <w:rPr>
          <w:rStyle w:val="Refdenotaderodap"/>
        </w:rPr>
        <w:footnoteReference w:id="7"/>
      </w:r>
      <w:r w:rsidR="0083193B">
        <w:t xml:space="preserve"> </w:t>
      </w:r>
    </w:p>
    <w:p w:rsidR="00CC7D2A" w:rsidRDefault="00CC7D2A" w:rsidP="00E83A90">
      <w:pPr>
        <w:spacing w:after="120" w:line="360" w:lineRule="auto"/>
        <w:jc w:val="both"/>
        <w:rPr>
          <w:rFonts w:ascii="Times New Roman" w:hAnsi="Times New Roman" w:cs="Times New Roman"/>
          <w:sz w:val="24"/>
          <w:szCs w:val="24"/>
        </w:rPr>
      </w:pPr>
    </w:p>
    <w:p w:rsidR="00BC673D" w:rsidRDefault="00BC673D" w:rsidP="003E3D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Ainda sobre o Departamento, e de acordo com o próprio MRE:</w:t>
      </w:r>
    </w:p>
    <w:p w:rsidR="00BC673D" w:rsidRDefault="00BC673D" w:rsidP="00E83A90">
      <w:pPr>
        <w:spacing w:after="120" w:line="360" w:lineRule="auto"/>
        <w:jc w:val="both"/>
        <w:rPr>
          <w:rFonts w:ascii="Times New Roman" w:hAnsi="Times New Roman" w:cs="Times New Roman"/>
          <w:sz w:val="24"/>
          <w:szCs w:val="24"/>
        </w:rPr>
      </w:pPr>
    </w:p>
    <w:p w:rsidR="00BC673D" w:rsidRPr="00BC7CEB" w:rsidRDefault="00BC673D" w:rsidP="00BC673D">
      <w:pPr>
        <w:spacing w:after="0" w:line="240" w:lineRule="auto"/>
        <w:ind w:left="2268"/>
        <w:jc w:val="both"/>
        <w:rPr>
          <w:rFonts w:ascii="Times New Roman" w:hAnsi="Times New Roman" w:cs="Times New Roman"/>
        </w:rPr>
      </w:pPr>
      <w:r w:rsidRPr="00BC7CEB">
        <w:rPr>
          <w:rFonts w:ascii="Times New Roman" w:hAnsi="Times New Roman" w:cs="Times New Roman"/>
        </w:rPr>
        <w:t>O Departamento Cultural do Itamaraty é importante instrumento da diplomacia brasileira e desempenha uma variedade de atribuições que contribuem para a maior aproximação do Brasil a outras nações. Basicamente, o DC tem por função auxiliar a divulgação, no exterior, da cultura brasileira, e, em particular, da língua portuguesa falada no Brasil. Além disso, ocupa-se do relacionamento do País com as instituições multilaterais de natureza cultural. Essas tarefas são levadas a efeito pelas seis Divisões do Departamento: Divisão de Promoção da Língua Portuguesa (DPLP), Divisão de Operações de Difusão Cultural (DODC), Divisão de Acordos e Assuntos Multilaterais (DAMC), </w:t>
      </w:r>
      <w:hyperlink r:id="rId10" w:tooltip="Divisão de Cooperação Educacional - DCE" w:history="1">
        <w:r w:rsidRPr="00BC7CEB">
          <w:rPr>
            <w:rStyle w:val="Hyperlink"/>
            <w:rFonts w:ascii="Times New Roman" w:hAnsi="Times New Roman" w:cs="Times New Roman"/>
            <w:color w:val="auto"/>
          </w:rPr>
          <w:t xml:space="preserve">Divisão de Temas Educacionais </w:t>
        </w:r>
        <w:r w:rsidRPr="00BC7CEB">
          <w:rPr>
            <w:rStyle w:val="Hyperlink"/>
            <w:rFonts w:ascii="Times New Roman" w:hAnsi="Times New Roman" w:cs="Times New Roman"/>
            <w:color w:val="auto"/>
          </w:rPr>
          <w:lastRenderedPageBreak/>
          <w:t>(DCE)</w:t>
        </w:r>
      </w:hyperlink>
      <w:r w:rsidRPr="00BC7CEB">
        <w:rPr>
          <w:rFonts w:ascii="Times New Roman" w:hAnsi="Times New Roman" w:cs="Times New Roman"/>
        </w:rPr>
        <w:t>, </w:t>
      </w:r>
      <w:hyperlink r:id="rId11" w:tooltip="Coordenação de Divulgação - DIVULG" w:history="1">
        <w:r w:rsidRPr="00BC7CEB">
          <w:rPr>
            <w:rStyle w:val="Hyperlink"/>
            <w:rFonts w:ascii="Times New Roman" w:hAnsi="Times New Roman" w:cs="Times New Roman"/>
            <w:color w:val="auto"/>
          </w:rPr>
          <w:t>Coordenação de Divulgação (DIVULG)</w:t>
        </w:r>
      </w:hyperlink>
      <w:r w:rsidRPr="00BC7CEB">
        <w:rPr>
          <w:rFonts w:ascii="Times New Roman" w:hAnsi="Times New Roman" w:cs="Times New Roman"/>
        </w:rPr>
        <w:t> e </w:t>
      </w:r>
      <w:hyperlink r:id="rId12" w:anchor="documentContent" w:tooltip="Divisão de Promoção do Audiovisual - DAV" w:history="1">
        <w:r w:rsidRPr="00BC7CEB">
          <w:rPr>
            <w:rStyle w:val="Hyperlink"/>
            <w:rFonts w:ascii="Times New Roman" w:hAnsi="Times New Roman" w:cs="Times New Roman"/>
            <w:color w:val="auto"/>
          </w:rPr>
          <w:t>Divisão de Promoção do Audiovisual (DAV)</w:t>
        </w:r>
      </w:hyperlink>
      <w:r w:rsidRPr="00BC7CEB">
        <w:rPr>
          <w:rFonts w:ascii="Times New Roman" w:hAnsi="Times New Roman" w:cs="Times New Roman"/>
        </w:rPr>
        <w:t>.No âmbito das relações bilaterais, cabe ao Departamento Cultural negociar, nas comissões mistas periódicas, os programas de trabalho para implementação dos acordos culturais existentes. Também é da sua competência o acompanhamento e a orientação da rede de Institutos Culturais e Centros de Estudos Brasileiros no exterior e o repasse dos recursos necessários às atividades de divulgação cultural. No âmbito multilateral, cabe destacar a atuação brasileira na Unesco.</w:t>
      </w:r>
      <w:r w:rsidR="0083193B" w:rsidRPr="00BC7CEB">
        <w:rPr>
          <w:rStyle w:val="Refdenotaderodap"/>
          <w:rFonts w:ascii="Times New Roman" w:hAnsi="Times New Roman" w:cs="Times New Roman"/>
        </w:rPr>
        <w:footnoteReference w:id="8"/>
      </w:r>
    </w:p>
    <w:p w:rsidR="00BC673D" w:rsidRDefault="00BC673D" w:rsidP="00E83A90">
      <w:pPr>
        <w:spacing w:after="120" w:line="360" w:lineRule="auto"/>
        <w:jc w:val="both"/>
        <w:rPr>
          <w:rFonts w:ascii="Times New Roman" w:hAnsi="Times New Roman" w:cs="Times New Roman"/>
          <w:sz w:val="24"/>
          <w:szCs w:val="24"/>
        </w:rPr>
      </w:pPr>
    </w:p>
    <w:p w:rsidR="00193E3A" w:rsidRDefault="00C95A0E" w:rsidP="003E3D80">
      <w:pPr>
        <w:spacing w:after="0" w:line="360" w:lineRule="auto"/>
        <w:jc w:val="both"/>
        <w:rPr>
          <w:rFonts w:ascii="Times New Roman" w:hAnsi="Times New Roman" w:cs="Times New Roman"/>
          <w:sz w:val="24"/>
          <w:szCs w:val="24"/>
        </w:rPr>
      </w:pPr>
      <w:r w:rsidRPr="00BC673D">
        <w:rPr>
          <w:rFonts w:ascii="Times New Roman" w:hAnsi="Times New Roman" w:cs="Times New Roman"/>
          <w:sz w:val="24"/>
          <w:szCs w:val="24"/>
        </w:rPr>
        <w:t>Já se sabe que a difusão cultural do Governo Brasileiro fica sob respon</w:t>
      </w:r>
      <w:r w:rsidR="00E37DDA">
        <w:rPr>
          <w:rFonts w:ascii="Times New Roman" w:hAnsi="Times New Roman" w:cs="Times New Roman"/>
          <w:sz w:val="24"/>
          <w:szCs w:val="24"/>
        </w:rPr>
        <w:t xml:space="preserve">sabilidade do </w:t>
      </w:r>
      <w:r w:rsidRPr="00BC673D">
        <w:rPr>
          <w:rFonts w:ascii="Times New Roman" w:hAnsi="Times New Roman" w:cs="Times New Roman"/>
          <w:sz w:val="24"/>
          <w:szCs w:val="24"/>
        </w:rPr>
        <w:t>D</w:t>
      </w:r>
      <w:r w:rsidR="00BC7CEB">
        <w:rPr>
          <w:rFonts w:ascii="Times New Roman" w:hAnsi="Times New Roman" w:cs="Times New Roman"/>
          <w:sz w:val="24"/>
          <w:szCs w:val="24"/>
        </w:rPr>
        <w:t xml:space="preserve">epartamento </w:t>
      </w:r>
      <w:r w:rsidRPr="00BC673D">
        <w:rPr>
          <w:rFonts w:ascii="Times New Roman" w:hAnsi="Times New Roman" w:cs="Times New Roman"/>
          <w:sz w:val="24"/>
          <w:szCs w:val="24"/>
        </w:rPr>
        <w:t>C</w:t>
      </w:r>
      <w:r w:rsidR="00BC7CEB">
        <w:rPr>
          <w:rFonts w:ascii="Times New Roman" w:hAnsi="Times New Roman" w:cs="Times New Roman"/>
          <w:sz w:val="24"/>
          <w:szCs w:val="24"/>
        </w:rPr>
        <w:t>ultural</w:t>
      </w:r>
      <w:r w:rsidRPr="00BC673D">
        <w:rPr>
          <w:rFonts w:ascii="Times New Roman" w:hAnsi="Times New Roman" w:cs="Times New Roman"/>
          <w:sz w:val="24"/>
          <w:szCs w:val="24"/>
        </w:rPr>
        <w:t>.</w:t>
      </w:r>
      <w:r w:rsidR="00E37DDA">
        <w:rPr>
          <w:rFonts w:ascii="Times New Roman" w:hAnsi="Times New Roman" w:cs="Times New Roman"/>
          <w:sz w:val="24"/>
          <w:szCs w:val="24"/>
        </w:rPr>
        <w:t xml:space="preserve"> No entanto, pelo objeto da pesquisa, não serão aprofundadas as ações históricas ou segmentadas desse Departamento.</w:t>
      </w:r>
      <w:r w:rsidR="0083193B">
        <w:rPr>
          <w:rFonts w:ascii="Times New Roman" w:hAnsi="Times New Roman" w:cs="Times New Roman"/>
          <w:sz w:val="24"/>
          <w:szCs w:val="24"/>
        </w:rPr>
        <w:t xml:space="preserve"> </w:t>
      </w:r>
      <w:r w:rsidR="00E37DDA">
        <w:rPr>
          <w:rFonts w:ascii="Times New Roman" w:hAnsi="Times New Roman" w:cs="Times New Roman"/>
          <w:sz w:val="24"/>
          <w:szCs w:val="24"/>
        </w:rPr>
        <w:t>C</w:t>
      </w:r>
      <w:r w:rsidRPr="00BC673D">
        <w:rPr>
          <w:rFonts w:ascii="Times New Roman" w:hAnsi="Times New Roman" w:cs="Times New Roman"/>
          <w:sz w:val="24"/>
          <w:szCs w:val="24"/>
        </w:rPr>
        <w:t xml:space="preserve">abe aqui analisar especificamente a vertente cultural da </w:t>
      </w:r>
      <w:r w:rsidR="003B4DAF">
        <w:rPr>
          <w:rFonts w:ascii="Times New Roman" w:hAnsi="Times New Roman" w:cs="Times New Roman"/>
          <w:sz w:val="24"/>
          <w:szCs w:val="24"/>
        </w:rPr>
        <w:t>Política Externa</w:t>
      </w:r>
      <w:r w:rsidRPr="00BC673D">
        <w:rPr>
          <w:rFonts w:ascii="Times New Roman" w:hAnsi="Times New Roman" w:cs="Times New Roman"/>
          <w:sz w:val="24"/>
          <w:szCs w:val="24"/>
        </w:rPr>
        <w:t xml:space="preserve"> da Gestão Lula</w:t>
      </w:r>
      <w:r w:rsidR="00E37DDA">
        <w:rPr>
          <w:rFonts w:ascii="Times New Roman" w:hAnsi="Times New Roman" w:cs="Times New Roman"/>
          <w:sz w:val="24"/>
          <w:szCs w:val="24"/>
        </w:rPr>
        <w:t xml:space="preserve"> nesse espaço de articulação cultural internacional</w:t>
      </w:r>
      <w:r w:rsidRPr="00BC673D">
        <w:rPr>
          <w:rFonts w:ascii="Times New Roman" w:hAnsi="Times New Roman" w:cs="Times New Roman"/>
          <w:sz w:val="24"/>
          <w:szCs w:val="24"/>
        </w:rPr>
        <w:t xml:space="preserve">. </w:t>
      </w:r>
    </w:p>
    <w:p w:rsidR="00193E3A" w:rsidRDefault="00193E3A" w:rsidP="003E3D80">
      <w:pPr>
        <w:spacing w:after="0" w:line="360" w:lineRule="auto"/>
        <w:jc w:val="both"/>
        <w:rPr>
          <w:rFonts w:ascii="Times New Roman" w:hAnsi="Times New Roman" w:cs="Times New Roman"/>
          <w:sz w:val="24"/>
          <w:szCs w:val="24"/>
        </w:rPr>
      </w:pPr>
    </w:p>
    <w:p w:rsidR="006C5621" w:rsidRDefault="00C95A0E" w:rsidP="00E83A90">
      <w:pPr>
        <w:spacing w:after="120" w:line="360" w:lineRule="auto"/>
        <w:jc w:val="both"/>
        <w:rPr>
          <w:rFonts w:ascii="Times New Roman" w:hAnsi="Times New Roman" w:cs="Times New Roman"/>
          <w:sz w:val="24"/>
          <w:szCs w:val="24"/>
        </w:rPr>
      </w:pPr>
      <w:r w:rsidRPr="00BC673D">
        <w:rPr>
          <w:rFonts w:ascii="Times New Roman" w:hAnsi="Times New Roman" w:cs="Times New Roman"/>
          <w:sz w:val="24"/>
          <w:szCs w:val="24"/>
        </w:rPr>
        <w:t>Assim, com atenção pontual para as ações com países do eixo sul do planeta</w:t>
      </w:r>
      <w:r w:rsidR="00E15525" w:rsidRPr="00BC673D">
        <w:rPr>
          <w:rFonts w:ascii="Times New Roman" w:hAnsi="Times New Roman" w:cs="Times New Roman"/>
          <w:sz w:val="24"/>
          <w:szCs w:val="24"/>
        </w:rPr>
        <w:t xml:space="preserve">, sabe-se que foram assinados, no período 2003-2008, aproximadamente 70 acordos, programas executivos e outros instrumentos de </w:t>
      </w:r>
      <w:r w:rsidR="0083193B">
        <w:rPr>
          <w:rFonts w:ascii="Times New Roman" w:hAnsi="Times New Roman" w:cs="Times New Roman"/>
          <w:sz w:val="24"/>
          <w:szCs w:val="24"/>
        </w:rPr>
        <w:t>coo</w:t>
      </w:r>
      <w:r w:rsidR="00E15525" w:rsidRPr="00BC673D">
        <w:rPr>
          <w:rFonts w:ascii="Times New Roman" w:hAnsi="Times New Roman" w:cs="Times New Roman"/>
          <w:sz w:val="24"/>
          <w:szCs w:val="24"/>
        </w:rPr>
        <w:t>peração cultural, em especial com os países da América Latina e Caribe, África e B</w:t>
      </w:r>
      <w:r w:rsidR="0083193B">
        <w:rPr>
          <w:rFonts w:ascii="Times New Roman" w:hAnsi="Times New Roman" w:cs="Times New Roman"/>
          <w:sz w:val="24"/>
          <w:szCs w:val="24"/>
        </w:rPr>
        <w:t>RICS</w:t>
      </w:r>
      <w:r w:rsidR="007834D4">
        <w:rPr>
          <w:rStyle w:val="Refdenotaderodap"/>
          <w:rFonts w:ascii="Times New Roman" w:hAnsi="Times New Roman" w:cs="Times New Roman"/>
          <w:sz w:val="24"/>
          <w:szCs w:val="24"/>
        </w:rPr>
        <w:footnoteReference w:id="9"/>
      </w:r>
      <w:r w:rsidR="00E15525" w:rsidRPr="00BC673D">
        <w:rPr>
          <w:rFonts w:ascii="Times New Roman" w:hAnsi="Times New Roman" w:cs="Times New Roman"/>
          <w:sz w:val="24"/>
          <w:szCs w:val="24"/>
        </w:rPr>
        <w:t xml:space="preserve">. </w:t>
      </w:r>
      <w:r w:rsidR="006C5621">
        <w:rPr>
          <w:rFonts w:ascii="Times New Roman" w:hAnsi="Times New Roman" w:cs="Times New Roman"/>
          <w:sz w:val="24"/>
          <w:szCs w:val="24"/>
        </w:rPr>
        <w:t xml:space="preserve">Segundo o Plano Plurianual do MRE, de 2003, é possível identificar a reestruturação do Departamento Cultural, o que direciona a uma clara percepção da intencionalidade de expansão cultural como vertente estratégica da </w:t>
      </w:r>
      <w:r w:rsidR="003B4DAF">
        <w:rPr>
          <w:rFonts w:ascii="Times New Roman" w:hAnsi="Times New Roman" w:cs="Times New Roman"/>
          <w:sz w:val="24"/>
          <w:szCs w:val="24"/>
        </w:rPr>
        <w:t>Política Externa</w:t>
      </w:r>
      <w:r w:rsidR="00E83A90">
        <w:rPr>
          <w:rFonts w:ascii="Times New Roman" w:hAnsi="Times New Roman" w:cs="Times New Roman"/>
          <w:sz w:val="24"/>
          <w:szCs w:val="24"/>
        </w:rPr>
        <w:t xml:space="preserve"> na Gestão Lula:</w:t>
      </w:r>
    </w:p>
    <w:p w:rsidR="00E83A90" w:rsidRDefault="00E83A90" w:rsidP="00E83A90">
      <w:pPr>
        <w:spacing w:after="120" w:line="360" w:lineRule="auto"/>
        <w:jc w:val="both"/>
        <w:rPr>
          <w:rFonts w:ascii="Times New Roman" w:hAnsi="Times New Roman" w:cs="Times New Roman"/>
          <w:sz w:val="24"/>
          <w:szCs w:val="24"/>
        </w:rPr>
      </w:pPr>
    </w:p>
    <w:p w:rsidR="006C5621" w:rsidRPr="00BC7CEB" w:rsidRDefault="006C5621" w:rsidP="006C5621">
      <w:pPr>
        <w:spacing w:after="0" w:line="240" w:lineRule="auto"/>
        <w:ind w:left="2268"/>
        <w:jc w:val="both"/>
        <w:rPr>
          <w:rFonts w:ascii="Times New Roman" w:hAnsi="Times New Roman" w:cs="Times New Roman"/>
        </w:rPr>
      </w:pPr>
      <w:r w:rsidRPr="00BC7CEB">
        <w:rPr>
          <w:rFonts w:ascii="Times New Roman" w:hAnsi="Times New Roman" w:cs="Times New Roman"/>
        </w:rPr>
        <w:t xml:space="preserve">Para 2003, estão previstos esforços nas seguintes vertentes: - reestruturação e capacitação do DC, no âmbito de suas novas competências, e das missões diplomáticas e consulares brasileiras para a divulgação do Brasil no exterior; - manutenção e evolução dos atuais resultados cujas atividades e iniciativas estão a cargo dos Sedivs e pelos setores culturais implantados nos quarenta postos, quatorze centros de estudos brasileiros, nove institutos culturais e na rede de leitorados, cátedras e escolas de língua portuguesa; - o desenvolvimento e implementação de uma nova ferramenta de gestão no âmbito do DC que permitirá uma maior efetividade e monitoramento das diversas iniciativas de divulgação promovidas. O novo sistema denominado Sistema de Gestão da Rede Cultural do MRE - DCNET oferecerá algumas facilidades aos usuários, tais como: inserção remota de dados, acompanhamento das ações, compartilhamento na gestão dos processos, visibilidade sistêmica das iniciativas de divulgação do DC e dos diversos </w:t>
      </w:r>
      <w:r w:rsidRPr="00BC7CEB">
        <w:rPr>
          <w:rFonts w:ascii="Times New Roman" w:hAnsi="Times New Roman" w:cs="Times New Roman"/>
        </w:rPr>
        <w:lastRenderedPageBreak/>
        <w:t>postos no exterior, central de eventos, entre uma grande variedade de relatórios e informações.</w:t>
      </w:r>
      <w:r w:rsidR="00C1726E" w:rsidRPr="00BC7CEB">
        <w:rPr>
          <w:rStyle w:val="Refdenotaderodap"/>
          <w:rFonts w:ascii="Times New Roman" w:hAnsi="Times New Roman" w:cs="Times New Roman"/>
        </w:rPr>
        <w:footnoteReference w:id="10"/>
      </w:r>
    </w:p>
    <w:p w:rsidR="009E5F09" w:rsidRPr="006C5621" w:rsidRDefault="009E5F09" w:rsidP="009E5F09">
      <w:pPr>
        <w:spacing w:after="120" w:line="360" w:lineRule="auto"/>
        <w:jc w:val="both"/>
        <w:rPr>
          <w:rFonts w:ascii="Times New Roman" w:hAnsi="Times New Roman" w:cs="Times New Roman"/>
          <w:color w:val="FF0000"/>
          <w:sz w:val="24"/>
          <w:szCs w:val="24"/>
        </w:rPr>
      </w:pPr>
    </w:p>
    <w:p w:rsidR="00E83A90" w:rsidRDefault="006C5621" w:rsidP="00E83A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E15525" w:rsidRPr="00BC673D">
        <w:rPr>
          <w:rFonts w:ascii="Times New Roman" w:hAnsi="Times New Roman" w:cs="Times New Roman"/>
          <w:sz w:val="24"/>
          <w:szCs w:val="24"/>
        </w:rPr>
        <w:t>xemplos de realizações do referido D</w:t>
      </w:r>
      <w:r w:rsidR="00BC7CEB">
        <w:rPr>
          <w:rFonts w:ascii="Times New Roman" w:hAnsi="Times New Roman" w:cs="Times New Roman"/>
          <w:sz w:val="24"/>
          <w:szCs w:val="24"/>
        </w:rPr>
        <w:t xml:space="preserve">epartamento </w:t>
      </w:r>
      <w:r w:rsidR="00E15525" w:rsidRPr="00BC673D">
        <w:rPr>
          <w:rFonts w:ascii="Times New Roman" w:hAnsi="Times New Roman" w:cs="Times New Roman"/>
          <w:sz w:val="24"/>
          <w:szCs w:val="24"/>
        </w:rPr>
        <w:t>C</w:t>
      </w:r>
      <w:r w:rsidR="00BC7CEB">
        <w:rPr>
          <w:rFonts w:ascii="Times New Roman" w:hAnsi="Times New Roman" w:cs="Times New Roman"/>
          <w:sz w:val="24"/>
          <w:szCs w:val="24"/>
        </w:rPr>
        <w:t>ultural</w:t>
      </w:r>
      <w:r w:rsidR="00E15525" w:rsidRPr="00BC673D">
        <w:rPr>
          <w:rFonts w:ascii="Times New Roman" w:hAnsi="Times New Roman" w:cs="Times New Roman"/>
          <w:sz w:val="24"/>
          <w:szCs w:val="24"/>
        </w:rPr>
        <w:t xml:space="preserve"> no período 2003-2010 no âmbito das ações </w:t>
      </w:r>
      <w:r w:rsidR="00B26961">
        <w:rPr>
          <w:rFonts w:ascii="Times New Roman" w:hAnsi="Times New Roman" w:cs="Times New Roman"/>
          <w:sz w:val="24"/>
          <w:szCs w:val="24"/>
        </w:rPr>
        <w:t>S</w:t>
      </w:r>
      <w:r w:rsidR="00193E3A">
        <w:rPr>
          <w:rFonts w:ascii="Times New Roman" w:hAnsi="Times New Roman" w:cs="Times New Roman"/>
          <w:sz w:val="24"/>
          <w:szCs w:val="24"/>
        </w:rPr>
        <w:t>ul</w:t>
      </w:r>
      <w:r w:rsidR="007049B9">
        <w:rPr>
          <w:rFonts w:ascii="Times New Roman" w:hAnsi="Times New Roman" w:cs="Times New Roman"/>
          <w:sz w:val="24"/>
          <w:szCs w:val="24"/>
        </w:rPr>
        <w:t>-</w:t>
      </w:r>
      <w:r w:rsidR="00B26961">
        <w:rPr>
          <w:rFonts w:ascii="Times New Roman" w:hAnsi="Times New Roman" w:cs="Times New Roman"/>
          <w:sz w:val="24"/>
          <w:szCs w:val="24"/>
        </w:rPr>
        <w:t>S</w:t>
      </w:r>
      <w:r w:rsidR="00193E3A">
        <w:rPr>
          <w:rFonts w:ascii="Times New Roman" w:hAnsi="Times New Roman" w:cs="Times New Roman"/>
          <w:sz w:val="24"/>
          <w:szCs w:val="24"/>
        </w:rPr>
        <w:t>ul</w:t>
      </w:r>
      <w:r w:rsidR="00BC7CEB">
        <w:rPr>
          <w:rFonts w:ascii="Times New Roman" w:hAnsi="Times New Roman" w:cs="Times New Roman"/>
          <w:sz w:val="24"/>
          <w:szCs w:val="24"/>
        </w:rPr>
        <w:t>:</w:t>
      </w:r>
    </w:p>
    <w:p w:rsidR="00750B1F" w:rsidRDefault="00750B1F" w:rsidP="00E83A90">
      <w:pPr>
        <w:spacing w:after="0" w:line="360" w:lineRule="auto"/>
        <w:jc w:val="both"/>
        <w:rPr>
          <w:rFonts w:ascii="Times New Roman" w:hAnsi="Times New Roman" w:cs="Times New Roman"/>
          <w:sz w:val="24"/>
          <w:szCs w:val="24"/>
        </w:rPr>
      </w:pPr>
    </w:p>
    <w:p w:rsidR="00E83A90" w:rsidRDefault="004F2E79" w:rsidP="00E83A90">
      <w:pPr>
        <w:pStyle w:val="PargrafodaLista"/>
        <w:numPr>
          <w:ilvl w:val="0"/>
          <w:numId w:val="16"/>
        </w:numPr>
        <w:spacing w:after="0" w:line="360" w:lineRule="auto"/>
        <w:jc w:val="both"/>
        <w:rPr>
          <w:rFonts w:ascii="Times New Roman" w:hAnsi="Times New Roman" w:cs="Times New Roman"/>
          <w:sz w:val="24"/>
          <w:szCs w:val="24"/>
        </w:rPr>
      </w:pPr>
      <w:r w:rsidRPr="00E83A90">
        <w:rPr>
          <w:rFonts w:ascii="Times New Roman" w:hAnsi="Times New Roman" w:cs="Times New Roman"/>
          <w:sz w:val="24"/>
          <w:szCs w:val="24"/>
        </w:rPr>
        <w:t>a</w:t>
      </w:r>
      <w:r w:rsidR="00E15525" w:rsidRPr="00E83A90">
        <w:rPr>
          <w:rFonts w:ascii="Times New Roman" w:hAnsi="Times New Roman" w:cs="Times New Roman"/>
          <w:sz w:val="24"/>
          <w:szCs w:val="24"/>
        </w:rPr>
        <w:t>pós a c</w:t>
      </w:r>
      <w:r w:rsidR="00C95A0E" w:rsidRPr="00E83A90">
        <w:rPr>
          <w:rFonts w:ascii="Times New Roman" w:hAnsi="Times New Roman" w:cs="Times New Roman"/>
          <w:sz w:val="24"/>
          <w:szCs w:val="24"/>
        </w:rPr>
        <w:t>riação do Fórum de Diálogo Índia, Brasil e África do Sul - IBAS</w:t>
      </w:r>
      <w:r w:rsidR="00465650" w:rsidRPr="00E83A90">
        <w:rPr>
          <w:rFonts w:ascii="Times New Roman" w:hAnsi="Times New Roman" w:cs="Times New Roman"/>
          <w:sz w:val="24"/>
          <w:szCs w:val="24"/>
        </w:rPr>
        <w:t xml:space="preserve"> (200</w:t>
      </w:r>
      <w:r w:rsidR="00C95A0E" w:rsidRPr="00E83A90">
        <w:rPr>
          <w:rFonts w:ascii="Times New Roman" w:hAnsi="Times New Roman" w:cs="Times New Roman"/>
          <w:sz w:val="24"/>
          <w:szCs w:val="24"/>
        </w:rPr>
        <w:t>3</w:t>
      </w:r>
      <w:r w:rsidR="00465650" w:rsidRPr="00E83A90">
        <w:rPr>
          <w:rFonts w:ascii="Times New Roman" w:hAnsi="Times New Roman" w:cs="Times New Roman"/>
          <w:sz w:val="24"/>
          <w:szCs w:val="24"/>
        </w:rPr>
        <w:t>)</w:t>
      </w:r>
      <w:r w:rsidR="00E15525" w:rsidRPr="00E83A90">
        <w:rPr>
          <w:rFonts w:ascii="Times New Roman" w:hAnsi="Times New Roman" w:cs="Times New Roman"/>
          <w:sz w:val="24"/>
          <w:szCs w:val="24"/>
        </w:rPr>
        <w:t>, coube ao Departamento Cultural desenvolver na Cúpula de Presidentes em 2006 a</w:t>
      </w:r>
      <w:r w:rsidR="00465650" w:rsidRPr="00E83A90">
        <w:rPr>
          <w:rFonts w:ascii="Times New Roman" w:hAnsi="Times New Roman" w:cs="Times New Roman"/>
          <w:sz w:val="24"/>
          <w:szCs w:val="24"/>
        </w:rPr>
        <w:t xml:space="preserve"> concepção, produção e execução do espetáculo “Samwaad</w:t>
      </w:r>
      <w:r w:rsidR="00BC7CEB" w:rsidRPr="00E83A90">
        <w:rPr>
          <w:rFonts w:ascii="Times New Roman" w:hAnsi="Times New Roman" w:cs="Times New Roman"/>
          <w:sz w:val="24"/>
          <w:szCs w:val="24"/>
        </w:rPr>
        <w:t xml:space="preserve"> </w:t>
      </w:r>
      <w:r w:rsidR="00465650" w:rsidRPr="00E83A90">
        <w:rPr>
          <w:rFonts w:ascii="Times New Roman" w:hAnsi="Times New Roman" w:cs="Times New Roman"/>
          <w:sz w:val="24"/>
          <w:szCs w:val="24"/>
        </w:rPr>
        <w:t>Milágrimas”, do coreógrafo Ivaldo Bertazzo;</w:t>
      </w:r>
    </w:p>
    <w:p w:rsidR="00E83A90" w:rsidRDefault="004F2E79" w:rsidP="00E83A90">
      <w:pPr>
        <w:pStyle w:val="PargrafodaLista"/>
        <w:numPr>
          <w:ilvl w:val="0"/>
          <w:numId w:val="16"/>
        </w:numPr>
        <w:spacing w:after="0" w:line="360" w:lineRule="auto"/>
        <w:jc w:val="both"/>
        <w:rPr>
          <w:rFonts w:ascii="Times New Roman" w:hAnsi="Times New Roman" w:cs="Times New Roman"/>
          <w:sz w:val="24"/>
          <w:szCs w:val="24"/>
        </w:rPr>
      </w:pPr>
      <w:r w:rsidRPr="00E83A90">
        <w:rPr>
          <w:rFonts w:ascii="Times New Roman" w:hAnsi="Times New Roman" w:cs="Times New Roman"/>
          <w:sz w:val="24"/>
          <w:szCs w:val="24"/>
        </w:rPr>
        <w:t>c</w:t>
      </w:r>
      <w:r w:rsidR="00465650" w:rsidRPr="00E83A90">
        <w:rPr>
          <w:rFonts w:ascii="Times New Roman" w:hAnsi="Times New Roman" w:cs="Times New Roman"/>
          <w:sz w:val="24"/>
          <w:szCs w:val="24"/>
        </w:rPr>
        <w:t xml:space="preserve">entenário do arquiteto Oscar Niemeyer (2008): exposições comemorativas realizadas em Londres, Santiago, São Salvador, Assunção e Washington; </w:t>
      </w:r>
    </w:p>
    <w:p w:rsidR="009E5F09" w:rsidRDefault="004F2E79" w:rsidP="009E5F09">
      <w:pPr>
        <w:pStyle w:val="PargrafodaLista"/>
        <w:numPr>
          <w:ilvl w:val="0"/>
          <w:numId w:val="16"/>
        </w:numPr>
        <w:spacing w:after="0" w:line="360" w:lineRule="auto"/>
        <w:jc w:val="both"/>
        <w:rPr>
          <w:rFonts w:ascii="Times New Roman" w:hAnsi="Times New Roman" w:cs="Times New Roman"/>
          <w:sz w:val="24"/>
          <w:szCs w:val="24"/>
        </w:rPr>
      </w:pPr>
      <w:r w:rsidRPr="00E83A90">
        <w:rPr>
          <w:rFonts w:ascii="Times New Roman" w:hAnsi="Times New Roman" w:cs="Times New Roman"/>
          <w:sz w:val="24"/>
          <w:szCs w:val="24"/>
        </w:rPr>
        <w:t>a</w:t>
      </w:r>
      <w:r w:rsidR="00465650" w:rsidRPr="00E83A90">
        <w:rPr>
          <w:rFonts w:ascii="Times New Roman" w:hAnsi="Times New Roman" w:cs="Times New Roman"/>
          <w:sz w:val="24"/>
          <w:szCs w:val="24"/>
        </w:rPr>
        <w:t xml:space="preserve">no Villa-Lobos (2009): mais de 60 eventos voltados para a divulgação da obra do maestro Heitor Villa-Lobos, nos quatro </w:t>
      </w:r>
      <w:r w:rsidR="00193E3A" w:rsidRPr="00E83A90">
        <w:rPr>
          <w:rFonts w:ascii="Times New Roman" w:hAnsi="Times New Roman" w:cs="Times New Roman"/>
          <w:sz w:val="24"/>
          <w:szCs w:val="24"/>
        </w:rPr>
        <w:t>continentes;</w:t>
      </w:r>
    </w:p>
    <w:p w:rsidR="00E15525" w:rsidRPr="009E5F09" w:rsidRDefault="004F2E79" w:rsidP="009E5F09">
      <w:pPr>
        <w:pStyle w:val="PargrafodaLista"/>
        <w:numPr>
          <w:ilvl w:val="0"/>
          <w:numId w:val="16"/>
        </w:numPr>
        <w:spacing w:after="0" w:line="360" w:lineRule="auto"/>
        <w:jc w:val="both"/>
        <w:rPr>
          <w:rFonts w:ascii="Times New Roman" w:hAnsi="Times New Roman" w:cs="Times New Roman"/>
          <w:sz w:val="24"/>
          <w:szCs w:val="24"/>
        </w:rPr>
      </w:pPr>
      <w:r w:rsidRPr="009E5F09">
        <w:rPr>
          <w:rFonts w:ascii="Times New Roman" w:hAnsi="Times New Roman" w:cs="Times New Roman"/>
          <w:sz w:val="24"/>
          <w:szCs w:val="24"/>
        </w:rPr>
        <w:t>d</w:t>
      </w:r>
      <w:r w:rsidR="00465650" w:rsidRPr="009E5F09">
        <w:rPr>
          <w:rFonts w:ascii="Times New Roman" w:hAnsi="Times New Roman" w:cs="Times New Roman"/>
          <w:sz w:val="24"/>
          <w:szCs w:val="24"/>
        </w:rPr>
        <w:t xml:space="preserve">ia da Amizade Brasil – Cabo Verde (2010): apoio à iniciativa do Ministério da Cultura, que organizou missão cultural àquele país no âmbito das comemorações de 550 anos de seu descobrimento </w:t>
      </w:r>
      <w:r w:rsidR="00E15525" w:rsidRPr="009E5F09">
        <w:rPr>
          <w:rFonts w:ascii="Times New Roman" w:hAnsi="Times New Roman" w:cs="Times New Roman"/>
          <w:sz w:val="24"/>
          <w:szCs w:val="24"/>
        </w:rPr>
        <w:t>e 35 anos de sua Independência.</w:t>
      </w:r>
    </w:p>
    <w:p w:rsidR="00E15525" w:rsidRPr="00BC673D" w:rsidRDefault="00E15525" w:rsidP="003E3D80">
      <w:pPr>
        <w:spacing w:after="0" w:line="360" w:lineRule="auto"/>
        <w:jc w:val="both"/>
        <w:rPr>
          <w:rFonts w:ascii="Times New Roman" w:hAnsi="Times New Roman" w:cs="Times New Roman"/>
          <w:sz w:val="24"/>
          <w:szCs w:val="24"/>
        </w:rPr>
      </w:pPr>
    </w:p>
    <w:p w:rsidR="009E5F09" w:rsidRDefault="00E15525" w:rsidP="003325DE">
      <w:pPr>
        <w:spacing w:after="0" w:line="360" w:lineRule="auto"/>
        <w:jc w:val="both"/>
        <w:rPr>
          <w:rFonts w:ascii="Times New Roman" w:hAnsi="Times New Roman" w:cs="Times New Roman"/>
          <w:sz w:val="24"/>
          <w:szCs w:val="24"/>
        </w:rPr>
      </w:pPr>
      <w:r w:rsidRPr="00BC673D">
        <w:rPr>
          <w:rFonts w:ascii="Times New Roman" w:hAnsi="Times New Roman" w:cs="Times New Roman"/>
          <w:sz w:val="24"/>
          <w:szCs w:val="24"/>
        </w:rPr>
        <w:t>Foi possível identif</w:t>
      </w:r>
      <w:r w:rsidR="00A43557">
        <w:rPr>
          <w:rFonts w:ascii="Times New Roman" w:hAnsi="Times New Roman" w:cs="Times New Roman"/>
          <w:sz w:val="24"/>
          <w:szCs w:val="24"/>
        </w:rPr>
        <w:t>i</w:t>
      </w:r>
      <w:r w:rsidRPr="00BC673D">
        <w:rPr>
          <w:rFonts w:ascii="Times New Roman" w:hAnsi="Times New Roman" w:cs="Times New Roman"/>
          <w:sz w:val="24"/>
          <w:szCs w:val="24"/>
        </w:rPr>
        <w:t>car também a c</w:t>
      </w:r>
      <w:r w:rsidR="00465650" w:rsidRPr="00BC673D">
        <w:rPr>
          <w:rFonts w:ascii="Times New Roman" w:hAnsi="Times New Roman" w:cs="Times New Roman"/>
          <w:sz w:val="24"/>
          <w:szCs w:val="24"/>
        </w:rPr>
        <w:t xml:space="preserve">olaboração ativa </w:t>
      </w:r>
      <w:r w:rsidRPr="00BC673D">
        <w:rPr>
          <w:rFonts w:ascii="Times New Roman" w:hAnsi="Times New Roman" w:cs="Times New Roman"/>
          <w:sz w:val="24"/>
          <w:szCs w:val="24"/>
        </w:rPr>
        <w:t>do D</w:t>
      </w:r>
      <w:r w:rsidR="00BC7CEB">
        <w:rPr>
          <w:rFonts w:ascii="Times New Roman" w:hAnsi="Times New Roman" w:cs="Times New Roman"/>
          <w:sz w:val="24"/>
          <w:szCs w:val="24"/>
        </w:rPr>
        <w:t xml:space="preserve">epartamento </w:t>
      </w:r>
      <w:r w:rsidRPr="00BC673D">
        <w:rPr>
          <w:rFonts w:ascii="Times New Roman" w:hAnsi="Times New Roman" w:cs="Times New Roman"/>
          <w:sz w:val="24"/>
          <w:szCs w:val="24"/>
        </w:rPr>
        <w:t>C</w:t>
      </w:r>
      <w:r w:rsidR="00BC7CEB">
        <w:rPr>
          <w:rFonts w:ascii="Times New Roman" w:hAnsi="Times New Roman" w:cs="Times New Roman"/>
          <w:sz w:val="24"/>
          <w:szCs w:val="24"/>
        </w:rPr>
        <w:t>ultural</w:t>
      </w:r>
      <w:r w:rsidRPr="00BC673D">
        <w:rPr>
          <w:rFonts w:ascii="Times New Roman" w:hAnsi="Times New Roman" w:cs="Times New Roman"/>
          <w:sz w:val="24"/>
          <w:szCs w:val="24"/>
        </w:rPr>
        <w:t xml:space="preserve"> </w:t>
      </w:r>
      <w:r w:rsidR="00465650" w:rsidRPr="00BC673D">
        <w:rPr>
          <w:rFonts w:ascii="Times New Roman" w:hAnsi="Times New Roman" w:cs="Times New Roman"/>
          <w:sz w:val="24"/>
          <w:szCs w:val="24"/>
        </w:rPr>
        <w:t>para a realização dos seguintes eventos:</w:t>
      </w:r>
    </w:p>
    <w:p w:rsidR="00DF32C6" w:rsidRDefault="00DF32C6" w:rsidP="009E5F09">
      <w:pPr>
        <w:spacing w:after="0" w:line="360" w:lineRule="auto"/>
        <w:jc w:val="both"/>
        <w:rPr>
          <w:rFonts w:ascii="Times New Roman" w:hAnsi="Times New Roman" w:cs="Times New Roman"/>
          <w:sz w:val="24"/>
          <w:szCs w:val="24"/>
        </w:rPr>
      </w:pPr>
    </w:p>
    <w:p w:rsidR="009E5F09" w:rsidRDefault="004F2E79" w:rsidP="00DF32C6">
      <w:pPr>
        <w:pStyle w:val="PargrafodaLista"/>
        <w:numPr>
          <w:ilvl w:val="0"/>
          <w:numId w:val="17"/>
        </w:numPr>
        <w:spacing w:after="0" w:line="360" w:lineRule="auto"/>
        <w:ind w:left="284" w:hanging="284"/>
        <w:jc w:val="both"/>
        <w:rPr>
          <w:rFonts w:ascii="Times New Roman" w:hAnsi="Times New Roman" w:cs="Times New Roman"/>
          <w:sz w:val="24"/>
          <w:szCs w:val="24"/>
        </w:rPr>
      </w:pPr>
      <w:r w:rsidRPr="009E5F09">
        <w:rPr>
          <w:rFonts w:ascii="Times New Roman" w:hAnsi="Times New Roman" w:cs="Times New Roman"/>
          <w:sz w:val="24"/>
          <w:szCs w:val="24"/>
        </w:rPr>
        <w:t>i</w:t>
      </w:r>
      <w:r w:rsidR="00465650" w:rsidRPr="009E5F09">
        <w:rPr>
          <w:rFonts w:ascii="Times New Roman" w:hAnsi="Times New Roman" w:cs="Times New Roman"/>
          <w:sz w:val="24"/>
          <w:szCs w:val="24"/>
        </w:rPr>
        <w:t>tinerância da exposição AMRIK – Presença Árabe na América do Sul (2006)</w:t>
      </w:r>
      <w:r w:rsidR="00C12845" w:rsidRPr="009E5F09">
        <w:rPr>
          <w:rFonts w:ascii="Times New Roman" w:hAnsi="Times New Roman" w:cs="Times New Roman"/>
          <w:sz w:val="24"/>
          <w:szCs w:val="24"/>
        </w:rPr>
        <w:t>;</w:t>
      </w:r>
    </w:p>
    <w:p w:rsidR="009E5F09" w:rsidRDefault="004F2E79" w:rsidP="00DF32C6">
      <w:pPr>
        <w:pStyle w:val="PargrafodaLista"/>
        <w:numPr>
          <w:ilvl w:val="0"/>
          <w:numId w:val="17"/>
        </w:numPr>
        <w:spacing w:after="0" w:line="360" w:lineRule="auto"/>
        <w:ind w:left="284" w:hanging="284"/>
        <w:jc w:val="both"/>
        <w:rPr>
          <w:rFonts w:ascii="Times New Roman" w:hAnsi="Times New Roman" w:cs="Times New Roman"/>
          <w:sz w:val="24"/>
          <w:szCs w:val="24"/>
        </w:rPr>
      </w:pPr>
      <w:r w:rsidRPr="009E5F09">
        <w:rPr>
          <w:rFonts w:ascii="Times New Roman" w:hAnsi="Times New Roman" w:cs="Times New Roman"/>
          <w:sz w:val="24"/>
          <w:szCs w:val="24"/>
        </w:rPr>
        <w:t>c</w:t>
      </w:r>
      <w:r w:rsidR="00465650" w:rsidRPr="009E5F09">
        <w:rPr>
          <w:rFonts w:ascii="Times New Roman" w:hAnsi="Times New Roman" w:cs="Times New Roman"/>
          <w:sz w:val="24"/>
          <w:szCs w:val="24"/>
        </w:rPr>
        <w:t>oncepção da agenda cultural paralela à I Conferência I</w:t>
      </w:r>
      <w:r w:rsidRPr="009E5F09">
        <w:rPr>
          <w:rFonts w:ascii="Times New Roman" w:hAnsi="Times New Roman" w:cs="Times New Roman"/>
          <w:sz w:val="24"/>
          <w:szCs w:val="24"/>
        </w:rPr>
        <w:t>nternacional sobre o Futuro da l</w:t>
      </w:r>
      <w:r w:rsidR="00465650" w:rsidRPr="009E5F09">
        <w:rPr>
          <w:rFonts w:ascii="Times New Roman" w:hAnsi="Times New Roman" w:cs="Times New Roman"/>
          <w:sz w:val="24"/>
          <w:szCs w:val="24"/>
        </w:rPr>
        <w:t>íngua Portuguesa (Brasília, março de 2010)</w:t>
      </w:r>
      <w:r w:rsidR="00C12845" w:rsidRPr="009E5F09">
        <w:rPr>
          <w:rFonts w:ascii="Times New Roman" w:hAnsi="Times New Roman" w:cs="Times New Roman"/>
          <w:sz w:val="24"/>
          <w:szCs w:val="24"/>
        </w:rPr>
        <w:t>;</w:t>
      </w:r>
    </w:p>
    <w:p w:rsidR="009E5F09" w:rsidRDefault="004F2E79" w:rsidP="00DF32C6">
      <w:pPr>
        <w:pStyle w:val="PargrafodaLista"/>
        <w:numPr>
          <w:ilvl w:val="0"/>
          <w:numId w:val="17"/>
        </w:numPr>
        <w:spacing w:after="0" w:line="360" w:lineRule="auto"/>
        <w:ind w:left="284" w:hanging="284"/>
        <w:jc w:val="both"/>
        <w:rPr>
          <w:rFonts w:ascii="Times New Roman" w:hAnsi="Times New Roman" w:cs="Times New Roman"/>
          <w:sz w:val="24"/>
          <w:szCs w:val="24"/>
        </w:rPr>
      </w:pPr>
      <w:r w:rsidRPr="009E5F09">
        <w:rPr>
          <w:rFonts w:ascii="Times New Roman" w:hAnsi="Times New Roman" w:cs="Times New Roman"/>
          <w:sz w:val="24"/>
          <w:szCs w:val="24"/>
        </w:rPr>
        <w:t>p</w:t>
      </w:r>
      <w:r w:rsidR="00465650" w:rsidRPr="009E5F09">
        <w:rPr>
          <w:rFonts w:ascii="Times New Roman" w:hAnsi="Times New Roman" w:cs="Times New Roman"/>
          <w:sz w:val="24"/>
          <w:szCs w:val="24"/>
        </w:rPr>
        <w:t>articipação brasileira nas Bienais de Arte e Arquitetura de Veneza</w:t>
      </w:r>
      <w:r w:rsidR="00D02979" w:rsidRPr="009E5F09">
        <w:rPr>
          <w:rFonts w:ascii="Times New Roman" w:hAnsi="Times New Roman" w:cs="Times New Roman"/>
          <w:sz w:val="24"/>
          <w:szCs w:val="24"/>
        </w:rPr>
        <w:t xml:space="preserve"> </w:t>
      </w:r>
      <w:r w:rsidR="00E15525" w:rsidRPr="009E5F09">
        <w:rPr>
          <w:rFonts w:ascii="Times New Roman" w:hAnsi="Times New Roman" w:cs="Times New Roman"/>
          <w:sz w:val="24"/>
          <w:szCs w:val="24"/>
        </w:rPr>
        <w:t>e</w:t>
      </w:r>
      <w:r w:rsidR="00D02979" w:rsidRPr="009E5F09">
        <w:rPr>
          <w:rFonts w:ascii="Times New Roman" w:hAnsi="Times New Roman" w:cs="Times New Roman"/>
          <w:sz w:val="24"/>
          <w:szCs w:val="24"/>
        </w:rPr>
        <w:t xml:space="preserve"> </w:t>
      </w:r>
      <w:r w:rsidR="00465650" w:rsidRPr="009E5F09">
        <w:rPr>
          <w:rFonts w:ascii="Times New Roman" w:hAnsi="Times New Roman" w:cs="Times New Roman"/>
          <w:sz w:val="24"/>
          <w:szCs w:val="24"/>
        </w:rPr>
        <w:t>Mercosul</w:t>
      </w:r>
      <w:r w:rsidR="00C12845" w:rsidRPr="009E5F09">
        <w:rPr>
          <w:rFonts w:ascii="Times New Roman" w:hAnsi="Times New Roman" w:cs="Times New Roman"/>
          <w:sz w:val="24"/>
          <w:szCs w:val="24"/>
        </w:rPr>
        <w:t>;</w:t>
      </w:r>
    </w:p>
    <w:p w:rsidR="00E15525" w:rsidRPr="009E5F09" w:rsidRDefault="004F2E79" w:rsidP="00DF32C6">
      <w:pPr>
        <w:pStyle w:val="PargrafodaLista"/>
        <w:numPr>
          <w:ilvl w:val="0"/>
          <w:numId w:val="17"/>
        </w:numPr>
        <w:spacing w:after="0" w:line="360" w:lineRule="auto"/>
        <w:ind w:left="284" w:hanging="284"/>
        <w:jc w:val="both"/>
        <w:rPr>
          <w:rFonts w:ascii="Times New Roman" w:hAnsi="Times New Roman" w:cs="Times New Roman"/>
          <w:sz w:val="24"/>
          <w:szCs w:val="24"/>
        </w:rPr>
      </w:pPr>
      <w:r w:rsidRPr="009E5F09">
        <w:rPr>
          <w:rFonts w:ascii="Times New Roman" w:hAnsi="Times New Roman" w:cs="Times New Roman"/>
          <w:sz w:val="24"/>
          <w:szCs w:val="24"/>
        </w:rPr>
        <w:t>p</w:t>
      </w:r>
      <w:r w:rsidR="00465650" w:rsidRPr="009E5F09">
        <w:rPr>
          <w:rFonts w:ascii="Times New Roman" w:hAnsi="Times New Roman" w:cs="Times New Roman"/>
          <w:sz w:val="24"/>
          <w:szCs w:val="24"/>
        </w:rPr>
        <w:t xml:space="preserve">articipação brasileira em aproximadamente 40 Feiras do Livro, em mais de 15 países. </w:t>
      </w:r>
    </w:p>
    <w:p w:rsidR="00E15525" w:rsidRPr="00BC673D" w:rsidRDefault="00E15525" w:rsidP="003E3D80">
      <w:pPr>
        <w:spacing w:after="0" w:line="360" w:lineRule="auto"/>
        <w:jc w:val="both"/>
        <w:rPr>
          <w:rFonts w:ascii="Times New Roman" w:hAnsi="Times New Roman" w:cs="Times New Roman"/>
          <w:sz w:val="24"/>
          <w:szCs w:val="24"/>
        </w:rPr>
      </w:pPr>
    </w:p>
    <w:p w:rsidR="009E5F09" w:rsidRDefault="00465650" w:rsidP="009E5F09">
      <w:pPr>
        <w:spacing w:after="0" w:line="360" w:lineRule="auto"/>
        <w:jc w:val="both"/>
        <w:rPr>
          <w:rFonts w:ascii="Times New Roman" w:hAnsi="Times New Roman" w:cs="Times New Roman"/>
          <w:sz w:val="24"/>
          <w:szCs w:val="24"/>
        </w:rPr>
      </w:pPr>
      <w:r w:rsidRPr="00BC673D">
        <w:rPr>
          <w:rFonts w:ascii="Times New Roman" w:hAnsi="Times New Roman" w:cs="Times New Roman"/>
          <w:sz w:val="24"/>
          <w:szCs w:val="24"/>
        </w:rPr>
        <w:t>De 2003 a 2010, o Itamaraty promoveu a divulgação da imagem do Brasil, por meio de diversas iniciativas que podem s</w:t>
      </w:r>
      <w:r w:rsidR="004F2E79">
        <w:rPr>
          <w:rFonts w:ascii="Times New Roman" w:hAnsi="Times New Roman" w:cs="Times New Roman"/>
          <w:sz w:val="24"/>
          <w:szCs w:val="24"/>
        </w:rPr>
        <w:t>er agrupadas da seguinte forma:</w:t>
      </w:r>
    </w:p>
    <w:p w:rsidR="003325DE" w:rsidRDefault="003325DE" w:rsidP="003325DE">
      <w:pPr>
        <w:spacing w:after="0" w:line="360" w:lineRule="auto"/>
        <w:jc w:val="both"/>
        <w:rPr>
          <w:rFonts w:ascii="Times New Roman" w:hAnsi="Times New Roman" w:cs="Times New Roman"/>
          <w:sz w:val="24"/>
          <w:szCs w:val="24"/>
        </w:rPr>
      </w:pPr>
    </w:p>
    <w:p w:rsidR="009E5F09" w:rsidRDefault="004F2E79" w:rsidP="009E5F09">
      <w:pPr>
        <w:pStyle w:val="PargrafodaLista"/>
        <w:numPr>
          <w:ilvl w:val="0"/>
          <w:numId w:val="18"/>
        </w:numPr>
        <w:spacing w:after="0" w:line="360" w:lineRule="auto"/>
        <w:jc w:val="both"/>
        <w:rPr>
          <w:rFonts w:ascii="Times New Roman" w:hAnsi="Times New Roman" w:cs="Times New Roman"/>
          <w:sz w:val="24"/>
          <w:szCs w:val="24"/>
        </w:rPr>
      </w:pPr>
      <w:r w:rsidRPr="009E5F09">
        <w:rPr>
          <w:rFonts w:ascii="Times New Roman" w:hAnsi="Times New Roman" w:cs="Times New Roman"/>
          <w:sz w:val="24"/>
          <w:szCs w:val="24"/>
        </w:rPr>
        <w:t>p</w:t>
      </w:r>
      <w:r w:rsidR="00465650" w:rsidRPr="009E5F09">
        <w:rPr>
          <w:rFonts w:ascii="Times New Roman" w:hAnsi="Times New Roman" w:cs="Times New Roman"/>
          <w:sz w:val="24"/>
          <w:szCs w:val="24"/>
        </w:rPr>
        <w:t xml:space="preserve">ublicações - realizadas em vários idiomas, as publicações tiveram como temas principais: música brasileira (popular e erudita), culinária, capoeira, festas populares, teatro, futebol, </w:t>
      </w:r>
      <w:r w:rsidR="00465650" w:rsidRPr="009E5F09">
        <w:rPr>
          <w:rFonts w:ascii="Times New Roman" w:hAnsi="Times New Roman" w:cs="Times New Roman"/>
          <w:sz w:val="24"/>
          <w:szCs w:val="24"/>
        </w:rPr>
        <w:lastRenderedPageBreak/>
        <w:t xml:space="preserve">integração física da América do Sul, indústria no Brasil, biocombustíveis, </w:t>
      </w:r>
      <w:r w:rsidR="00C12845" w:rsidRPr="009E5F09">
        <w:rPr>
          <w:rFonts w:ascii="Times New Roman" w:hAnsi="Times New Roman" w:cs="Times New Roman"/>
          <w:sz w:val="24"/>
          <w:szCs w:val="24"/>
        </w:rPr>
        <w:t>ciência, tecnologia e inovação;</w:t>
      </w:r>
    </w:p>
    <w:p w:rsidR="009E5F09" w:rsidRDefault="004F2E79" w:rsidP="009E5F09">
      <w:pPr>
        <w:pStyle w:val="PargrafodaLista"/>
        <w:numPr>
          <w:ilvl w:val="0"/>
          <w:numId w:val="18"/>
        </w:numPr>
        <w:spacing w:after="0" w:line="360" w:lineRule="auto"/>
        <w:jc w:val="both"/>
        <w:rPr>
          <w:rFonts w:ascii="Times New Roman" w:hAnsi="Times New Roman" w:cs="Times New Roman"/>
          <w:sz w:val="24"/>
          <w:szCs w:val="24"/>
        </w:rPr>
      </w:pPr>
      <w:r w:rsidRPr="009E5F09">
        <w:rPr>
          <w:rFonts w:ascii="Times New Roman" w:hAnsi="Times New Roman" w:cs="Times New Roman"/>
          <w:sz w:val="24"/>
          <w:szCs w:val="24"/>
        </w:rPr>
        <w:t>e</w:t>
      </w:r>
      <w:r w:rsidR="009E5F09">
        <w:rPr>
          <w:rFonts w:ascii="Times New Roman" w:hAnsi="Times New Roman" w:cs="Times New Roman"/>
          <w:sz w:val="24"/>
          <w:szCs w:val="24"/>
        </w:rPr>
        <w:t>xposições - o</w:t>
      </w:r>
      <w:r w:rsidR="00465650" w:rsidRPr="009E5F09">
        <w:rPr>
          <w:rFonts w:ascii="Times New Roman" w:hAnsi="Times New Roman" w:cs="Times New Roman"/>
          <w:sz w:val="24"/>
          <w:szCs w:val="24"/>
        </w:rPr>
        <w:t xml:space="preserve">correram no período citado as seguintes mostras e exposições: D Cartunistas sul-americanos D AMRIK - a presença árabe na América do Sul D Oscar Niemeyer, 50 anos de Brasília D Cartas d´África (exposição sobre o movimento dos retornados, descendentes de escravos brasileiros que voltaram para a África, levando consigo aspectos da cultura </w:t>
      </w:r>
      <w:r w:rsidR="00C12845" w:rsidRPr="009E5F09">
        <w:rPr>
          <w:rFonts w:ascii="Times New Roman" w:hAnsi="Times New Roman" w:cs="Times New Roman"/>
          <w:sz w:val="24"/>
          <w:szCs w:val="24"/>
        </w:rPr>
        <w:t>brasileira em diversos planos);</w:t>
      </w:r>
    </w:p>
    <w:p w:rsidR="009E5F09" w:rsidRDefault="004F2E79" w:rsidP="009E5F09">
      <w:pPr>
        <w:pStyle w:val="PargrafodaLista"/>
        <w:numPr>
          <w:ilvl w:val="0"/>
          <w:numId w:val="18"/>
        </w:numPr>
        <w:spacing w:after="0" w:line="360" w:lineRule="auto"/>
        <w:jc w:val="both"/>
        <w:rPr>
          <w:rFonts w:ascii="Times New Roman" w:hAnsi="Times New Roman" w:cs="Times New Roman"/>
          <w:sz w:val="24"/>
          <w:szCs w:val="24"/>
        </w:rPr>
      </w:pPr>
      <w:r w:rsidRPr="009E5F09">
        <w:rPr>
          <w:rFonts w:ascii="Times New Roman" w:hAnsi="Times New Roman" w:cs="Times New Roman"/>
          <w:sz w:val="24"/>
          <w:szCs w:val="24"/>
        </w:rPr>
        <w:t>p</w:t>
      </w:r>
      <w:r w:rsidR="00465650" w:rsidRPr="009E5F09">
        <w:rPr>
          <w:rFonts w:ascii="Times New Roman" w:hAnsi="Times New Roman" w:cs="Times New Roman"/>
          <w:sz w:val="24"/>
          <w:szCs w:val="24"/>
        </w:rPr>
        <w:t>rograma Formadores de Opinião – programa que consiste no convite a jornalistas estrangeiros para visitarem o Brasil e conhecer projetos exitosos em setores diversos, tais como infraestrutura, cultura, ciência e tecnologia, esportes, planejamento urbano, entre outros</w:t>
      </w:r>
      <w:r w:rsidR="00C12845" w:rsidRPr="009E5F09">
        <w:rPr>
          <w:rFonts w:ascii="Times New Roman" w:hAnsi="Times New Roman" w:cs="Times New Roman"/>
          <w:sz w:val="24"/>
          <w:szCs w:val="24"/>
        </w:rPr>
        <w:t>;</w:t>
      </w:r>
    </w:p>
    <w:p w:rsidR="009E5F09" w:rsidRDefault="004F2E79" w:rsidP="009E5F09">
      <w:pPr>
        <w:pStyle w:val="PargrafodaLista"/>
        <w:numPr>
          <w:ilvl w:val="0"/>
          <w:numId w:val="18"/>
        </w:numPr>
        <w:spacing w:after="0" w:line="360" w:lineRule="auto"/>
        <w:jc w:val="both"/>
        <w:rPr>
          <w:rFonts w:ascii="Times New Roman" w:hAnsi="Times New Roman" w:cs="Times New Roman"/>
          <w:sz w:val="24"/>
          <w:szCs w:val="24"/>
        </w:rPr>
      </w:pPr>
      <w:r w:rsidRPr="009E5F09">
        <w:rPr>
          <w:rFonts w:ascii="Times New Roman" w:hAnsi="Times New Roman" w:cs="Times New Roman"/>
          <w:sz w:val="24"/>
          <w:szCs w:val="24"/>
        </w:rPr>
        <w:t>p</w:t>
      </w:r>
      <w:r w:rsidR="00465650" w:rsidRPr="009E5F09">
        <w:rPr>
          <w:rFonts w:ascii="Times New Roman" w:hAnsi="Times New Roman" w:cs="Times New Roman"/>
          <w:sz w:val="24"/>
          <w:szCs w:val="24"/>
        </w:rPr>
        <w:t>rogramas de Rádio – apoio a programas de rádio sobre música e cultura brasileiras em quase todos os países onde o Bra</w:t>
      </w:r>
      <w:r w:rsidR="00C12845" w:rsidRPr="009E5F09">
        <w:rPr>
          <w:rFonts w:ascii="Times New Roman" w:hAnsi="Times New Roman" w:cs="Times New Roman"/>
          <w:sz w:val="24"/>
          <w:szCs w:val="24"/>
        </w:rPr>
        <w:t>sil mantém missões diplomáticas;</w:t>
      </w:r>
    </w:p>
    <w:p w:rsidR="00465650" w:rsidRPr="009E5F09" w:rsidRDefault="004F2E79" w:rsidP="009E5F09">
      <w:pPr>
        <w:pStyle w:val="PargrafodaLista"/>
        <w:numPr>
          <w:ilvl w:val="0"/>
          <w:numId w:val="18"/>
        </w:numPr>
        <w:spacing w:after="0" w:line="360" w:lineRule="auto"/>
        <w:jc w:val="both"/>
        <w:rPr>
          <w:rFonts w:ascii="Times New Roman" w:hAnsi="Times New Roman" w:cs="Times New Roman"/>
          <w:sz w:val="24"/>
          <w:szCs w:val="24"/>
        </w:rPr>
      </w:pPr>
      <w:r w:rsidRPr="009E5F09">
        <w:rPr>
          <w:rFonts w:ascii="Times New Roman" w:hAnsi="Times New Roman" w:cs="Times New Roman"/>
          <w:sz w:val="24"/>
          <w:szCs w:val="24"/>
        </w:rPr>
        <w:t>i</w:t>
      </w:r>
      <w:r w:rsidR="00465650" w:rsidRPr="009E5F09">
        <w:rPr>
          <w:rFonts w:ascii="Times New Roman" w:hAnsi="Times New Roman" w:cs="Times New Roman"/>
          <w:sz w:val="24"/>
          <w:szCs w:val="24"/>
        </w:rPr>
        <w:t xml:space="preserve">nternet – manutenção e atualização constantes da página eletrônica do Ministério, assim como de website específico do Departamento Cultural. Além disso, a </w:t>
      </w:r>
      <w:r w:rsidR="00D91EF8">
        <w:rPr>
          <w:rFonts w:ascii="Times New Roman" w:hAnsi="Times New Roman" w:cs="Times New Roman"/>
          <w:sz w:val="24"/>
          <w:szCs w:val="24"/>
        </w:rPr>
        <w:t xml:space="preserve"> Coordenação de Divulgação do Departamento Cultural do Ministério de Relações Exteriores (</w:t>
      </w:r>
      <w:r w:rsidR="00465650" w:rsidRPr="009E5F09">
        <w:rPr>
          <w:rFonts w:ascii="Times New Roman" w:hAnsi="Times New Roman" w:cs="Times New Roman"/>
          <w:sz w:val="24"/>
          <w:szCs w:val="24"/>
        </w:rPr>
        <w:t>DIVULG</w:t>
      </w:r>
      <w:r w:rsidR="00D91EF8">
        <w:rPr>
          <w:rFonts w:ascii="Times New Roman" w:hAnsi="Times New Roman" w:cs="Times New Roman"/>
          <w:sz w:val="24"/>
          <w:szCs w:val="24"/>
        </w:rPr>
        <w:t>)</w:t>
      </w:r>
      <w:r w:rsidR="00465650" w:rsidRPr="009E5F09">
        <w:rPr>
          <w:rFonts w:ascii="Times New Roman" w:hAnsi="Times New Roman" w:cs="Times New Roman"/>
          <w:sz w:val="24"/>
          <w:szCs w:val="24"/>
        </w:rPr>
        <w:t xml:space="preserve"> apoiou, ao longo do período, a criação, manutenção e aperfeiçoamento das páginas eletrônicas de toda a rede de Postos no exterior.</w:t>
      </w:r>
    </w:p>
    <w:p w:rsidR="00126852" w:rsidRDefault="00126852" w:rsidP="003E3D80">
      <w:pPr>
        <w:spacing w:after="0" w:line="360" w:lineRule="auto"/>
        <w:jc w:val="both"/>
        <w:rPr>
          <w:rFonts w:ascii="Times New Roman" w:hAnsi="Times New Roman" w:cs="Times New Roman"/>
          <w:sz w:val="24"/>
          <w:szCs w:val="24"/>
        </w:rPr>
      </w:pPr>
    </w:p>
    <w:p w:rsidR="009E5F09" w:rsidRDefault="006201A0" w:rsidP="003E3D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Essas iniciativas acima especificadas </w:t>
      </w:r>
      <w:r w:rsidR="00234E01">
        <w:rPr>
          <w:rFonts w:ascii="Times New Roman" w:hAnsi="Times New Roman" w:cs="Times New Roman"/>
          <w:sz w:val="24"/>
          <w:szCs w:val="24"/>
        </w:rPr>
        <w:t>apresentam, em números informativos e exemplos concretos, a estratégia utilizada pelo Governo Brasileiro para o fortalecimento das relações culturais do Brasil com os países do eixo sul do globo</w:t>
      </w:r>
      <w:r w:rsidR="000862B1">
        <w:rPr>
          <w:rStyle w:val="Refdenotaderodap"/>
          <w:rFonts w:ascii="Times New Roman" w:hAnsi="Times New Roman" w:cs="Times New Roman"/>
          <w:sz w:val="24"/>
          <w:szCs w:val="24"/>
        </w:rPr>
        <w:footnoteReference w:id="11"/>
      </w:r>
      <w:r w:rsidR="00234E01">
        <w:rPr>
          <w:rFonts w:ascii="Times New Roman" w:hAnsi="Times New Roman" w:cs="Times New Roman"/>
          <w:sz w:val="24"/>
          <w:szCs w:val="24"/>
        </w:rPr>
        <w:t xml:space="preserve">. Foram </w:t>
      </w:r>
      <w:r w:rsidR="00181DB8">
        <w:rPr>
          <w:rFonts w:ascii="Times New Roman" w:hAnsi="Times New Roman" w:cs="Times New Roman"/>
          <w:sz w:val="24"/>
          <w:szCs w:val="24"/>
        </w:rPr>
        <w:t xml:space="preserve">listadas </w:t>
      </w:r>
      <w:r w:rsidR="00234E01">
        <w:rPr>
          <w:rFonts w:ascii="Times New Roman" w:hAnsi="Times New Roman" w:cs="Times New Roman"/>
          <w:sz w:val="24"/>
          <w:szCs w:val="24"/>
        </w:rPr>
        <w:t>ações de promoção internacional do idioma, literatura, dança, música e vários outros elementos que compõem a cultura brasileira. Essas ações, em conjunto com as missões e visitas, aliadas às políticas públicas de incentivo aos intercâmbios interestatais favoreceram o alcance dos resultados e dos interesses governamentais envolvidos neles.</w:t>
      </w:r>
      <w:r w:rsidR="009E5F09">
        <w:rPr>
          <w:rFonts w:ascii="Times New Roman" w:hAnsi="Times New Roman" w:cs="Times New Roman"/>
          <w:sz w:val="24"/>
          <w:szCs w:val="24"/>
        </w:rPr>
        <w:t xml:space="preserve"> </w:t>
      </w:r>
    </w:p>
    <w:p w:rsidR="009E5F09" w:rsidRDefault="009E5F09" w:rsidP="003E3D80">
      <w:pPr>
        <w:spacing w:after="0" w:line="360" w:lineRule="auto"/>
        <w:jc w:val="both"/>
        <w:rPr>
          <w:rFonts w:ascii="Times New Roman" w:hAnsi="Times New Roman" w:cs="Times New Roman"/>
          <w:sz w:val="24"/>
          <w:szCs w:val="24"/>
        </w:rPr>
      </w:pPr>
    </w:p>
    <w:p w:rsidR="00126852" w:rsidRDefault="00126852" w:rsidP="003E3D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w:t>
      </w:r>
      <w:r w:rsidR="00C07C90">
        <w:rPr>
          <w:rFonts w:ascii="Times New Roman" w:hAnsi="Times New Roman" w:cs="Times New Roman"/>
          <w:sz w:val="24"/>
          <w:szCs w:val="24"/>
        </w:rPr>
        <w:t>ra se ter uma ideia da atuação do Departamento Cultural</w:t>
      </w:r>
      <w:r w:rsidR="00B550C5">
        <w:rPr>
          <w:rFonts w:ascii="Times New Roman" w:hAnsi="Times New Roman" w:cs="Times New Roman"/>
          <w:sz w:val="24"/>
          <w:szCs w:val="24"/>
        </w:rPr>
        <w:t xml:space="preserve"> (DC)</w:t>
      </w:r>
      <w:r w:rsidR="00C07C90">
        <w:rPr>
          <w:rFonts w:ascii="Times New Roman" w:hAnsi="Times New Roman" w:cs="Times New Roman"/>
          <w:sz w:val="24"/>
          <w:szCs w:val="24"/>
        </w:rPr>
        <w:t xml:space="preserve"> do M</w:t>
      </w:r>
      <w:r w:rsidR="003325DE">
        <w:rPr>
          <w:rFonts w:ascii="Times New Roman" w:hAnsi="Times New Roman" w:cs="Times New Roman"/>
          <w:sz w:val="24"/>
          <w:szCs w:val="24"/>
        </w:rPr>
        <w:t xml:space="preserve">inistério das </w:t>
      </w:r>
      <w:r w:rsidR="006E0B7F">
        <w:rPr>
          <w:rFonts w:ascii="Times New Roman" w:hAnsi="Times New Roman" w:cs="Times New Roman"/>
          <w:sz w:val="24"/>
          <w:szCs w:val="24"/>
        </w:rPr>
        <w:t>R</w:t>
      </w:r>
      <w:r w:rsidR="003325DE">
        <w:rPr>
          <w:rFonts w:ascii="Times New Roman" w:hAnsi="Times New Roman" w:cs="Times New Roman"/>
          <w:sz w:val="24"/>
          <w:szCs w:val="24"/>
        </w:rPr>
        <w:t xml:space="preserve">elações </w:t>
      </w:r>
      <w:r w:rsidR="006E0B7F">
        <w:rPr>
          <w:rFonts w:ascii="Times New Roman" w:hAnsi="Times New Roman" w:cs="Times New Roman"/>
          <w:sz w:val="24"/>
          <w:szCs w:val="24"/>
        </w:rPr>
        <w:t>E</w:t>
      </w:r>
      <w:r w:rsidR="003325DE">
        <w:rPr>
          <w:rFonts w:ascii="Times New Roman" w:hAnsi="Times New Roman" w:cs="Times New Roman"/>
          <w:sz w:val="24"/>
          <w:szCs w:val="24"/>
        </w:rPr>
        <w:t>xteriores</w:t>
      </w:r>
      <w:r w:rsidR="00FC463E">
        <w:rPr>
          <w:rFonts w:ascii="Times New Roman" w:hAnsi="Times New Roman" w:cs="Times New Roman"/>
          <w:sz w:val="24"/>
          <w:szCs w:val="24"/>
        </w:rPr>
        <w:t xml:space="preserve"> </w:t>
      </w:r>
      <w:r w:rsidR="00C07C90">
        <w:rPr>
          <w:rFonts w:ascii="Times New Roman" w:hAnsi="Times New Roman" w:cs="Times New Roman"/>
          <w:sz w:val="24"/>
          <w:szCs w:val="24"/>
        </w:rPr>
        <w:t xml:space="preserve">na gestão Lula, é interessante identificar a </w:t>
      </w:r>
      <w:r w:rsidR="00FC463E">
        <w:rPr>
          <w:rFonts w:ascii="Times New Roman" w:hAnsi="Times New Roman" w:cs="Times New Roman"/>
          <w:sz w:val="24"/>
          <w:szCs w:val="24"/>
        </w:rPr>
        <w:t xml:space="preserve">execução </w:t>
      </w:r>
      <w:r w:rsidR="00C07C90">
        <w:rPr>
          <w:rFonts w:ascii="Times New Roman" w:hAnsi="Times New Roman" w:cs="Times New Roman"/>
          <w:sz w:val="24"/>
          <w:szCs w:val="24"/>
        </w:rPr>
        <w:t xml:space="preserve">orçamentária </w:t>
      </w:r>
      <w:r w:rsidR="006C5621">
        <w:rPr>
          <w:rFonts w:ascii="Times New Roman" w:hAnsi="Times New Roman" w:cs="Times New Roman"/>
          <w:sz w:val="24"/>
          <w:szCs w:val="24"/>
        </w:rPr>
        <w:t xml:space="preserve">quase que total </w:t>
      </w:r>
      <w:r w:rsidR="007B5CDE">
        <w:rPr>
          <w:rFonts w:ascii="Times New Roman" w:hAnsi="Times New Roman" w:cs="Times New Roman"/>
          <w:sz w:val="24"/>
          <w:szCs w:val="24"/>
        </w:rPr>
        <w:lastRenderedPageBreak/>
        <w:t xml:space="preserve">do que havia sido planejado, conforme planilha </w:t>
      </w:r>
      <w:r w:rsidR="00C07C90">
        <w:rPr>
          <w:rFonts w:ascii="Times New Roman" w:hAnsi="Times New Roman" w:cs="Times New Roman"/>
          <w:sz w:val="24"/>
          <w:szCs w:val="24"/>
        </w:rPr>
        <w:t xml:space="preserve">apresentada oficialmente pelo </w:t>
      </w:r>
      <w:r w:rsidR="007B5CDE">
        <w:rPr>
          <w:rFonts w:ascii="Times New Roman" w:hAnsi="Times New Roman" w:cs="Times New Roman"/>
          <w:sz w:val="24"/>
          <w:szCs w:val="24"/>
        </w:rPr>
        <w:t>DC, ano base 2010</w:t>
      </w:r>
      <w:r w:rsidR="00750B1F">
        <w:rPr>
          <w:rFonts w:ascii="Times New Roman" w:hAnsi="Times New Roman" w:cs="Times New Roman"/>
          <w:sz w:val="24"/>
          <w:szCs w:val="24"/>
        </w:rPr>
        <w:t>.</w:t>
      </w:r>
    </w:p>
    <w:p w:rsidR="004F2E79" w:rsidRDefault="004F2E79" w:rsidP="003E3D80">
      <w:pPr>
        <w:spacing w:after="0" w:line="360" w:lineRule="auto"/>
        <w:jc w:val="both"/>
        <w:rPr>
          <w:rFonts w:ascii="Times New Roman" w:hAnsi="Times New Roman" w:cs="Times New Roman"/>
          <w:sz w:val="24"/>
          <w:szCs w:val="24"/>
        </w:rPr>
      </w:pPr>
    </w:p>
    <w:p w:rsidR="004F2E79" w:rsidRPr="00DF32C6" w:rsidRDefault="00A46800" w:rsidP="00DF32C6">
      <w:pPr>
        <w:spacing w:after="0" w:line="240" w:lineRule="auto"/>
        <w:jc w:val="both"/>
        <w:rPr>
          <w:rFonts w:ascii="Times New Roman" w:hAnsi="Times New Roman" w:cs="Times New Roman"/>
        </w:rPr>
      </w:pPr>
      <w:r w:rsidRPr="003325DE">
        <w:rPr>
          <w:rFonts w:ascii="Times New Roman" w:hAnsi="Times New Roman" w:cs="Times New Roman"/>
          <w:b/>
        </w:rPr>
        <w:t>Quadro</w:t>
      </w:r>
      <w:r w:rsidR="004F2E79" w:rsidRPr="003325DE">
        <w:rPr>
          <w:rFonts w:ascii="Times New Roman" w:hAnsi="Times New Roman" w:cs="Times New Roman"/>
          <w:b/>
        </w:rPr>
        <w:t xml:space="preserve"> </w:t>
      </w:r>
      <w:r w:rsidR="00EB1032">
        <w:rPr>
          <w:rFonts w:ascii="Times New Roman" w:hAnsi="Times New Roman" w:cs="Times New Roman"/>
          <w:b/>
        </w:rPr>
        <w:t>2</w:t>
      </w:r>
      <w:r w:rsidR="0027180C">
        <w:rPr>
          <w:rFonts w:ascii="Times New Roman" w:hAnsi="Times New Roman" w:cs="Times New Roman"/>
        </w:rPr>
        <w:t xml:space="preserve"> – Orçamento do Plano Plurianual do Departamento C</w:t>
      </w:r>
      <w:r w:rsidR="004F2E79" w:rsidRPr="00DF32C6">
        <w:rPr>
          <w:rFonts w:ascii="Times New Roman" w:hAnsi="Times New Roman" w:cs="Times New Roman"/>
        </w:rPr>
        <w:t>ultural do Itamaraty</w:t>
      </w:r>
    </w:p>
    <w:tbl>
      <w:tblPr>
        <w:tblStyle w:val="Tabelacomgrade2"/>
        <w:tblW w:w="8886" w:type="dxa"/>
        <w:tblLook w:val="04A0"/>
      </w:tblPr>
      <w:tblGrid>
        <w:gridCol w:w="2939"/>
        <w:gridCol w:w="1503"/>
        <w:gridCol w:w="1403"/>
        <w:gridCol w:w="1481"/>
        <w:gridCol w:w="1560"/>
      </w:tblGrid>
      <w:tr w:rsidR="009F1A44" w:rsidRPr="009F1A44" w:rsidTr="006E0B7F">
        <w:trPr>
          <w:trHeight w:val="279"/>
        </w:trPr>
        <w:tc>
          <w:tcPr>
            <w:tcW w:w="0" w:type="auto"/>
            <w:vMerge w:val="restart"/>
            <w:tcBorders>
              <w:top w:val="single" w:sz="36" w:space="0" w:color="FFFFFF"/>
              <w:left w:val="single" w:sz="36" w:space="0" w:color="FFFFFF"/>
              <w:righ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Ações (Produto/Unidade de</w:t>
            </w:r>
          </w:p>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Medida)</w:t>
            </w:r>
          </w:p>
        </w:tc>
        <w:tc>
          <w:tcPr>
            <w:tcW w:w="2906" w:type="dxa"/>
            <w:gridSpan w:val="2"/>
            <w:tcBorders>
              <w:top w:val="single" w:sz="36" w:space="0" w:color="FFFFFF"/>
              <w:left w:val="single" w:sz="36" w:space="0" w:color="FFFFFF"/>
              <w:bottom w:val="single" w:sz="36" w:space="0" w:color="FFFFFF"/>
              <w:righ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Metas Físicas</w:t>
            </w:r>
          </w:p>
        </w:tc>
        <w:tc>
          <w:tcPr>
            <w:tcW w:w="2977" w:type="dxa"/>
            <w:gridSpan w:val="2"/>
            <w:tcBorders>
              <w:top w:val="single" w:sz="36" w:space="0" w:color="FFFFFF"/>
              <w:left w:val="single" w:sz="36" w:space="0" w:color="FFFFFF"/>
              <w:righ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Metas Financeiras</w:t>
            </w:r>
            <w:r w:rsidR="00B7759F">
              <w:rPr>
                <w:rFonts w:ascii="Times New Roman" w:eastAsia="Calibri" w:hAnsi="Times New Roman" w:cs="Times New Roman"/>
              </w:rPr>
              <w:t xml:space="preserve"> (Reais)</w:t>
            </w:r>
          </w:p>
        </w:tc>
      </w:tr>
      <w:tr w:rsidR="009F1A44" w:rsidRPr="009F1A44" w:rsidTr="006E0B7F">
        <w:trPr>
          <w:trHeight w:val="279"/>
        </w:trPr>
        <w:tc>
          <w:tcPr>
            <w:tcW w:w="0" w:type="auto"/>
            <w:vMerge/>
            <w:tcBorders>
              <w:left w:val="single" w:sz="36" w:space="0" w:color="FFFFFF"/>
              <w:right w:val="single" w:sz="36" w:space="0" w:color="FFFFFF"/>
            </w:tcBorders>
            <w:shd w:val="clear" w:color="auto" w:fill="000000"/>
          </w:tcPr>
          <w:p w:rsidR="009F1A44" w:rsidRPr="009F1A44" w:rsidRDefault="009F1A44" w:rsidP="009F1A44">
            <w:pPr>
              <w:rPr>
                <w:rFonts w:ascii="Times New Roman" w:eastAsia="Calibri" w:hAnsi="Times New Roman" w:cs="Times New Roman"/>
              </w:rPr>
            </w:pPr>
          </w:p>
        </w:tc>
        <w:tc>
          <w:tcPr>
            <w:tcW w:w="1503" w:type="dxa"/>
            <w:tcBorders>
              <w:top w:val="single" w:sz="36" w:space="0" w:color="FFFFFF"/>
              <w:lef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Previsto</w:t>
            </w:r>
          </w:p>
        </w:tc>
        <w:tc>
          <w:tcPr>
            <w:tcW w:w="1403" w:type="dxa"/>
            <w:tcBorders>
              <w:top w:val="single" w:sz="36" w:space="0" w:color="FFFFFF"/>
              <w:righ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Realizado</w:t>
            </w:r>
          </w:p>
        </w:tc>
        <w:tc>
          <w:tcPr>
            <w:tcW w:w="1417" w:type="dxa"/>
            <w:tcBorders>
              <w:top w:val="single" w:sz="36" w:space="0" w:color="FFFFFF"/>
              <w:left w:val="single" w:sz="36" w:space="0" w:color="FFFFFF"/>
              <w:righ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Previsto</w:t>
            </w:r>
          </w:p>
        </w:tc>
        <w:tc>
          <w:tcPr>
            <w:tcW w:w="1560" w:type="dxa"/>
            <w:tcBorders>
              <w:top w:val="single" w:sz="36" w:space="0" w:color="FFFFFF"/>
              <w:left w:val="single" w:sz="36" w:space="0" w:color="FFFFFF"/>
              <w:right w:val="single" w:sz="36" w:space="0" w:color="FFFFFF"/>
            </w:tcBorders>
            <w:shd w:val="clear" w:color="auto" w:fill="000000"/>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Realizado</w:t>
            </w:r>
          </w:p>
        </w:tc>
      </w:tr>
      <w:tr w:rsidR="009F1A44" w:rsidRPr="009F1A44" w:rsidTr="006E0B7F">
        <w:trPr>
          <w:trHeight w:val="1100"/>
        </w:trPr>
        <w:tc>
          <w:tcPr>
            <w:tcW w:w="0" w:type="auto"/>
            <w:tcBorders>
              <w:left w:val="single" w:sz="36" w:space="0" w:color="FFFFFF"/>
              <w:bottom w:val="single" w:sz="36" w:space="0" w:color="FFFFFF"/>
              <w:right w:val="single" w:sz="36" w:space="0" w:color="FFFFFF"/>
            </w:tcBorders>
            <w:shd w:val="clear" w:color="auto" w:fill="D9D9D9"/>
          </w:tcPr>
          <w:p w:rsidR="009F1A44" w:rsidRPr="009F1A44" w:rsidRDefault="009F1A44" w:rsidP="00EB1032">
            <w:pPr>
              <w:jc w:val="center"/>
              <w:rPr>
                <w:rFonts w:ascii="Times New Roman" w:eastAsia="Calibri" w:hAnsi="Times New Roman" w:cs="Times New Roman"/>
              </w:rPr>
            </w:pPr>
            <w:r w:rsidRPr="009F1A44">
              <w:rPr>
                <w:rFonts w:ascii="Times New Roman" w:eastAsia="Calibri" w:hAnsi="Times New Roman" w:cs="Times New Roman"/>
              </w:rPr>
              <w:t xml:space="preserve">Concessão de Bolsas, no </w:t>
            </w:r>
            <w:r w:rsidR="00EB1032">
              <w:rPr>
                <w:rFonts w:ascii="Times New Roman" w:eastAsia="Calibri" w:hAnsi="Times New Roman" w:cs="Times New Roman"/>
              </w:rPr>
              <w:t>S</w:t>
            </w:r>
            <w:r w:rsidRPr="009F1A44">
              <w:rPr>
                <w:rFonts w:ascii="Times New Roman" w:eastAsia="Calibri" w:hAnsi="Times New Roman" w:cs="Times New Roman"/>
              </w:rPr>
              <w:t>istema Educacional Brasileiro, a Alunos Estrangeiros – 00CB (BOLSA CONCEDIDA/UNIDADE)</w:t>
            </w:r>
          </w:p>
        </w:tc>
        <w:tc>
          <w:tcPr>
            <w:tcW w:w="1503" w:type="dxa"/>
            <w:tcBorders>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600,00</w:t>
            </w:r>
          </w:p>
        </w:tc>
        <w:tc>
          <w:tcPr>
            <w:tcW w:w="1403" w:type="dxa"/>
            <w:tcBorders>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2.634,00</w:t>
            </w:r>
          </w:p>
        </w:tc>
        <w:tc>
          <w:tcPr>
            <w:tcW w:w="1417" w:type="dxa"/>
            <w:tcBorders>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1.500.000,00</w:t>
            </w:r>
          </w:p>
        </w:tc>
        <w:tc>
          <w:tcPr>
            <w:tcW w:w="1560" w:type="dxa"/>
            <w:tcBorders>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1.493.359,62</w:t>
            </w:r>
          </w:p>
        </w:tc>
      </w:tr>
      <w:tr w:rsidR="009F1A44" w:rsidRPr="009F1A44" w:rsidTr="006E0B7F">
        <w:trPr>
          <w:trHeight w:val="1116"/>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(RAP 2009) Concessão de Bolsas, no Sistema Educacional Brasileiro, a Alunos Estrangeiros – 00CB (BOLSA CONCEDIDA/UNIDADE)</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45.959,21</w:t>
            </w:r>
          </w:p>
        </w:tc>
        <w:tc>
          <w:tcPr>
            <w:tcW w:w="1560"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3.554,27</w:t>
            </w:r>
          </w:p>
        </w:tc>
      </w:tr>
      <w:tr w:rsidR="009F1A44" w:rsidRPr="009F1A44" w:rsidTr="006E0B7F">
        <w:trPr>
          <w:trHeight w:val="1100"/>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Difusão da Língua Portuguesa e da Cultura Brasileira no Exterior – 2530 (PESSOA BENEFICIADA/UNIDADE)</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18.000,00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28.365,00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23.620.000,00</w:t>
            </w:r>
          </w:p>
        </w:tc>
        <w:tc>
          <w:tcPr>
            <w:tcW w:w="1560" w:type="dxa"/>
            <w:tcBorders>
              <w:top w:val="single" w:sz="36" w:space="0" w:color="FFFFFF"/>
              <w:left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14.249.333,68</w:t>
            </w:r>
          </w:p>
        </w:tc>
      </w:tr>
      <w:tr w:rsidR="009F1A44" w:rsidRPr="009F1A44" w:rsidTr="006E0B7F">
        <w:trPr>
          <w:trHeight w:val="1100"/>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(RAP 2009) Difusão da Língua Portuguesa e da Cultura Brasileira no Exterior – 2530 (PESSOA BENEFICIADA/UNIDADE)</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63.663,48</w:t>
            </w:r>
          </w:p>
        </w:tc>
        <w:tc>
          <w:tcPr>
            <w:tcW w:w="1560"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47.000,30</w:t>
            </w:r>
          </w:p>
        </w:tc>
      </w:tr>
      <w:tr w:rsidR="009F1A44" w:rsidRPr="009F1A44" w:rsidTr="006E0B7F">
        <w:trPr>
          <w:trHeight w:val="821"/>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Fomento a Eventos de Divulgação do Brasil no Exterior – 6641 (evento apoiado/UNIDADE)</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800,00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1.131,00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12.000.000,00</w:t>
            </w:r>
          </w:p>
        </w:tc>
        <w:tc>
          <w:tcPr>
            <w:tcW w:w="1560"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9.087.086,78</w:t>
            </w:r>
          </w:p>
        </w:tc>
      </w:tr>
      <w:tr w:rsidR="009F1A44" w:rsidRPr="009F1A44" w:rsidTr="006E0B7F">
        <w:trPr>
          <w:trHeight w:val="837"/>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(RAP 2009) Fomento a Eventos de Divulgação do Brasil no Exterior – 6641 (evento apoiado/UNIDADE)</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583.138,09</w:t>
            </w:r>
          </w:p>
        </w:tc>
        <w:tc>
          <w:tcPr>
            <w:tcW w:w="1560"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128.340,06</w:t>
            </w:r>
          </w:p>
        </w:tc>
      </w:tr>
      <w:tr w:rsidR="009F1A44" w:rsidRPr="009F1A44" w:rsidTr="006E0B7F">
        <w:trPr>
          <w:trHeight w:val="517"/>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Gestão e Administração do Programa – 2272 (-/-)</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2.880.000,00</w:t>
            </w:r>
          </w:p>
        </w:tc>
        <w:tc>
          <w:tcPr>
            <w:tcW w:w="1560"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2.853.211,33</w:t>
            </w:r>
          </w:p>
        </w:tc>
      </w:tr>
      <w:tr w:rsidR="009F1A44" w:rsidRPr="009F1A44" w:rsidTr="006E0B7F">
        <w:trPr>
          <w:trHeight w:val="263"/>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(RAP 2009) Gestão e Administração do Programa – 2272 (-/-)</w:t>
            </w:r>
          </w:p>
        </w:tc>
        <w:tc>
          <w:tcPr>
            <w:tcW w:w="15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03"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0,00</w:t>
            </w:r>
          </w:p>
        </w:tc>
        <w:tc>
          <w:tcPr>
            <w:tcW w:w="1417"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49.580,08</w:t>
            </w:r>
          </w:p>
        </w:tc>
        <w:tc>
          <w:tcPr>
            <w:tcW w:w="1560" w:type="dxa"/>
            <w:tcBorders>
              <w:top w:val="single" w:sz="36" w:space="0" w:color="FFFFFF"/>
              <w:left w:val="single" w:sz="36" w:space="0" w:color="FFFFFF"/>
              <w:bottom w:val="single" w:sz="36" w:space="0" w:color="FFFFFF"/>
              <w:right w:val="single" w:sz="36" w:space="0" w:color="FFFFFF"/>
            </w:tcBorders>
            <w:shd w:val="clear" w:color="auto" w:fill="D9D9D9"/>
          </w:tcPr>
          <w:p w:rsidR="009F1A44" w:rsidRPr="006E0B7F" w:rsidRDefault="009F1A44" w:rsidP="009F1A44">
            <w:pPr>
              <w:jc w:val="center"/>
              <w:rPr>
                <w:rFonts w:ascii="Times New Roman" w:eastAsia="Calibri" w:hAnsi="Times New Roman" w:cs="Times New Roman"/>
              </w:rPr>
            </w:pPr>
          </w:p>
          <w:p w:rsidR="009F1A44" w:rsidRPr="006E0B7F" w:rsidRDefault="009F1A44" w:rsidP="009F1A44">
            <w:pPr>
              <w:jc w:val="center"/>
              <w:rPr>
                <w:rFonts w:ascii="Times New Roman" w:eastAsia="Calibri" w:hAnsi="Times New Roman" w:cs="Times New Roman"/>
              </w:rPr>
            </w:pPr>
            <w:r w:rsidRPr="006E0B7F">
              <w:rPr>
                <w:rFonts w:ascii="Times New Roman" w:eastAsia="Calibri" w:hAnsi="Times New Roman" w:cs="Times New Roman"/>
              </w:rPr>
              <w:t>49.568,88</w:t>
            </w:r>
          </w:p>
        </w:tc>
      </w:tr>
      <w:tr w:rsidR="009F1A44" w:rsidRPr="009F1A44" w:rsidTr="006E0B7F">
        <w:trPr>
          <w:trHeight w:val="263"/>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Subtotal LOA + Créditos 2010</w:t>
            </w:r>
          </w:p>
        </w:tc>
        <w:tc>
          <w:tcPr>
            <w:tcW w:w="2906" w:type="dxa"/>
            <w:gridSpan w:val="2"/>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40.000.000,00</w:t>
            </w:r>
          </w:p>
        </w:tc>
        <w:tc>
          <w:tcPr>
            <w:tcW w:w="2977" w:type="dxa"/>
            <w:gridSpan w:val="2"/>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27.682.991,41</w:t>
            </w:r>
          </w:p>
        </w:tc>
      </w:tr>
      <w:tr w:rsidR="009F1A44" w:rsidRPr="009F1A44" w:rsidTr="006E0B7F">
        <w:trPr>
          <w:trHeight w:val="263"/>
        </w:trPr>
        <w:tc>
          <w:tcPr>
            <w:tcW w:w="0" w:type="auto"/>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Subtotal RAP 2009</w:t>
            </w:r>
          </w:p>
        </w:tc>
        <w:tc>
          <w:tcPr>
            <w:tcW w:w="2906" w:type="dxa"/>
            <w:gridSpan w:val="2"/>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742.340,86</w:t>
            </w:r>
          </w:p>
        </w:tc>
        <w:tc>
          <w:tcPr>
            <w:tcW w:w="2977" w:type="dxa"/>
            <w:gridSpan w:val="2"/>
            <w:tcBorders>
              <w:top w:val="single" w:sz="36" w:space="0" w:color="FFFFFF"/>
              <w:left w:val="single" w:sz="36" w:space="0" w:color="FFFFFF"/>
              <w:bottom w:val="single" w:sz="36" w:space="0" w:color="FFFFFF"/>
              <w:right w:val="single" w:sz="36" w:space="0" w:color="FFFFFF"/>
            </w:tcBorders>
            <w:shd w:val="clear" w:color="auto" w:fill="D9D9D9"/>
          </w:tcPr>
          <w:p w:rsidR="009F1A44" w:rsidRPr="009F1A44" w:rsidRDefault="009F1A44" w:rsidP="009F1A44">
            <w:pPr>
              <w:jc w:val="center"/>
              <w:rPr>
                <w:rFonts w:ascii="Times New Roman" w:eastAsia="Calibri" w:hAnsi="Times New Roman" w:cs="Times New Roman"/>
              </w:rPr>
            </w:pPr>
            <w:r w:rsidRPr="009F1A44">
              <w:rPr>
                <w:rFonts w:ascii="Times New Roman" w:eastAsia="Calibri" w:hAnsi="Times New Roman" w:cs="Times New Roman"/>
              </w:rPr>
              <w:t>228.463,51</w:t>
            </w:r>
          </w:p>
        </w:tc>
      </w:tr>
    </w:tbl>
    <w:p w:rsidR="00126852" w:rsidRDefault="003B3611" w:rsidP="006E0B7F">
      <w:pPr>
        <w:spacing w:after="0" w:line="240" w:lineRule="auto"/>
        <w:jc w:val="both"/>
        <w:rPr>
          <w:rFonts w:ascii="Times New Roman" w:hAnsi="Times New Roman" w:cs="Times New Roman"/>
        </w:rPr>
      </w:pPr>
      <w:r w:rsidRPr="004F2E79">
        <w:rPr>
          <w:rFonts w:ascii="Times New Roman" w:hAnsi="Times New Roman" w:cs="Times New Roman"/>
        </w:rPr>
        <w:t>Fonte: Relatório de avaliação do Plano Plurianual 2008-2011 – Ano base 2010 (MRE)</w:t>
      </w:r>
      <w:r w:rsidR="00D02979" w:rsidRPr="004F2E79">
        <w:rPr>
          <w:rStyle w:val="Refdenotaderodap"/>
          <w:rFonts w:ascii="Times New Roman" w:hAnsi="Times New Roman" w:cs="Times New Roman"/>
        </w:rPr>
        <w:footnoteReference w:id="12"/>
      </w:r>
      <w:r w:rsidR="00D02979" w:rsidRPr="004F2E79">
        <w:rPr>
          <w:rFonts w:ascii="Times New Roman" w:hAnsi="Times New Roman" w:cs="Times New Roman"/>
        </w:rPr>
        <w:t xml:space="preserve"> </w:t>
      </w:r>
    </w:p>
    <w:p w:rsidR="00750B1F" w:rsidRDefault="00750B1F" w:rsidP="00750B1F">
      <w:pPr>
        <w:spacing w:after="0" w:line="360" w:lineRule="auto"/>
        <w:jc w:val="both"/>
        <w:rPr>
          <w:rFonts w:ascii="Times New Roman" w:hAnsi="Times New Roman" w:cs="Times New Roman"/>
          <w:sz w:val="24"/>
          <w:szCs w:val="24"/>
        </w:rPr>
      </w:pPr>
      <w:r w:rsidRPr="00181DB8">
        <w:rPr>
          <w:rFonts w:ascii="Times New Roman" w:hAnsi="Times New Roman" w:cs="Times New Roman"/>
          <w:sz w:val="24"/>
          <w:szCs w:val="24"/>
        </w:rPr>
        <w:lastRenderedPageBreak/>
        <w:t xml:space="preserve">Importante ressaltar que as ações não se limitam às atividades desenvolvidas pelo </w:t>
      </w:r>
      <w:r>
        <w:rPr>
          <w:rFonts w:ascii="Times New Roman" w:hAnsi="Times New Roman" w:cs="Times New Roman"/>
          <w:sz w:val="24"/>
          <w:szCs w:val="24"/>
        </w:rPr>
        <w:t>Departamento Cultural do Itamaraty. O Governo Brasileiro, por meio do Ministério da Cultura, também fortaleceu sua estratégia por meio da seleção de</w:t>
      </w:r>
      <w:r w:rsidRPr="00181DB8">
        <w:rPr>
          <w:rFonts w:ascii="Times New Roman" w:hAnsi="Times New Roman" w:cs="Times New Roman"/>
          <w:sz w:val="24"/>
          <w:szCs w:val="24"/>
        </w:rPr>
        <w:t xml:space="preserve"> editais e outras vias de incentivo</w:t>
      </w:r>
      <w:r>
        <w:rPr>
          <w:rFonts w:ascii="Times New Roman" w:hAnsi="Times New Roman" w:cs="Times New Roman"/>
          <w:sz w:val="24"/>
          <w:szCs w:val="24"/>
        </w:rPr>
        <w:t xml:space="preserve">s voltadas para </w:t>
      </w:r>
      <w:r w:rsidRPr="00181DB8">
        <w:rPr>
          <w:rFonts w:ascii="Times New Roman" w:hAnsi="Times New Roman" w:cs="Times New Roman"/>
          <w:sz w:val="24"/>
          <w:szCs w:val="24"/>
        </w:rPr>
        <w:t>projetos sociais e empresariais, assunto que não entra no objeto dessa pesquisa, mas que não pode ser alijado das informações gerais que fundamentam o estudo.</w:t>
      </w:r>
    </w:p>
    <w:p w:rsidR="00750B1F" w:rsidRDefault="00750B1F" w:rsidP="00181DB8">
      <w:pPr>
        <w:spacing w:after="0" w:line="360" w:lineRule="auto"/>
        <w:jc w:val="both"/>
        <w:rPr>
          <w:rFonts w:ascii="Times New Roman" w:hAnsi="Times New Roman" w:cs="Times New Roman"/>
          <w:sz w:val="24"/>
          <w:szCs w:val="24"/>
        </w:rPr>
      </w:pPr>
    </w:p>
    <w:p w:rsidR="005A2598" w:rsidRDefault="005A2598" w:rsidP="00181D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Nos mandatos do Ex</w:t>
      </w:r>
      <w:r w:rsidR="00723463">
        <w:rPr>
          <w:rFonts w:ascii="Times New Roman" w:hAnsi="Times New Roman" w:cs="Times New Roman"/>
          <w:sz w:val="24"/>
          <w:szCs w:val="24"/>
        </w:rPr>
        <w:t>-</w:t>
      </w:r>
      <w:r>
        <w:rPr>
          <w:rFonts w:ascii="Times New Roman" w:hAnsi="Times New Roman" w:cs="Times New Roman"/>
          <w:sz w:val="24"/>
          <w:szCs w:val="24"/>
        </w:rPr>
        <w:t xml:space="preserve">Presidente Lula o modelo de Leis de Incentivo foi mantido. Nele, o Estado cede à iniciativa privada a utilização de recursos públicos para elaboração e gestão de ações culturais. </w:t>
      </w:r>
      <w:r w:rsidR="00D02979">
        <w:rPr>
          <w:rFonts w:ascii="Times New Roman" w:hAnsi="Times New Roman" w:cs="Times New Roman"/>
          <w:sz w:val="24"/>
          <w:szCs w:val="24"/>
        </w:rPr>
        <w:t>(SILVA; DUTRA,</w:t>
      </w:r>
      <w:r w:rsidR="00251625">
        <w:rPr>
          <w:rFonts w:ascii="Times New Roman" w:hAnsi="Times New Roman" w:cs="Times New Roman"/>
          <w:sz w:val="24"/>
          <w:szCs w:val="24"/>
        </w:rPr>
        <w:t xml:space="preserve"> 2012</w:t>
      </w:r>
      <w:r w:rsidR="00B550C5">
        <w:rPr>
          <w:rFonts w:ascii="Times New Roman" w:hAnsi="Times New Roman" w:cs="Times New Roman"/>
          <w:sz w:val="24"/>
          <w:szCs w:val="24"/>
        </w:rPr>
        <w:t>)</w:t>
      </w:r>
      <w:r w:rsidR="007329FD">
        <w:rPr>
          <w:rFonts w:ascii="Times New Roman" w:hAnsi="Times New Roman" w:cs="Times New Roman"/>
          <w:sz w:val="24"/>
          <w:szCs w:val="24"/>
        </w:rPr>
        <w:t xml:space="preserve"> </w:t>
      </w:r>
      <w:r w:rsidR="00450383">
        <w:rPr>
          <w:rFonts w:ascii="Times New Roman" w:hAnsi="Times New Roman" w:cs="Times New Roman"/>
          <w:sz w:val="24"/>
          <w:szCs w:val="24"/>
        </w:rPr>
        <w:t>A</w:t>
      </w:r>
      <w:r>
        <w:rPr>
          <w:rFonts w:ascii="Times New Roman" w:hAnsi="Times New Roman" w:cs="Times New Roman"/>
          <w:sz w:val="24"/>
          <w:szCs w:val="24"/>
        </w:rPr>
        <w:t xml:space="preserve"> esse modelo, Lula ac</w:t>
      </w:r>
      <w:r w:rsidR="00450383">
        <w:rPr>
          <w:rFonts w:ascii="Times New Roman" w:hAnsi="Times New Roman" w:cs="Times New Roman"/>
          <w:sz w:val="24"/>
          <w:szCs w:val="24"/>
        </w:rPr>
        <w:t>rescentou a política de editais</w:t>
      </w:r>
      <w:r w:rsidR="00B550C5">
        <w:rPr>
          <w:rFonts w:ascii="Times New Roman" w:hAnsi="Times New Roman" w:cs="Times New Roman"/>
          <w:sz w:val="24"/>
          <w:szCs w:val="24"/>
        </w:rPr>
        <w:t>.</w:t>
      </w:r>
    </w:p>
    <w:p w:rsidR="00750B1F" w:rsidRDefault="00750B1F" w:rsidP="00750B1F">
      <w:pPr>
        <w:spacing w:after="120" w:line="360" w:lineRule="auto"/>
        <w:jc w:val="both"/>
        <w:rPr>
          <w:rFonts w:ascii="Times New Roman" w:hAnsi="Times New Roman" w:cs="Times New Roman"/>
          <w:sz w:val="24"/>
          <w:szCs w:val="24"/>
        </w:rPr>
      </w:pPr>
    </w:p>
    <w:p w:rsidR="00450383" w:rsidRPr="00B550C5" w:rsidRDefault="005A2598" w:rsidP="007D1BF3">
      <w:pPr>
        <w:spacing w:after="0" w:line="240" w:lineRule="auto"/>
        <w:ind w:left="2268"/>
        <w:jc w:val="both"/>
        <w:rPr>
          <w:rFonts w:ascii="Times New Roman" w:hAnsi="Times New Roman" w:cs="Times New Roman"/>
        </w:rPr>
      </w:pPr>
      <w:r w:rsidRPr="00B550C5">
        <w:rPr>
          <w:rFonts w:ascii="Times New Roman" w:hAnsi="Times New Roman" w:cs="Times New Roman"/>
        </w:rPr>
        <w:t>Sob o pretexto de expandir as políticas públicas para além dos interesses das grandes empresas, elaborou-se um modelo de fomento direto a pequenos e médios projetos. Lançando vários editais públicos, o Ministério da Cultura (MinC) transferiu recursos públicos para o financiamento de centenas de projetos culturais e terceirizou as avaliações de mérito dos projetos, contratando avaliadores ad hoc, traço comum entre a política de editais e o model</w:t>
      </w:r>
      <w:r w:rsidR="00450383" w:rsidRPr="00B550C5">
        <w:rPr>
          <w:rFonts w:ascii="Times New Roman" w:hAnsi="Times New Roman" w:cs="Times New Roman"/>
        </w:rPr>
        <w:t>o das LI.</w:t>
      </w:r>
      <w:r w:rsidR="00723463" w:rsidRPr="00B550C5">
        <w:rPr>
          <w:rFonts w:ascii="Times New Roman" w:hAnsi="Times New Roman" w:cs="Times New Roman"/>
        </w:rPr>
        <w:t xml:space="preserve"> </w:t>
      </w:r>
      <w:r w:rsidR="00251625" w:rsidRPr="00B550C5">
        <w:rPr>
          <w:rFonts w:ascii="Times New Roman" w:hAnsi="Times New Roman" w:cs="Times New Roman"/>
        </w:rPr>
        <w:t>(SILVA;</w:t>
      </w:r>
      <w:r w:rsidR="00AD0EBE" w:rsidRPr="00B550C5">
        <w:rPr>
          <w:rFonts w:ascii="Times New Roman" w:hAnsi="Times New Roman" w:cs="Times New Roman"/>
        </w:rPr>
        <w:t xml:space="preserve"> </w:t>
      </w:r>
      <w:r w:rsidR="00251625" w:rsidRPr="00B550C5">
        <w:rPr>
          <w:rFonts w:ascii="Times New Roman" w:hAnsi="Times New Roman" w:cs="Times New Roman"/>
        </w:rPr>
        <w:t>DUTRA, 2012, p.</w:t>
      </w:r>
      <w:r w:rsidR="00B550C5">
        <w:rPr>
          <w:rFonts w:ascii="Times New Roman" w:hAnsi="Times New Roman" w:cs="Times New Roman"/>
        </w:rPr>
        <w:t xml:space="preserve"> </w:t>
      </w:r>
      <w:r w:rsidR="00251625" w:rsidRPr="00B550C5">
        <w:rPr>
          <w:rFonts w:ascii="Times New Roman" w:hAnsi="Times New Roman" w:cs="Times New Roman"/>
        </w:rPr>
        <w:t>14</w:t>
      </w:r>
      <w:r w:rsidR="00D02979" w:rsidRPr="00B550C5">
        <w:rPr>
          <w:rFonts w:ascii="Times New Roman" w:hAnsi="Times New Roman" w:cs="Times New Roman"/>
        </w:rPr>
        <w:t>)</w:t>
      </w:r>
      <w:r w:rsidR="00723463" w:rsidRPr="00B550C5">
        <w:rPr>
          <w:rFonts w:ascii="Times New Roman" w:hAnsi="Times New Roman" w:cs="Times New Roman"/>
        </w:rPr>
        <w:t xml:space="preserve"> </w:t>
      </w:r>
      <w:r w:rsidR="00C1726E" w:rsidRPr="00B550C5">
        <w:rPr>
          <w:rStyle w:val="Refdenotaderodap"/>
          <w:rFonts w:ascii="Times New Roman" w:hAnsi="Times New Roman" w:cs="Times New Roman"/>
        </w:rPr>
        <w:footnoteReference w:id="13"/>
      </w:r>
    </w:p>
    <w:p w:rsidR="006E0B7F" w:rsidRDefault="006E0B7F" w:rsidP="006E0B7F">
      <w:pPr>
        <w:spacing w:after="120" w:line="360" w:lineRule="auto"/>
        <w:jc w:val="both"/>
        <w:rPr>
          <w:rFonts w:ascii="Times New Roman" w:hAnsi="Times New Roman" w:cs="Times New Roman"/>
          <w:sz w:val="24"/>
          <w:szCs w:val="24"/>
        </w:rPr>
      </w:pPr>
    </w:p>
    <w:p w:rsidR="005913CB" w:rsidRDefault="00450383" w:rsidP="005913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Sem entrar na discussão crítica dos modelos de Leis de Incentivos e Editais, cabe aqui, no âmbito dessa pesquisa, confirmar a existência de outros caminhos de utilização da cultura para alcance dos objetivos estatais. Afirmando que as ações de cultura incentivadas pelo estado Brasileiro podem ser viabilizadas de diferentes formas e métodos, é relevante dar atenção aos </w:t>
      </w:r>
      <w:r w:rsidR="00743F04">
        <w:rPr>
          <w:rFonts w:ascii="Times New Roman" w:hAnsi="Times New Roman" w:cs="Times New Roman"/>
          <w:sz w:val="24"/>
          <w:szCs w:val="24"/>
        </w:rPr>
        <w:t>canais internacionais de promoção cultural.</w:t>
      </w:r>
      <w:r w:rsidR="00723463">
        <w:rPr>
          <w:rFonts w:ascii="Times New Roman" w:hAnsi="Times New Roman" w:cs="Times New Roman"/>
          <w:sz w:val="24"/>
          <w:szCs w:val="24"/>
        </w:rPr>
        <w:t xml:space="preserve"> Os autores seguem afirmando que:</w:t>
      </w:r>
    </w:p>
    <w:p w:rsidR="005913CB" w:rsidRDefault="005913CB" w:rsidP="005913CB">
      <w:pPr>
        <w:spacing w:after="120" w:line="360" w:lineRule="auto"/>
        <w:jc w:val="both"/>
        <w:rPr>
          <w:rFonts w:ascii="Times New Roman" w:hAnsi="Times New Roman" w:cs="Times New Roman"/>
          <w:sz w:val="24"/>
          <w:szCs w:val="24"/>
        </w:rPr>
      </w:pPr>
    </w:p>
    <w:p w:rsidR="00A72BE9" w:rsidRPr="005913CB" w:rsidRDefault="00450383" w:rsidP="00450383">
      <w:pPr>
        <w:spacing w:after="0" w:line="240" w:lineRule="auto"/>
        <w:ind w:left="2268"/>
        <w:jc w:val="both"/>
        <w:rPr>
          <w:rFonts w:ascii="Times New Roman" w:hAnsi="Times New Roman" w:cs="Times New Roman"/>
        </w:rPr>
      </w:pPr>
      <w:r w:rsidRPr="005913CB">
        <w:rPr>
          <w:rFonts w:ascii="Times New Roman" w:hAnsi="Times New Roman" w:cs="Times New Roman"/>
        </w:rPr>
        <w:t>Dos “modelos de gestão” neoliberal surgiu a “economia da cultura”. Produto da miséria da discussão conceitual sobre a cultura brasileira e afim ao caráter colonialista e etnocêntrico das políticas transnacionais de cultura elaboradas em organismos internacionais, como a Unesco ou a OMC, a economia da cultura tornou-se o eixo diretor das políticas públicas de cultura</w:t>
      </w:r>
      <w:r w:rsidR="005913CB" w:rsidRPr="005913CB">
        <w:rPr>
          <w:rFonts w:ascii="Times New Roman" w:hAnsi="Times New Roman" w:cs="Times New Roman"/>
        </w:rPr>
        <w:t>.</w:t>
      </w:r>
      <w:r w:rsidR="00AD0EBE" w:rsidRPr="005913CB">
        <w:rPr>
          <w:rFonts w:ascii="Times New Roman" w:hAnsi="Times New Roman" w:cs="Times New Roman"/>
        </w:rPr>
        <w:t xml:space="preserve"> </w:t>
      </w:r>
      <w:r w:rsidR="007D1BF3" w:rsidRPr="005913CB">
        <w:rPr>
          <w:rStyle w:val="Refdenotaderodap"/>
          <w:rFonts w:ascii="Times New Roman" w:hAnsi="Times New Roman" w:cs="Times New Roman"/>
        </w:rPr>
        <w:footnoteReference w:id="14"/>
      </w:r>
      <w:r w:rsidR="007D1BF3" w:rsidRPr="005913CB">
        <w:rPr>
          <w:rFonts w:ascii="Times New Roman" w:hAnsi="Times New Roman" w:cs="Times New Roman"/>
        </w:rPr>
        <w:t xml:space="preserve"> </w:t>
      </w:r>
    </w:p>
    <w:p w:rsidR="007D1BF3" w:rsidRDefault="007D1BF3" w:rsidP="005913CB">
      <w:pPr>
        <w:spacing w:after="120" w:line="360" w:lineRule="auto"/>
        <w:ind w:left="2268"/>
        <w:jc w:val="both"/>
        <w:rPr>
          <w:rFonts w:ascii="Times New Roman" w:hAnsi="Times New Roman" w:cs="Times New Roman"/>
          <w:sz w:val="24"/>
          <w:szCs w:val="24"/>
        </w:rPr>
      </w:pPr>
    </w:p>
    <w:p w:rsidR="00181DB8" w:rsidRPr="00181DB8" w:rsidRDefault="00A72BE9" w:rsidP="004503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Mais uma vez, é relevante frisar que cabe a essa pesquisa absorver as informações relevantes ao objeto de estudo, sem entrar na discussão crítica da efetividade das políticas públicas c</w:t>
      </w:r>
      <w:r w:rsidR="00B550C5">
        <w:rPr>
          <w:rFonts w:ascii="Times New Roman" w:hAnsi="Times New Roman" w:cs="Times New Roman"/>
          <w:sz w:val="24"/>
          <w:szCs w:val="24"/>
        </w:rPr>
        <w:t>ulturais durante a gestão do Ex-</w:t>
      </w:r>
      <w:r>
        <w:rPr>
          <w:rFonts w:ascii="Times New Roman" w:hAnsi="Times New Roman" w:cs="Times New Roman"/>
          <w:sz w:val="24"/>
          <w:szCs w:val="24"/>
        </w:rPr>
        <w:t xml:space="preserve">Presidente Lula. Ainda que não tenha sido possível enumerar, entre essas ações, as que foram voltadas para o eixo </w:t>
      </w:r>
      <w:r w:rsidR="00B26961">
        <w:rPr>
          <w:rFonts w:ascii="Times New Roman" w:hAnsi="Times New Roman" w:cs="Times New Roman"/>
          <w:sz w:val="24"/>
          <w:szCs w:val="24"/>
        </w:rPr>
        <w:t>S</w:t>
      </w:r>
      <w:r w:rsidR="00A44804">
        <w:rPr>
          <w:rFonts w:ascii="Times New Roman" w:hAnsi="Times New Roman" w:cs="Times New Roman"/>
          <w:sz w:val="24"/>
          <w:szCs w:val="24"/>
        </w:rPr>
        <w:t>ul</w:t>
      </w:r>
      <w:r w:rsidR="00B26961">
        <w:rPr>
          <w:rFonts w:ascii="Times New Roman" w:hAnsi="Times New Roman" w:cs="Times New Roman"/>
          <w:sz w:val="24"/>
          <w:szCs w:val="24"/>
        </w:rPr>
        <w:t>-S</w:t>
      </w:r>
      <w:r w:rsidR="00A44804">
        <w:rPr>
          <w:rFonts w:ascii="Times New Roman" w:hAnsi="Times New Roman" w:cs="Times New Roman"/>
          <w:sz w:val="24"/>
          <w:szCs w:val="24"/>
        </w:rPr>
        <w:t>ul</w:t>
      </w:r>
      <w:r>
        <w:rPr>
          <w:rFonts w:ascii="Times New Roman" w:hAnsi="Times New Roman" w:cs="Times New Roman"/>
          <w:sz w:val="24"/>
          <w:szCs w:val="24"/>
        </w:rPr>
        <w:t xml:space="preserve">, coube aqui apresentar os caminhos que podem ter sido utilizados de forma direta ou indireta para a promoção internacional da cultura brasileira com foco no estreitamento de vínculos com os países localizados abaixo da linha do Equador. </w:t>
      </w:r>
    </w:p>
    <w:p w:rsidR="00126852" w:rsidRDefault="00126852" w:rsidP="003E3D80">
      <w:pPr>
        <w:spacing w:after="0" w:line="360" w:lineRule="auto"/>
        <w:jc w:val="both"/>
        <w:rPr>
          <w:rFonts w:ascii="Times New Roman" w:hAnsi="Times New Roman" w:cs="Times New Roman"/>
          <w:sz w:val="24"/>
          <w:szCs w:val="24"/>
        </w:rPr>
      </w:pPr>
    </w:p>
    <w:p w:rsidR="00ED40DE" w:rsidRDefault="00A72BE9" w:rsidP="00ED40DE">
      <w:pPr>
        <w:spacing w:line="360" w:lineRule="auto"/>
        <w:jc w:val="both"/>
        <w:rPr>
          <w:rFonts w:ascii="Times New Roman" w:hAnsi="Times New Roman"/>
          <w:sz w:val="24"/>
          <w:szCs w:val="24"/>
          <w:lang w:eastAsia="pt-BR"/>
        </w:rPr>
      </w:pPr>
      <w:r>
        <w:rPr>
          <w:rFonts w:ascii="Times New Roman" w:hAnsi="Times New Roman"/>
          <w:sz w:val="24"/>
          <w:szCs w:val="24"/>
        </w:rPr>
        <w:t xml:space="preserve">Essas ações transversais podem ter seguido ainda por diferentes linhas. </w:t>
      </w:r>
      <w:r w:rsidR="00C21CAC">
        <w:rPr>
          <w:rFonts w:ascii="Times New Roman" w:hAnsi="Times New Roman"/>
          <w:sz w:val="24"/>
          <w:szCs w:val="24"/>
        </w:rPr>
        <w:t>Analisando</w:t>
      </w:r>
      <w:r>
        <w:rPr>
          <w:rFonts w:ascii="Times New Roman" w:hAnsi="Times New Roman"/>
          <w:sz w:val="24"/>
          <w:szCs w:val="24"/>
        </w:rPr>
        <w:t xml:space="preserve">, por exemplo, </w:t>
      </w:r>
      <w:r w:rsidR="00C21CAC">
        <w:rPr>
          <w:rFonts w:ascii="Times New Roman" w:hAnsi="Times New Roman"/>
          <w:sz w:val="24"/>
          <w:szCs w:val="24"/>
        </w:rPr>
        <w:t xml:space="preserve">a atuação </w:t>
      </w:r>
      <w:r>
        <w:rPr>
          <w:rFonts w:ascii="Times New Roman" w:hAnsi="Times New Roman"/>
          <w:sz w:val="24"/>
          <w:szCs w:val="24"/>
        </w:rPr>
        <w:t xml:space="preserve">política diplomática </w:t>
      </w:r>
      <w:r w:rsidR="00B26961">
        <w:rPr>
          <w:rFonts w:ascii="Times New Roman" w:hAnsi="Times New Roman"/>
          <w:sz w:val="24"/>
          <w:szCs w:val="24"/>
        </w:rPr>
        <w:t>S</w:t>
      </w:r>
      <w:r w:rsidR="00A44804">
        <w:rPr>
          <w:rFonts w:ascii="Times New Roman" w:hAnsi="Times New Roman"/>
          <w:sz w:val="24"/>
          <w:szCs w:val="24"/>
        </w:rPr>
        <w:t>ul</w:t>
      </w:r>
      <w:r w:rsidR="00B26961">
        <w:rPr>
          <w:rFonts w:ascii="Times New Roman" w:hAnsi="Times New Roman"/>
          <w:sz w:val="24"/>
          <w:szCs w:val="24"/>
        </w:rPr>
        <w:t>-S</w:t>
      </w:r>
      <w:r w:rsidR="00A44804">
        <w:rPr>
          <w:rFonts w:ascii="Times New Roman" w:hAnsi="Times New Roman"/>
          <w:sz w:val="24"/>
          <w:szCs w:val="24"/>
        </w:rPr>
        <w:t>ul</w:t>
      </w:r>
      <w:r w:rsidR="00C21CAC">
        <w:rPr>
          <w:rFonts w:ascii="Times New Roman" w:hAnsi="Times New Roman"/>
          <w:sz w:val="24"/>
          <w:szCs w:val="24"/>
        </w:rPr>
        <w:t xml:space="preserve"> c</w:t>
      </w:r>
      <w:r w:rsidR="00ED40DE">
        <w:rPr>
          <w:rFonts w:ascii="Times New Roman" w:hAnsi="Times New Roman"/>
          <w:sz w:val="24"/>
          <w:szCs w:val="24"/>
        </w:rPr>
        <w:t>om relação à África,</w:t>
      </w:r>
      <w:r w:rsidR="00C21CAC">
        <w:rPr>
          <w:rFonts w:ascii="Times New Roman" w:hAnsi="Times New Roman"/>
          <w:sz w:val="24"/>
          <w:szCs w:val="24"/>
        </w:rPr>
        <w:t xml:space="preserve"> de acordo com Trindade (1998) </w:t>
      </w:r>
      <w:r>
        <w:rPr>
          <w:rFonts w:ascii="Times New Roman" w:hAnsi="Times New Roman"/>
          <w:sz w:val="24"/>
          <w:szCs w:val="24"/>
        </w:rPr>
        <w:t xml:space="preserve">foi </w:t>
      </w:r>
      <w:r w:rsidR="00C21CAC">
        <w:rPr>
          <w:rFonts w:ascii="Times New Roman" w:hAnsi="Times New Roman"/>
          <w:sz w:val="24"/>
          <w:szCs w:val="24"/>
        </w:rPr>
        <w:t xml:space="preserve">possível observar, </w:t>
      </w:r>
      <w:r w:rsidR="00ED40DE" w:rsidRPr="00A5667F">
        <w:rPr>
          <w:rFonts w:ascii="Times New Roman" w:hAnsi="Times New Roman"/>
          <w:sz w:val="24"/>
          <w:szCs w:val="24"/>
          <w:lang w:eastAsia="pt-BR"/>
        </w:rPr>
        <w:t>durante o Governo Lula</w:t>
      </w:r>
      <w:r w:rsidR="00C21CAC">
        <w:rPr>
          <w:rFonts w:ascii="Times New Roman" w:hAnsi="Times New Roman"/>
          <w:sz w:val="24"/>
          <w:szCs w:val="24"/>
          <w:lang w:eastAsia="pt-BR"/>
        </w:rPr>
        <w:t>,</w:t>
      </w:r>
      <w:r w:rsidR="00ED40DE" w:rsidRPr="00A5667F">
        <w:rPr>
          <w:rFonts w:ascii="Times New Roman" w:hAnsi="Times New Roman"/>
          <w:sz w:val="24"/>
          <w:szCs w:val="24"/>
          <w:lang w:eastAsia="pt-BR"/>
        </w:rPr>
        <w:t xml:space="preserve"> expressivo aumento do número de embaix</w:t>
      </w:r>
      <w:r w:rsidR="00ED40DE">
        <w:rPr>
          <w:rFonts w:ascii="Times New Roman" w:hAnsi="Times New Roman"/>
          <w:sz w:val="24"/>
          <w:szCs w:val="24"/>
          <w:lang w:eastAsia="pt-BR"/>
        </w:rPr>
        <w:t>adas brasileiras de 17 para 34</w:t>
      </w:r>
      <w:r w:rsidR="00ED40DE" w:rsidRPr="00A5667F">
        <w:rPr>
          <w:rFonts w:ascii="Times New Roman" w:hAnsi="Times New Roman"/>
          <w:sz w:val="24"/>
          <w:szCs w:val="24"/>
          <w:lang w:eastAsia="pt-BR"/>
        </w:rPr>
        <w:t xml:space="preserve">, também entre 2003 e 2006 o número de Embaixadores africanos no Brasil saltou de 16 para 25. Além </w:t>
      </w:r>
      <w:r w:rsidR="009E2B0C">
        <w:rPr>
          <w:rFonts w:ascii="Times New Roman" w:hAnsi="Times New Roman"/>
          <w:sz w:val="24"/>
          <w:szCs w:val="24"/>
          <w:lang w:eastAsia="pt-BR"/>
        </w:rPr>
        <w:t>disso, em seus dois mandatos o E</w:t>
      </w:r>
      <w:r w:rsidR="00ED40DE" w:rsidRPr="00A5667F">
        <w:rPr>
          <w:rFonts w:ascii="Times New Roman" w:hAnsi="Times New Roman"/>
          <w:sz w:val="24"/>
          <w:szCs w:val="24"/>
          <w:lang w:eastAsia="pt-BR"/>
        </w:rPr>
        <w:t xml:space="preserve">x-Presidente visitou mais de 25 países </w:t>
      </w:r>
      <w:r w:rsidR="00ED40DE">
        <w:rPr>
          <w:rFonts w:ascii="Times New Roman" w:hAnsi="Times New Roman"/>
          <w:sz w:val="24"/>
          <w:szCs w:val="24"/>
          <w:lang w:eastAsia="pt-BR"/>
        </w:rPr>
        <w:t>deste</w:t>
      </w:r>
      <w:r w:rsidR="00ED40DE" w:rsidRPr="00A5667F">
        <w:rPr>
          <w:rFonts w:ascii="Times New Roman" w:hAnsi="Times New Roman"/>
          <w:sz w:val="24"/>
          <w:szCs w:val="24"/>
          <w:lang w:eastAsia="pt-BR"/>
        </w:rPr>
        <w:t xml:space="preserve"> continente</w:t>
      </w:r>
      <w:r w:rsidR="009E2B0C">
        <w:rPr>
          <w:rFonts w:ascii="Times New Roman" w:hAnsi="Times New Roman"/>
          <w:sz w:val="24"/>
          <w:szCs w:val="24"/>
          <w:lang w:eastAsia="pt-BR"/>
        </w:rPr>
        <w:t xml:space="preserve"> e </w:t>
      </w:r>
      <w:r w:rsidR="009E2B0C" w:rsidRPr="009E2B0C">
        <w:rPr>
          <w:rFonts w:ascii="Times New Roman" w:hAnsi="Times New Roman"/>
          <w:sz w:val="24"/>
          <w:szCs w:val="24"/>
          <w:lang w:eastAsia="pt-BR"/>
        </w:rPr>
        <w:t>o comércio do Brasil com</w:t>
      </w:r>
      <w:r w:rsidR="00B550C5">
        <w:rPr>
          <w:rFonts w:ascii="Times New Roman" w:hAnsi="Times New Roman"/>
          <w:sz w:val="24"/>
          <w:szCs w:val="24"/>
          <w:lang w:eastAsia="pt-BR"/>
        </w:rPr>
        <w:t xml:space="preserve"> os países africanos saltou de cinco</w:t>
      </w:r>
      <w:r w:rsidR="009E2B0C" w:rsidRPr="009E2B0C">
        <w:rPr>
          <w:rFonts w:ascii="Times New Roman" w:hAnsi="Times New Roman"/>
          <w:sz w:val="24"/>
          <w:szCs w:val="24"/>
          <w:lang w:eastAsia="pt-BR"/>
        </w:rPr>
        <w:t xml:space="preserve"> para 26 bilhões de dólares.</w:t>
      </w:r>
      <w:r w:rsidR="00B550C5">
        <w:rPr>
          <w:rFonts w:ascii="Times New Roman" w:hAnsi="Times New Roman"/>
          <w:sz w:val="24"/>
          <w:szCs w:val="24"/>
          <w:lang w:eastAsia="pt-BR"/>
        </w:rPr>
        <w:t xml:space="preserve"> </w:t>
      </w:r>
      <w:r w:rsidR="00ED40DE" w:rsidRPr="00A5667F">
        <w:rPr>
          <w:rFonts w:ascii="Times New Roman" w:hAnsi="Times New Roman"/>
          <w:sz w:val="24"/>
          <w:szCs w:val="24"/>
          <w:lang w:eastAsia="pt-BR"/>
        </w:rPr>
        <w:t>Outras questõ</w:t>
      </w:r>
      <w:r w:rsidR="00ED40DE">
        <w:rPr>
          <w:rFonts w:ascii="Times New Roman" w:hAnsi="Times New Roman"/>
          <w:sz w:val="24"/>
          <w:szCs w:val="24"/>
          <w:lang w:eastAsia="pt-BR"/>
        </w:rPr>
        <w:t>es ideológicas pontuais</w:t>
      </w:r>
      <w:r w:rsidR="00ED40DE" w:rsidRPr="00A5667F">
        <w:rPr>
          <w:rFonts w:ascii="Times New Roman" w:hAnsi="Times New Roman"/>
          <w:sz w:val="24"/>
          <w:szCs w:val="24"/>
          <w:lang w:eastAsia="pt-BR"/>
        </w:rPr>
        <w:t xml:space="preserve"> e o alinhamento entre Política interna e externa </w:t>
      </w:r>
      <w:r>
        <w:rPr>
          <w:rFonts w:ascii="Times New Roman" w:hAnsi="Times New Roman"/>
          <w:sz w:val="24"/>
          <w:szCs w:val="24"/>
          <w:lang w:eastAsia="pt-BR"/>
        </w:rPr>
        <w:t xml:space="preserve">entre diferentes Ministérios e atores, </w:t>
      </w:r>
      <w:r w:rsidR="00ED40DE" w:rsidRPr="00A5667F">
        <w:rPr>
          <w:rFonts w:ascii="Times New Roman" w:hAnsi="Times New Roman"/>
          <w:sz w:val="24"/>
          <w:szCs w:val="24"/>
          <w:lang w:eastAsia="pt-BR"/>
        </w:rPr>
        <w:t xml:space="preserve">fizeram da Era Lula um momento de fortalecimento internacional sustentado e sendo influenciado por políticas internas </w:t>
      </w:r>
      <w:r w:rsidR="00ED40DE">
        <w:rPr>
          <w:rFonts w:ascii="Times New Roman" w:hAnsi="Times New Roman"/>
          <w:sz w:val="24"/>
          <w:szCs w:val="24"/>
          <w:lang w:eastAsia="pt-BR"/>
        </w:rPr>
        <w:t xml:space="preserve">como as </w:t>
      </w:r>
      <w:r w:rsidR="00ED40DE" w:rsidRPr="00A5667F">
        <w:rPr>
          <w:rFonts w:ascii="Times New Roman" w:hAnsi="Times New Roman"/>
          <w:sz w:val="24"/>
          <w:szCs w:val="24"/>
          <w:lang w:eastAsia="pt-BR"/>
        </w:rPr>
        <w:t>raciais e de reparação</w:t>
      </w:r>
      <w:r w:rsidR="00B550C5">
        <w:rPr>
          <w:rFonts w:ascii="Times New Roman" w:hAnsi="Times New Roman"/>
          <w:sz w:val="24"/>
          <w:szCs w:val="24"/>
          <w:lang w:eastAsia="pt-BR"/>
        </w:rPr>
        <w:t>.</w:t>
      </w:r>
      <w:r w:rsidR="00ED40DE">
        <w:rPr>
          <w:rFonts w:ascii="Times New Roman" w:hAnsi="Times New Roman"/>
          <w:sz w:val="24"/>
          <w:szCs w:val="24"/>
          <w:lang w:eastAsia="pt-BR"/>
        </w:rPr>
        <w:t xml:space="preserve"> (TRINDADE, 1998</w:t>
      </w:r>
      <w:r w:rsidR="00ED40DE" w:rsidRPr="00A5667F">
        <w:rPr>
          <w:rFonts w:ascii="Times New Roman" w:hAnsi="Times New Roman"/>
          <w:sz w:val="24"/>
          <w:szCs w:val="24"/>
          <w:lang w:eastAsia="pt-BR"/>
        </w:rPr>
        <w:t>)</w:t>
      </w:r>
    </w:p>
    <w:p w:rsidR="00ED40DE" w:rsidRDefault="00255D7D" w:rsidP="00ED40DE">
      <w:pPr>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Ainda sobre a África, especificamente no segmento da educação, </w:t>
      </w:r>
      <w:r w:rsidR="00154556">
        <w:rPr>
          <w:rFonts w:ascii="Times New Roman" w:hAnsi="Times New Roman"/>
          <w:sz w:val="24"/>
          <w:szCs w:val="24"/>
          <w:lang w:eastAsia="pt-BR"/>
        </w:rPr>
        <w:t>d</w:t>
      </w:r>
      <w:r w:rsidR="00ED40DE" w:rsidRPr="002D18C8">
        <w:rPr>
          <w:rFonts w:ascii="Times New Roman" w:hAnsi="Times New Roman"/>
          <w:sz w:val="24"/>
          <w:szCs w:val="24"/>
          <w:lang w:eastAsia="pt-BR"/>
        </w:rPr>
        <w:t>e acordo com a pesquisa do IPEA por Menezes e Ribeiro</w:t>
      </w:r>
      <w:r w:rsidR="00B550C5">
        <w:rPr>
          <w:rFonts w:ascii="Times New Roman" w:hAnsi="Times New Roman"/>
          <w:sz w:val="24"/>
          <w:szCs w:val="24"/>
          <w:lang w:eastAsia="pt-BR"/>
        </w:rPr>
        <w:t xml:space="preserve"> (2011, p. 10)</w:t>
      </w:r>
      <w:r w:rsidR="006E0B7F">
        <w:rPr>
          <w:rFonts w:ascii="Times New Roman" w:hAnsi="Times New Roman"/>
          <w:sz w:val="24"/>
          <w:szCs w:val="24"/>
          <w:lang w:eastAsia="pt-BR"/>
        </w:rPr>
        <w:t>:</w:t>
      </w:r>
    </w:p>
    <w:p w:rsidR="006E0B7F" w:rsidRPr="002D18C8" w:rsidRDefault="006E0B7F" w:rsidP="00B7759F">
      <w:pPr>
        <w:spacing w:after="120" w:line="360" w:lineRule="auto"/>
        <w:jc w:val="both"/>
        <w:rPr>
          <w:rFonts w:ascii="Times New Roman" w:hAnsi="Times New Roman"/>
          <w:sz w:val="24"/>
          <w:szCs w:val="24"/>
          <w:lang w:eastAsia="pt-BR"/>
        </w:rPr>
      </w:pPr>
    </w:p>
    <w:p w:rsidR="009F1473" w:rsidRDefault="00ED40DE" w:rsidP="009F1473">
      <w:pPr>
        <w:spacing w:after="0" w:line="240" w:lineRule="auto"/>
        <w:ind w:left="2268"/>
        <w:jc w:val="both"/>
        <w:rPr>
          <w:rFonts w:ascii="Times New Roman" w:hAnsi="Times New Roman"/>
        </w:rPr>
      </w:pPr>
      <w:r w:rsidRPr="002D18C8">
        <w:rPr>
          <w:rFonts w:ascii="Times New Roman" w:hAnsi="Times New Roman"/>
        </w:rPr>
        <w:t>Na área da educação foram realizados 55 atos bilaterais com mais de 20 países, destacando-se 19 memorandos de entendimento e 21 acordos. Dentre os acordos, ressalta-se a criação da UNILAB, a Implementação de programas diversos de apoio na área de educação a países da CPLP e o programa “linguagem das letras e dos números”, que promoveu capacitação de 120 professores de matemática e português de Cabo Verde.</w:t>
      </w:r>
    </w:p>
    <w:p w:rsidR="00B7759F" w:rsidRDefault="00B7759F" w:rsidP="006E0B7F">
      <w:pPr>
        <w:spacing w:after="120" w:line="360" w:lineRule="auto"/>
        <w:jc w:val="both"/>
        <w:rPr>
          <w:rFonts w:ascii="Times New Roman" w:hAnsi="Times New Roman"/>
          <w:sz w:val="24"/>
          <w:szCs w:val="24"/>
        </w:rPr>
      </w:pPr>
    </w:p>
    <w:p w:rsidR="00B7759F" w:rsidRDefault="00B7759F" w:rsidP="006E0B7F">
      <w:pPr>
        <w:spacing w:after="120" w:line="360" w:lineRule="auto"/>
        <w:jc w:val="both"/>
        <w:rPr>
          <w:rFonts w:ascii="Times New Roman" w:hAnsi="Times New Roman"/>
          <w:sz w:val="24"/>
          <w:szCs w:val="24"/>
        </w:rPr>
      </w:pPr>
    </w:p>
    <w:p w:rsidR="00BF24BF" w:rsidRDefault="00792994" w:rsidP="00792994">
      <w:pPr>
        <w:spacing w:line="360" w:lineRule="auto"/>
        <w:jc w:val="both"/>
        <w:rPr>
          <w:sz w:val="24"/>
          <w:szCs w:val="24"/>
        </w:rPr>
      </w:pPr>
      <w:r w:rsidRPr="00BF24BF">
        <w:rPr>
          <w:rFonts w:ascii="Times New Roman" w:hAnsi="Times New Roman"/>
          <w:sz w:val="24"/>
          <w:szCs w:val="24"/>
        </w:rPr>
        <w:t>É importante compreender que</w:t>
      </w:r>
      <w:r w:rsidR="009B44D6" w:rsidRPr="00BF24BF">
        <w:rPr>
          <w:rFonts w:ascii="Times New Roman" w:hAnsi="Times New Roman"/>
          <w:sz w:val="24"/>
          <w:szCs w:val="24"/>
        </w:rPr>
        <w:t xml:space="preserve">, </w:t>
      </w:r>
      <w:r w:rsidR="00A72BE9" w:rsidRPr="00BF24BF">
        <w:rPr>
          <w:rFonts w:ascii="Times New Roman" w:hAnsi="Times New Roman"/>
          <w:sz w:val="24"/>
          <w:szCs w:val="24"/>
        </w:rPr>
        <w:t xml:space="preserve">com relação à multiplicidade de meios e atores, </w:t>
      </w:r>
      <w:r w:rsidR="009B44D6" w:rsidRPr="00BF24BF">
        <w:rPr>
          <w:rFonts w:ascii="Times New Roman" w:hAnsi="Times New Roman"/>
          <w:sz w:val="24"/>
          <w:szCs w:val="24"/>
        </w:rPr>
        <w:t xml:space="preserve">em se tratando do segmento da educação, </w:t>
      </w:r>
      <w:r w:rsidRPr="00BF24BF">
        <w:rPr>
          <w:rFonts w:ascii="Times New Roman" w:hAnsi="Times New Roman"/>
          <w:sz w:val="24"/>
          <w:szCs w:val="24"/>
        </w:rPr>
        <w:t>as Universidades possuem autonomia para fa</w:t>
      </w:r>
      <w:r w:rsidR="00FD271E" w:rsidRPr="00BF24BF">
        <w:rPr>
          <w:rFonts w:ascii="Times New Roman" w:hAnsi="Times New Roman"/>
          <w:sz w:val="24"/>
          <w:szCs w:val="24"/>
        </w:rPr>
        <w:t>zer seus convênios e acordos</w:t>
      </w:r>
      <w:r w:rsidR="009B44D6" w:rsidRPr="00BF24BF">
        <w:rPr>
          <w:rFonts w:ascii="Times New Roman" w:hAnsi="Times New Roman"/>
          <w:sz w:val="24"/>
          <w:szCs w:val="24"/>
        </w:rPr>
        <w:t>. Todavia, e</w:t>
      </w:r>
      <w:r w:rsidR="00FD271E" w:rsidRPr="00BF24BF">
        <w:rPr>
          <w:rFonts w:ascii="Times New Roman" w:hAnsi="Times New Roman"/>
          <w:sz w:val="24"/>
          <w:szCs w:val="24"/>
        </w:rPr>
        <w:t>ss</w:t>
      </w:r>
      <w:r w:rsidR="00255D7D" w:rsidRPr="00BF24BF">
        <w:rPr>
          <w:rFonts w:ascii="Times New Roman" w:hAnsi="Times New Roman"/>
          <w:sz w:val="24"/>
          <w:szCs w:val="24"/>
        </w:rPr>
        <w:t>e nível de análise</w:t>
      </w:r>
      <w:r w:rsidR="00FD271E" w:rsidRPr="00BF24BF">
        <w:rPr>
          <w:rFonts w:ascii="Times New Roman" w:hAnsi="Times New Roman"/>
          <w:sz w:val="24"/>
          <w:szCs w:val="24"/>
        </w:rPr>
        <w:t xml:space="preserve">, ainda que relevante, </w:t>
      </w:r>
      <w:r w:rsidRPr="00BF24BF">
        <w:rPr>
          <w:rFonts w:ascii="Times New Roman" w:hAnsi="Times New Roman"/>
          <w:sz w:val="24"/>
          <w:szCs w:val="24"/>
        </w:rPr>
        <w:t xml:space="preserve">não </w:t>
      </w:r>
      <w:r w:rsidR="00FD271E" w:rsidRPr="00BF24BF">
        <w:rPr>
          <w:rFonts w:ascii="Times New Roman" w:hAnsi="Times New Roman"/>
          <w:sz w:val="24"/>
          <w:szCs w:val="24"/>
        </w:rPr>
        <w:t xml:space="preserve">é o objeto desta investigação científica. </w:t>
      </w:r>
      <w:r w:rsidR="00BF24BF" w:rsidRPr="00BF24BF">
        <w:rPr>
          <w:rFonts w:ascii="Times New Roman" w:hAnsi="Times New Roman"/>
          <w:sz w:val="24"/>
          <w:szCs w:val="24"/>
        </w:rPr>
        <w:t>Coube, neste ponto da</w:t>
      </w:r>
      <w:r w:rsidRPr="00BF24BF">
        <w:rPr>
          <w:rFonts w:ascii="Times New Roman" w:hAnsi="Times New Roman"/>
          <w:sz w:val="24"/>
          <w:szCs w:val="24"/>
        </w:rPr>
        <w:t xml:space="preserve"> pesquisa, abordar a perspectiva geral </w:t>
      </w:r>
      <w:r w:rsidR="00BF24BF" w:rsidRPr="00BF24BF">
        <w:rPr>
          <w:rFonts w:ascii="Times New Roman" w:hAnsi="Times New Roman"/>
          <w:sz w:val="24"/>
          <w:szCs w:val="24"/>
        </w:rPr>
        <w:t>que trata</w:t>
      </w:r>
      <w:r w:rsidR="00255D7D" w:rsidRPr="00BF24BF">
        <w:rPr>
          <w:rFonts w:ascii="Times New Roman" w:hAnsi="Times New Roman"/>
          <w:sz w:val="24"/>
          <w:szCs w:val="24"/>
        </w:rPr>
        <w:t xml:space="preserve"> da relação entre a </w:t>
      </w:r>
      <w:r w:rsidR="003B4DAF">
        <w:rPr>
          <w:rFonts w:ascii="Times New Roman" w:hAnsi="Times New Roman"/>
          <w:sz w:val="24"/>
          <w:szCs w:val="24"/>
        </w:rPr>
        <w:t>Política Externa</w:t>
      </w:r>
      <w:r w:rsidR="00C16414" w:rsidRPr="00BF24BF">
        <w:rPr>
          <w:rFonts w:ascii="Times New Roman" w:hAnsi="Times New Roman"/>
          <w:sz w:val="24"/>
          <w:szCs w:val="24"/>
        </w:rPr>
        <w:t xml:space="preserve"> </w:t>
      </w:r>
      <w:r w:rsidR="00255D7D" w:rsidRPr="00BF24BF">
        <w:rPr>
          <w:rFonts w:ascii="Times New Roman" w:hAnsi="Times New Roman"/>
          <w:sz w:val="24"/>
          <w:szCs w:val="24"/>
        </w:rPr>
        <w:t>do G</w:t>
      </w:r>
      <w:r w:rsidR="00C16414" w:rsidRPr="00BF24BF">
        <w:rPr>
          <w:rFonts w:ascii="Times New Roman" w:hAnsi="Times New Roman"/>
          <w:sz w:val="24"/>
          <w:szCs w:val="24"/>
        </w:rPr>
        <w:t>overno Lula e os seus reflexos na internacionalizaçã</w:t>
      </w:r>
      <w:r w:rsidR="00F45323" w:rsidRPr="00BF24BF">
        <w:rPr>
          <w:rFonts w:ascii="Times New Roman" w:hAnsi="Times New Roman"/>
          <w:sz w:val="24"/>
          <w:szCs w:val="24"/>
        </w:rPr>
        <w:t xml:space="preserve">o </w:t>
      </w:r>
      <w:r w:rsidR="00F45323" w:rsidRPr="00BF24BF">
        <w:rPr>
          <w:rFonts w:ascii="Times New Roman" w:hAnsi="Times New Roman"/>
          <w:sz w:val="24"/>
          <w:szCs w:val="24"/>
        </w:rPr>
        <w:lastRenderedPageBreak/>
        <w:t>do ensino superior no Brasil levando em consideração</w:t>
      </w:r>
      <w:r w:rsidR="00BF24BF" w:rsidRPr="00BF24BF">
        <w:rPr>
          <w:rFonts w:ascii="Times New Roman" w:hAnsi="Times New Roman"/>
          <w:sz w:val="24"/>
          <w:szCs w:val="24"/>
        </w:rPr>
        <w:t xml:space="preserve"> que</w:t>
      </w:r>
      <w:r w:rsidR="00F45323" w:rsidRPr="00BF24BF">
        <w:rPr>
          <w:rFonts w:ascii="Times New Roman" w:hAnsi="Times New Roman"/>
          <w:sz w:val="24"/>
          <w:szCs w:val="24"/>
        </w:rPr>
        <w:t xml:space="preserve"> o </w:t>
      </w:r>
      <w:r w:rsidR="007A2320">
        <w:rPr>
          <w:rFonts w:ascii="Times New Roman" w:hAnsi="Times New Roman"/>
          <w:sz w:val="24"/>
          <w:szCs w:val="24"/>
        </w:rPr>
        <w:t>E</w:t>
      </w:r>
      <w:r w:rsidR="00B550C5">
        <w:rPr>
          <w:rFonts w:ascii="Times New Roman" w:hAnsi="Times New Roman"/>
          <w:sz w:val="24"/>
          <w:szCs w:val="24"/>
        </w:rPr>
        <w:t>x-</w:t>
      </w:r>
      <w:r w:rsidR="00F45323" w:rsidRPr="00BF24BF">
        <w:rPr>
          <w:rFonts w:ascii="Times New Roman" w:hAnsi="Times New Roman"/>
          <w:sz w:val="24"/>
          <w:szCs w:val="24"/>
        </w:rPr>
        <w:t xml:space="preserve">Presidente Lula, </w:t>
      </w:r>
      <w:r w:rsidR="00F45323" w:rsidRPr="00BF24BF">
        <w:rPr>
          <w:sz w:val="24"/>
          <w:szCs w:val="24"/>
        </w:rPr>
        <w:t xml:space="preserve">ao destinar ao tema da cooperação </w:t>
      </w:r>
      <w:r w:rsidR="00B26961">
        <w:rPr>
          <w:sz w:val="24"/>
          <w:szCs w:val="24"/>
        </w:rPr>
        <w:t>Sul-Sul</w:t>
      </w:r>
      <w:r w:rsidR="00F45323" w:rsidRPr="00BF24BF">
        <w:rPr>
          <w:sz w:val="24"/>
          <w:szCs w:val="24"/>
        </w:rPr>
        <w:t xml:space="preserve"> um lugar de destaque em sua diplomacia, ampliou as possibilidades de cooperação entre semelhantes </w:t>
      </w:r>
      <w:r w:rsidR="00806DFA" w:rsidRPr="00BF24BF">
        <w:rPr>
          <w:sz w:val="24"/>
          <w:szCs w:val="24"/>
        </w:rPr>
        <w:t xml:space="preserve">(até então tratados como periféricos) </w:t>
      </w:r>
      <w:r w:rsidR="00F45323" w:rsidRPr="00BF24BF">
        <w:rPr>
          <w:sz w:val="24"/>
          <w:szCs w:val="24"/>
        </w:rPr>
        <w:t>trazendo novas configurações geopolíticas</w:t>
      </w:r>
      <w:r w:rsidR="00BF24BF" w:rsidRPr="00BF24BF">
        <w:rPr>
          <w:sz w:val="24"/>
          <w:szCs w:val="24"/>
        </w:rPr>
        <w:t xml:space="preserve">. Para isso, utilizou </w:t>
      </w:r>
      <w:r w:rsidR="005645C7" w:rsidRPr="00BF24BF">
        <w:rPr>
          <w:sz w:val="24"/>
          <w:szCs w:val="24"/>
        </w:rPr>
        <w:t>a cultura como um ativo instrumento</w:t>
      </w:r>
      <w:r w:rsidR="00BF24BF" w:rsidRPr="00BF24BF">
        <w:rPr>
          <w:sz w:val="24"/>
          <w:szCs w:val="24"/>
        </w:rPr>
        <w:t>, ainda que não único</w:t>
      </w:r>
      <w:r w:rsidR="00F45323" w:rsidRPr="00BF24BF">
        <w:rPr>
          <w:sz w:val="24"/>
          <w:szCs w:val="24"/>
        </w:rPr>
        <w:t>.</w:t>
      </w:r>
      <w:r w:rsidR="009018E3" w:rsidRPr="00BF24BF">
        <w:rPr>
          <w:sz w:val="24"/>
          <w:szCs w:val="24"/>
        </w:rPr>
        <w:t xml:space="preserve"> Importante ressaltar que </w:t>
      </w:r>
      <w:r w:rsidR="007B5CDE" w:rsidRPr="00BF24BF">
        <w:rPr>
          <w:sz w:val="24"/>
          <w:szCs w:val="24"/>
        </w:rPr>
        <w:t>a execução dessas iniciativas não ficou</w:t>
      </w:r>
      <w:r w:rsidR="009018E3" w:rsidRPr="00BF24BF">
        <w:rPr>
          <w:sz w:val="24"/>
          <w:szCs w:val="24"/>
        </w:rPr>
        <w:t xml:space="preserve"> restrita ao território brasileiro, pois </w:t>
      </w:r>
      <w:r w:rsidR="007B5CDE" w:rsidRPr="00BF24BF">
        <w:rPr>
          <w:sz w:val="24"/>
          <w:szCs w:val="24"/>
        </w:rPr>
        <w:t>foram compostas também pelo</w:t>
      </w:r>
      <w:r w:rsidR="009018E3" w:rsidRPr="00BF24BF">
        <w:rPr>
          <w:sz w:val="24"/>
          <w:szCs w:val="24"/>
        </w:rPr>
        <w:t xml:space="preserve"> incentivo de ações em outros países e </w:t>
      </w:r>
      <w:r w:rsidR="00BF24BF" w:rsidRPr="00BF24BF">
        <w:rPr>
          <w:sz w:val="24"/>
          <w:szCs w:val="24"/>
        </w:rPr>
        <w:t xml:space="preserve">neles também </w:t>
      </w:r>
      <w:r w:rsidR="009018E3" w:rsidRPr="00BF24BF">
        <w:rPr>
          <w:sz w:val="24"/>
          <w:szCs w:val="24"/>
        </w:rPr>
        <w:t>o envolv</w:t>
      </w:r>
      <w:r w:rsidR="00C21CAC" w:rsidRPr="00BF24BF">
        <w:rPr>
          <w:sz w:val="24"/>
          <w:szCs w:val="24"/>
        </w:rPr>
        <w:t>imento de diversificados atores</w:t>
      </w:r>
      <w:r w:rsidR="00BF24BF">
        <w:rPr>
          <w:sz w:val="24"/>
          <w:szCs w:val="24"/>
        </w:rPr>
        <w:t>.</w:t>
      </w:r>
    </w:p>
    <w:p w:rsidR="00360D8E" w:rsidRPr="003325DE" w:rsidRDefault="00BF24BF" w:rsidP="00B550C5">
      <w:pPr>
        <w:spacing w:line="360" w:lineRule="auto"/>
        <w:jc w:val="both"/>
        <w:rPr>
          <w:sz w:val="24"/>
          <w:szCs w:val="24"/>
        </w:rPr>
      </w:pPr>
      <w:r>
        <w:rPr>
          <w:sz w:val="24"/>
          <w:szCs w:val="24"/>
        </w:rPr>
        <w:t>Esta é m</w:t>
      </w:r>
      <w:r w:rsidR="00B550C5">
        <w:rPr>
          <w:sz w:val="24"/>
          <w:szCs w:val="24"/>
        </w:rPr>
        <w:t>ais uma das características abordadas por Nye</w:t>
      </w:r>
      <w:r w:rsidR="00C21CAC" w:rsidRPr="00BF24BF">
        <w:rPr>
          <w:sz w:val="24"/>
          <w:szCs w:val="24"/>
        </w:rPr>
        <w:t xml:space="preserve"> como estratégias de </w:t>
      </w:r>
      <w:r w:rsidR="00C21CAC" w:rsidRPr="00B550C5">
        <w:rPr>
          <w:i/>
          <w:sz w:val="24"/>
          <w:szCs w:val="24"/>
        </w:rPr>
        <w:t>Soft Power</w:t>
      </w:r>
      <w:r w:rsidR="00C21CAC">
        <w:t>.</w:t>
      </w:r>
      <w:r>
        <w:t xml:space="preserve"> </w:t>
      </w:r>
      <w:r w:rsidR="006E0B7F" w:rsidRPr="003325DE">
        <w:rPr>
          <w:sz w:val="24"/>
          <w:szCs w:val="24"/>
        </w:rPr>
        <w:t>Assim</w:t>
      </w:r>
      <w:r w:rsidR="00750B1F">
        <w:rPr>
          <w:sz w:val="24"/>
          <w:szCs w:val="24"/>
        </w:rPr>
        <w:t>,</w:t>
      </w:r>
      <w:r w:rsidR="006E0B7F" w:rsidRPr="003325DE">
        <w:rPr>
          <w:sz w:val="24"/>
          <w:szCs w:val="24"/>
        </w:rPr>
        <w:t xml:space="preserve"> é importante destacar que</w:t>
      </w:r>
    </w:p>
    <w:p w:rsidR="006E0B7F" w:rsidRPr="006E0B7F" w:rsidRDefault="006E0B7F" w:rsidP="006E0B7F">
      <w:pPr>
        <w:spacing w:after="120" w:line="360" w:lineRule="auto"/>
        <w:jc w:val="both"/>
        <w:rPr>
          <w:rFonts w:ascii="Times New Roman" w:hAnsi="Times New Roman"/>
          <w:sz w:val="24"/>
          <w:szCs w:val="24"/>
        </w:rPr>
      </w:pPr>
    </w:p>
    <w:p w:rsidR="00360D8E" w:rsidRDefault="00BF24BF" w:rsidP="00750B1F">
      <w:pPr>
        <w:spacing w:after="0" w:line="240" w:lineRule="auto"/>
        <w:ind w:left="2268"/>
        <w:jc w:val="both"/>
        <w:rPr>
          <w:rFonts w:ascii="Times New Roman" w:hAnsi="Times New Roman"/>
          <w:sz w:val="24"/>
          <w:szCs w:val="24"/>
        </w:rPr>
      </w:pPr>
      <w:r w:rsidRPr="00B550C5">
        <w:t>A</w:t>
      </w:r>
      <w:r w:rsidR="00F45323" w:rsidRPr="00B550C5">
        <w:t xml:space="preserve"> grande maioria dos projetos que o Brasil executa na África contempla algum tipo de cooperação em formação profissional. Áreas como educação, saúde, agricultura e esporte envolvem quase sempre a formação de recursos humanos nos países em que são estabelecidas as parcerias. Junto com o MRE, verifica-se a participação de outras instituições sociais como ONG’s ou mesmo sem a vinculação governamental a iniciativa privada busca ajudar na formação de profissionais. Quanto à iniciativa da gestão Lula merecem destaque dois memorandos de entendimento assinados pelo Instituto Rio Branco e academias diplomáticas do Quênia e do Egito, além de Acordo de cooperação com a Academia Real Marroquina de Diplomacia, os Ajustes Complementares para implementação de núcleos de formação profissional (Angola, Zâmbia, Moçambique, Guiné- Bissau, entre outros), e os dois ajustes complementares relativos a formação de recursos humanos para produção de cana-de-açúcar e de palma africana no Congo. Há participação nesses projetos dos Ministérios da Saúde, Educação, Esporte e Agricultura. SENAI e SENAC são instituições cujas iniciativas também se destacam</w:t>
      </w:r>
      <w:r w:rsidR="00A44804" w:rsidRPr="00B550C5">
        <w:t>. (MENEZES; RIBEIRO, 2011, p</w:t>
      </w:r>
      <w:r w:rsidR="00B550C5">
        <w:t>.</w:t>
      </w:r>
      <w:r w:rsidR="00A44804" w:rsidRPr="00B550C5">
        <w:t xml:space="preserve"> </w:t>
      </w:r>
      <w:r w:rsidR="0028019C" w:rsidRPr="00B550C5">
        <w:t>11</w:t>
      </w:r>
      <w:r w:rsidR="00806DFA" w:rsidRPr="00B550C5">
        <w:t>)</w:t>
      </w:r>
      <w:r w:rsidR="00750B1F">
        <w:rPr>
          <w:rFonts w:ascii="Times New Roman" w:hAnsi="Times New Roman"/>
          <w:sz w:val="24"/>
          <w:szCs w:val="24"/>
        </w:rPr>
        <w:t xml:space="preserve"> </w:t>
      </w:r>
    </w:p>
    <w:p w:rsidR="005F6BC8" w:rsidRPr="00A44804" w:rsidRDefault="005F6BC8" w:rsidP="005F6BC8">
      <w:pPr>
        <w:spacing w:after="120" w:line="360" w:lineRule="auto"/>
        <w:jc w:val="both"/>
        <w:rPr>
          <w:rFonts w:ascii="Times New Roman" w:hAnsi="Times New Roman"/>
          <w:sz w:val="24"/>
          <w:szCs w:val="24"/>
        </w:rPr>
      </w:pPr>
    </w:p>
    <w:p w:rsidR="00C16414" w:rsidRDefault="00F45323" w:rsidP="00792994">
      <w:pPr>
        <w:spacing w:line="360" w:lineRule="auto"/>
        <w:jc w:val="both"/>
        <w:rPr>
          <w:rFonts w:ascii="Times New Roman" w:hAnsi="Times New Roman"/>
          <w:sz w:val="24"/>
          <w:szCs w:val="24"/>
        </w:rPr>
      </w:pPr>
      <w:r>
        <w:rPr>
          <w:rFonts w:ascii="Times New Roman" w:hAnsi="Times New Roman"/>
          <w:sz w:val="24"/>
          <w:szCs w:val="24"/>
        </w:rPr>
        <w:t xml:space="preserve">Fica clara a intenção do Governo Brasileiro em estreitar relações com os países do eixo sul, e a utilização </w:t>
      </w:r>
      <w:r w:rsidR="00C21C0D">
        <w:rPr>
          <w:rFonts w:ascii="Times New Roman" w:hAnsi="Times New Roman"/>
          <w:sz w:val="24"/>
          <w:szCs w:val="24"/>
        </w:rPr>
        <w:t xml:space="preserve">direta ou indireta </w:t>
      </w:r>
      <w:r>
        <w:rPr>
          <w:rFonts w:ascii="Times New Roman" w:hAnsi="Times New Roman"/>
          <w:sz w:val="24"/>
          <w:szCs w:val="24"/>
        </w:rPr>
        <w:t xml:space="preserve">da </w:t>
      </w:r>
      <w:r w:rsidR="000C7FD7">
        <w:rPr>
          <w:rFonts w:ascii="Times New Roman" w:hAnsi="Times New Roman"/>
          <w:sz w:val="24"/>
          <w:szCs w:val="24"/>
        </w:rPr>
        <w:t xml:space="preserve">cultura – especificamente </w:t>
      </w:r>
      <w:r w:rsidR="00C21C0D">
        <w:rPr>
          <w:rFonts w:ascii="Times New Roman" w:hAnsi="Times New Roman"/>
          <w:sz w:val="24"/>
          <w:szCs w:val="24"/>
        </w:rPr>
        <w:t xml:space="preserve">aqui tratando de </w:t>
      </w:r>
      <w:r>
        <w:rPr>
          <w:rFonts w:ascii="Times New Roman" w:hAnsi="Times New Roman"/>
          <w:sz w:val="24"/>
          <w:szCs w:val="24"/>
        </w:rPr>
        <w:t>educação</w:t>
      </w:r>
      <w:r w:rsidR="00C21C0D">
        <w:rPr>
          <w:rFonts w:ascii="Times New Roman" w:hAnsi="Times New Roman"/>
          <w:sz w:val="24"/>
          <w:szCs w:val="24"/>
        </w:rPr>
        <w:t xml:space="preserve"> -</w:t>
      </w:r>
      <w:r>
        <w:rPr>
          <w:rFonts w:ascii="Times New Roman" w:hAnsi="Times New Roman"/>
          <w:sz w:val="24"/>
          <w:szCs w:val="24"/>
        </w:rPr>
        <w:t xml:space="preserve"> como um desses caminhos. </w:t>
      </w:r>
      <w:r w:rsidR="00FD271E">
        <w:rPr>
          <w:rFonts w:ascii="Times New Roman" w:hAnsi="Times New Roman"/>
          <w:sz w:val="24"/>
          <w:szCs w:val="24"/>
        </w:rPr>
        <w:t>Dessa forma, o</w:t>
      </w:r>
      <w:r w:rsidR="00C16414">
        <w:rPr>
          <w:rFonts w:ascii="Times New Roman" w:hAnsi="Times New Roman"/>
          <w:sz w:val="24"/>
          <w:szCs w:val="24"/>
        </w:rPr>
        <w:t xml:space="preserve"> estudo de caso entre </w:t>
      </w:r>
      <w:r w:rsidR="00255D7D">
        <w:rPr>
          <w:rFonts w:ascii="Times New Roman" w:hAnsi="Times New Roman"/>
          <w:sz w:val="24"/>
          <w:szCs w:val="24"/>
        </w:rPr>
        <w:t xml:space="preserve">as relações do Brasil no hemisfério Sul do planeta </w:t>
      </w:r>
      <w:r w:rsidR="00C16414">
        <w:rPr>
          <w:rFonts w:ascii="Times New Roman" w:hAnsi="Times New Roman"/>
          <w:sz w:val="24"/>
          <w:szCs w:val="24"/>
        </w:rPr>
        <w:t xml:space="preserve">é resultado da identificação de que este cenário foi tratado como </w:t>
      </w:r>
      <w:r w:rsidR="00154556">
        <w:rPr>
          <w:rFonts w:ascii="Times New Roman" w:hAnsi="Times New Roman"/>
          <w:sz w:val="24"/>
          <w:szCs w:val="24"/>
        </w:rPr>
        <w:t>uma das prioridades d</w:t>
      </w:r>
      <w:r w:rsidR="00C16414">
        <w:rPr>
          <w:rFonts w:ascii="Times New Roman" w:hAnsi="Times New Roman"/>
          <w:sz w:val="24"/>
          <w:szCs w:val="24"/>
        </w:rPr>
        <w:t xml:space="preserve">a atuação internacional do país durante </w:t>
      </w:r>
      <w:r w:rsidR="00154556">
        <w:rPr>
          <w:rFonts w:ascii="Times New Roman" w:hAnsi="Times New Roman"/>
          <w:sz w:val="24"/>
          <w:szCs w:val="24"/>
        </w:rPr>
        <w:t>nesse</w:t>
      </w:r>
      <w:r w:rsidR="00C16414">
        <w:rPr>
          <w:rFonts w:ascii="Times New Roman" w:hAnsi="Times New Roman"/>
          <w:sz w:val="24"/>
          <w:szCs w:val="24"/>
        </w:rPr>
        <w:t xml:space="preserve"> período. </w:t>
      </w:r>
    </w:p>
    <w:p w:rsidR="00792994" w:rsidRDefault="009018E3" w:rsidP="00792994">
      <w:pPr>
        <w:spacing w:line="360" w:lineRule="auto"/>
        <w:jc w:val="both"/>
        <w:rPr>
          <w:rFonts w:ascii="Times New Roman" w:hAnsi="Times New Roman"/>
          <w:sz w:val="24"/>
          <w:szCs w:val="24"/>
        </w:rPr>
      </w:pPr>
      <w:r>
        <w:rPr>
          <w:rFonts w:ascii="Times New Roman" w:hAnsi="Times New Roman"/>
          <w:sz w:val="24"/>
          <w:szCs w:val="24"/>
        </w:rPr>
        <w:t>Como essa</w:t>
      </w:r>
      <w:r w:rsidR="00FD271E">
        <w:rPr>
          <w:rFonts w:ascii="Times New Roman" w:hAnsi="Times New Roman"/>
          <w:sz w:val="24"/>
          <w:szCs w:val="24"/>
        </w:rPr>
        <w:t xml:space="preserve"> linha de análise </w:t>
      </w:r>
      <w:r>
        <w:rPr>
          <w:rFonts w:ascii="Times New Roman" w:hAnsi="Times New Roman"/>
          <w:sz w:val="24"/>
          <w:szCs w:val="24"/>
        </w:rPr>
        <w:t xml:space="preserve">aqui apresentada é </w:t>
      </w:r>
      <w:r w:rsidR="00FD271E">
        <w:rPr>
          <w:rFonts w:ascii="Times New Roman" w:hAnsi="Times New Roman"/>
          <w:sz w:val="24"/>
          <w:szCs w:val="24"/>
        </w:rPr>
        <w:t>fund</w:t>
      </w:r>
      <w:r>
        <w:rPr>
          <w:rFonts w:ascii="Times New Roman" w:hAnsi="Times New Roman"/>
          <w:sz w:val="24"/>
          <w:szCs w:val="24"/>
        </w:rPr>
        <w:t>amentada na atuação do Governo B</w:t>
      </w:r>
      <w:r w:rsidR="00FD271E">
        <w:rPr>
          <w:rFonts w:ascii="Times New Roman" w:hAnsi="Times New Roman"/>
          <w:sz w:val="24"/>
          <w:szCs w:val="24"/>
        </w:rPr>
        <w:t xml:space="preserve">rasileiro, é mister apresentar </w:t>
      </w:r>
      <w:r w:rsidR="005645C7">
        <w:rPr>
          <w:rFonts w:ascii="Times New Roman" w:hAnsi="Times New Roman"/>
          <w:sz w:val="24"/>
          <w:szCs w:val="24"/>
        </w:rPr>
        <w:t xml:space="preserve">com mais detalhes </w:t>
      </w:r>
      <w:r w:rsidR="00FD271E">
        <w:rPr>
          <w:rFonts w:ascii="Times New Roman" w:hAnsi="Times New Roman"/>
          <w:sz w:val="24"/>
          <w:szCs w:val="24"/>
        </w:rPr>
        <w:t xml:space="preserve">os </w:t>
      </w:r>
      <w:r w:rsidR="00792994" w:rsidRPr="00792994">
        <w:rPr>
          <w:rFonts w:ascii="Times New Roman" w:hAnsi="Times New Roman"/>
          <w:sz w:val="24"/>
          <w:szCs w:val="24"/>
        </w:rPr>
        <w:t xml:space="preserve">programas e projetos federais </w:t>
      </w:r>
      <w:r w:rsidR="00FD271E">
        <w:rPr>
          <w:rFonts w:ascii="Times New Roman" w:hAnsi="Times New Roman"/>
          <w:sz w:val="24"/>
          <w:szCs w:val="24"/>
        </w:rPr>
        <w:lastRenderedPageBreak/>
        <w:t xml:space="preserve">internacionais </w:t>
      </w:r>
      <w:r w:rsidR="00792994" w:rsidRPr="00792994">
        <w:rPr>
          <w:rFonts w:ascii="Times New Roman" w:hAnsi="Times New Roman"/>
          <w:sz w:val="24"/>
          <w:szCs w:val="24"/>
        </w:rPr>
        <w:t>na área de educação</w:t>
      </w:r>
      <w:r w:rsidR="00FD271E">
        <w:rPr>
          <w:rFonts w:ascii="Times New Roman" w:hAnsi="Times New Roman"/>
          <w:sz w:val="24"/>
          <w:szCs w:val="24"/>
        </w:rPr>
        <w:t xml:space="preserve"> que foram desenvolvidos ou incentivados durante este período.</w:t>
      </w:r>
      <w:r w:rsidR="008F551D">
        <w:rPr>
          <w:rStyle w:val="Refdenotaderodap"/>
          <w:rFonts w:ascii="Times New Roman" w:hAnsi="Times New Roman"/>
          <w:sz w:val="24"/>
          <w:szCs w:val="24"/>
        </w:rPr>
        <w:footnoteReference w:id="15"/>
      </w:r>
    </w:p>
    <w:p w:rsidR="00EB311D" w:rsidRDefault="00645B5E" w:rsidP="00723463">
      <w:pPr>
        <w:spacing w:after="120" w:line="360" w:lineRule="auto"/>
        <w:ind w:left="426" w:hanging="426"/>
        <w:jc w:val="both"/>
        <w:rPr>
          <w:rFonts w:ascii="Times New Roman" w:hAnsi="Times New Roman"/>
          <w:sz w:val="24"/>
          <w:szCs w:val="24"/>
        </w:rPr>
      </w:pPr>
      <w:r>
        <w:rPr>
          <w:rFonts w:ascii="Times New Roman" w:hAnsi="Times New Roman"/>
          <w:sz w:val="24"/>
          <w:szCs w:val="24"/>
        </w:rPr>
        <w:t>3</w:t>
      </w:r>
      <w:r w:rsidR="00EB311D">
        <w:rPr>
          <w:rFonts w:ascii="Times New Roman" w:hAnsi="Times New Roman"/>
          <w:sz w:val="24"/>
          <w:szCs w:val="24"/>
        </w:rPr>
        <w:t xml:space="preserve">.2 </w:t>
      </w:r>
      <w:r>
        <w:rPr>
          <w:rFonts w:ascii="Times New Roman" w:hAnsi="Times New Roman"/>
          <w:sz w:val="24"/>
          <w:szCs w:val="24"/>
        </w:rPr>
        <w:t>PROGRAMAS E PROJETOS DO GOVERNO FEDERAL VOLTADOS PARA A INTERNACIONALIZAÇÃO DO ENSINO SUPERIOR</w:t>
      </w:r>
    </w:p>
    <w:p w:rsidR="007817C0" w:rsidRDefault="007817C0" w:rsidP="006E0B7F">
      <w:pPr>
        <w:spacing w:after="120" w:line="360" w:lineRule="auto"/>
        <w:jc w:val="both"/>
        <w:rPr>
          <w:rFonts w:ascii="Times New Roman" w:hAnsi="Times New Roman"/>
          <w:sz w:val="24"/>
          <w:szCs w:val="24"/>
        </w:rPr>
      </w:pPr>
    </w:p>
    <w:p w:rsidR="00845225" w:rsidRPr="00645B5E" w:rsidRDefault="00645B5E" w:rsidP="00723463">
      <w:pPr>
        <w:spacing w:after="120" w:line="360" w:lineRule="auto"/>
        <w:jc w:val="both"/>
        <w:rPr>
          <w:rFonts w:ascii="Times New Roman" w:hAnsi="Times New Roman"/>
          <w:b/>
          <w:sz w:val="24"/>
          <w:szCs w:val="24"/>
        </w:rPr>
      </w:pPr>
      <w:r w:rsidRPr="00645B5E">
        <w:rPr>
          <w:rFonts w:ascii="Times New Roman" w:hAnsi="Times New Roman"/>
          <w:b/>
          <w:sz w:val="24"/>
          <w:szCs w:val="24"/>
        </w:rPr>
        <w:t>3</w:t>
      </w:r>
      <w:r w:rsidR="00845225" w:rsidRPr="00645B5E">
        <w:rPr>
          <w:rFonts w:ascii="Times New Roman" w:hAnsi="Times New Roman"/>
          <w:b/>
          <w:sz w:val="24"/>
          <w:szCs w:val="24"/>
        </w:rPr>
        <w:t xml:space="preserve">.2.1 </w:t>
      </w:r>
      <w:r w:rsidR="00F01FAC" w:rsidRPr="00645B5E">
        <w:rPr>
          <w:rFonts w:ascii="Times New Roman" w:hAnsi="Times New Roman"/>
          <w:b/>
          <w:sz w:val="24"/>
          <w:szCs w:val="24"/>
        </w:rPr>
        <w:t>P</w:t>
      </w:r>
      <w:r>
        <w:rPr>
          <w:rFonts w:ascii="Times New Roman" w:hAnsi="Times New Roman"/>
          <w:b/>
          <w:sz w:val="24"/>
          <w:szCs w:val="24"/>
        </w:rPr>
        <w:t>rograma de Mobilidade Acadêmica R</w:t>
      </w:r>
      <w:r w:rsidRPr="00645B5E">
        <w:rPr>
          <w:rFonts w:ascii="Times New Roman" w:hAnsi="Times New Roman"/>
          <w:b/>
          <w:sz w:val="24"/>
          <w:szCs w:val="24"/>
        </w:rPr>
        <w:t>egional para Cursos Acreditados</w:t>
      </w:r>
    </w:p>
    <w:p w:rsidR="007817C0" w:rsidRDefault="007817C0" w:rsidP="00B31633">
      <w:pPr>
        <w:spacing w:line="360" w:lineRule="auto"/>
        <w:jc w:val="both"/>
        <w:rPr>
          <w:rFonts w:ascii="Times New Roman" w:hAnsi="Times New Roman"/>
          <w:sz w:val="24"/>
          <w:szCs w:val="24"/>
        </w:rPr>
      </w:pPr>
    </w:p>
    <w:p w:rsidR="00FD271E" w:rsidRDefault="00FD271E" w:rsidP="00792994">
      <w:pPr>
        <w:spacing w:line="360" w:lineRule="auto"/>
        <w:jc w:val="both"/>
        <w:rPr>
          <w:rFonts w:ascii="Times New Roman" w:hAnsi="Times New Roman"/>
          <w:sz w:val="24"/>
          <w:szCs w:val="24"/>
        </w:rPr>
      </w:pPr>
      <w:r>
        <w:rPr>
          <w:rFonts w:ascii="Times New Roman" w:hAnsi="Times New Roman"/>
          <w:sz w:val="24"/>
          <w:szCs w:val="24"/>
        </w:rPr>
        <w:t>O</w:t>
      </w:r>
      <w:r w:rsidR="00A56866">
        <w:rPr>
          <w:rFonts w:ascii="Times New Roman" w:hAnsi="Times New Roman"/>
          <w:sz w:val="24"/>
          <w:szCs w:val="24"/>
        </w:rPr>
        <w:t xml:space="preserve"> Programa de Mobilidade Acadêmica Regional para Cursos A</w:t>
      </w:r>
      <w:r w:rsidR="00792994" w:rsidRPr="00792994">
        <w:rPr>
          <w:rFonts w:ascii="Times New Roman" w:hAnsi="Times New Roman"/>
          <w:sz w:val="24"/>
          <w:szCs w:val="24"/>
        </w:rPr>
        <w:t xml:space="preserve">creditados </w:t>
      </w:r>
      <w:r w:rsidR="00B550C5">
        <w:rPr>
          <w:rFonts w:ascii="Times New Roman" w:hAnsi="Times New Roman"/>
          <w:sz w:val="24"/>
          <w:szCs w:val="24"/>
        </w:rPr>
        <w:t>–</w:t>
      </w:r>
      <w:r w:rsidR="00792994" w:rsidRPr="00792994">
        <w:rPr>
          <w:rFonts w:ascii="Times New Roman" w:hAnsi="Times New Roman"/>
          <w:sz w:val="24"/>
          <w:szCs w:val="24"/>
        </w:rPr>
        <w:t xml:space="preserve"> </w:t>
      </w:r>
      <w:r w:rsidR="00792994" w:rsidRPr="00792994">
        <w:rPr>
          <w:rFonts w:ascii="Times New Roman" w:hAnsi="Times New Roman"/>
          <w:b/>
          <w:sz w:val="24"/>
          <w:szCs w:val="24"/>
        </w:rPr>
        <w:t>MARCA</w:t>
      </w:r>
      <w:r w:rsidR="00B550C5">
        <w:rPr>
          <w:rFonts w:ascii="Times New Roman" w:hAnsi="Times New Roman"/>
          <w:sz w:val="24"/>
          <w:szCs w:val="24"/>
        </w:rPr>
        <w:t xml:space="preserve"> - </w:t>
      </w:r>
      <w:r w:rsidR="00344EEA">
        <w:rPr>
          <w:rFonts w:ascii="Times New Roman" w:hAnsi="Times New Roman"/>
          <w:sz w:val="24"/>
          <w:szCs w:val="24"/>
        </w:rPr>
        <w:t>foi desenvolvido p</w:t>
      </w:r>
      <w:r w:rsidR="00B550C5">
        <w:rPr>
          <w:rFonts w:ascii="Times New Roman" w:hAnsi="Times New Roman"/>
          <w:sz w:val="24"/>
          <w:szCs w:val="24"/>
        </w:rPr>
        <w:t>elo setor educacional do Mercosul</w:t>
      </w:r>
      <w:r w:rsidR="00344EEA">
        <w:rPr>
          <w:rFonts w:ascii="Times New Roman" w:hAnsi="Times New Roman"/>
          <w:sz w:val="24"/>
          <w:szCs w:val="24"/>
        </w:rPr>
        <w:t xml:space="preserve">. Ainda que não tenha sido criado pelo Governo Brasileiro, sua implementação </w:t>
      </w:r>
      <w:r w:rsidR="009B44D6">
        <w:rPr>
          <w:rFonts w:ascii="Times New Roman" w:hAnsi="Times New Roman"/>
          <w:sz w:val="24"/>
          <w:szCs w:val="24"/>
        </w:rPr>
        <w:t>foi</w:t>
      </w:r>
      <w:r w:rsidR="00344EEA">
        <w:rPr>
          <w:rFonts w:ascii="Times New Roman" w:hAnsi="Times New Roman"/>
          <w:sz w:val="24"/>
          <w:szCs w:val="24"/>
        </w:rPr>
        <w:t xml:space="preserve"> resultado da intensificação das relações políticas, comerciais e sociais do bloco regional. É um programa </w:t>
      </w:r>
      <w:r w:rsidR="0077360C">
        <w:rPr>
          <w:rFonts w:ascii="Times New Roman" w:hAnsi="Times New Roman"/>
          <w:sz w:val="24"/>
          <w:szCs w:val="24"/>
        </w:rPr>
        <w:t xml:space="preserve">voltado para os membros e associados do </w:t>
      </w:r>
      <w:r w:rsidR="00B550C5">
        <w:rPr>
          <w:rFonts w:ascii="Times New Roman" w:hAnsi="Times New Roman"/>
          <w:sz w:val="24"/>
          <w:szCs w:val="24"/>
        </w:rPr>
        <w:t>Mercosul</w:t>
      </w:r>
      <w:r w:rsidR="0077360C">
        <w:rPr>
          <w:rFonts w:ascii="Times New Roman" w:hAnsi="Times New Roman"/>
          <w:sz w:val="24"/>
          <w:szCs w:val="24"/>
        </w:rPr>
        <w:t xml:space="preserve">, </w:t>
      </w:r>
      <w:r w:rsidR="00B97F02">
        <w:rPr>
          <w:rFonts w:ascii="Times New Roman" w:hAnsi="Times New Roman"/>
          <w:sz w:val="24"/>
          <w:szCs w:val="24"/>
        </w:rPr>
        <w:t xml:space="preserve">criado em 2007, </w:t>
      </w:r>
      <w:r w:rsidR="00344EEA">
        <w:rPr>
          <w:rFonts w:ascii="Times New Roman" w:hAnsi="Times New Roman"/>
          <w:sz w:val="24"/>
          <w:szCs w:val="24"/>
        </w:rPr>
        <w:t xml:space="preserve">e </w:t>
      </w:r>
      <w:r w:rsidR="00255D7D">
        <w:rPr>
          <w:rFonts w:ascii="Times New Roman" w:hAnsi="Times New Roman"/>
          <w:sz w:val="24"/>
          <w:szCs w:val="24"/>
        </w:rPr>
        <w:t>tem mé</w:t>
      </w:r>
      <w:r w:rsidR="0077360C">
        <w:rPr>
          <w:rFonts w:ascii="Times New Roman" w:hAnsi="Times New Roman"/>
          <w:sz w:val="24"/>
          <w:szCs w:val="24"/>
        </w:rPr>
        <w:t>dia semestral de duração</w:t>
      </w:r>
      <w:r w:rsidR="00344EEA">
        <w:rPr>
          <w:rFonts w:ascii="Times New Roman" w:hAnsi="Times New Roman"/>
          <w:sz w:val="24"/>
          <w:szCs w:val="24"/>
        </w:rPr>
        <w:t xml:space="preserve">. </w:t>
      </w:r>
      <w:r w:rsidR="00B550C5">
        <w:rPr>
          <w:rFonts w:ascii="Times New Roman" w:hAnsi="Times New Roman"/>
          <w:sz w:val="24"/>
          <w:szCs w:val="24"/>
        </w:rPr>
        <w:t>O Marca</w:t>
      </w:r>
      <w:r w:rsidR="009C1AD1" w:rsidRPr="009C1AD1">
        <w:rPr>
          <w:rFonts w:ascii="Times New Roman" w:hAnsi="Times New Roman"/>
          <w:sz w:val="24"/>
          <w:szCs w:val="24"/>
        </w:rPr>
        <w:t xml:space="preserve"> é voltado apenas para os cursos creditados pelo Sistema de </w:t>
      </w:r>
      <w:r w:rsidR="009A106F">
        <w:rPr>
          <w:rFonts w:ascii="Times New Roman" w:hAnsi="Times New Roman"/>
          <w:sz w:val="24"/>
          <w:szCs w:val="24"/>
        </w:rPr>
        <w:t>Ac</w:t>
      </w:r>
      <w:r w:rsidR="009C1AD1" w:rsidRPr="009C1AD1">
        <w:rPr>
          <w:rFonts w:ascii="Times New Roman" w:hAnsi="Times New Roman"/>
          <w:sz w:val="24"/>
          <w:szCs w:val="24"/>
        </w:rPr>
        <w:t xml:space="preserve">reditação </w:t>
      </w:r>
      <w:r w:rsidR="009A106F">
        <w:rPr>
          <w:rFonts w:ascii="Times New Roman" w:hAnsi="Times New Roman"/>
          <w:sz w:val="24"/>
          <w:szCs w:val="24"/>
        </w:rPr>
        <w:t xml:space="preserve">Regional </w:t>
      </w:r>
      <w:r w:rsidR="009C1AD1" w:rsidRPr="009C1AD1">
        <w:rPr>
          <w:rFonts w:ascii="Times New Roman" w:hAnsi="Times New Roman"/>
          <w:sz w:val="24"/>
          <w:szCs w:val="24"/>
        </w:rPr>
        <w:t>de C</w:t>
      </w:r>
      <w:r w:rsidR="009A106F">
        <w:rPr>
          <w:rFonts w:ascii="Times New Roman" w:hAnsi="Times New Roman"/>
          <w:sz w:val="24"/>
          <w:szCs w:val="24"/>
        </w:rPr>
        <w:t xml:space="preserve">ursos </w:t>
      </w:r>
      <w:r w:rsidR="009C1AD1" w:rsidRPr="009C1AD1">
        <w:rPr>
          <w:rFonts w:ascii="Times New Roman" w:hAnsi="Times New Roman"/>
          <w:sz w:val="24"/>
          <w:szCs w:val="24"/>
        </w:rPr>
        <w:t>Universitári</w:t>
      </w:r>
      <w:r w:rsidR="009A106F">
        <w:rPr>
          <w:rFonts w:ascii="Times New Roman" w:hAnsi="Times New Roman"/>
          <w:sz w:val="24"/>
          <w:szCs w:val="24"/>
        </w:rPr>
        <w:t>o</w:t>
      </w:r>
      <w:r w:rsidR="00B550C5">
        <w:rPr>
          <w:rFonts w:ascii="Times New Roman" w:hAnsi="Times New Roman"/>
          <w:sz w:val="24"/>
          <w:szCs w:val="24"/>
        </w:rPr>
        <w:t>s do Mercosul</w:t>
      </w:r>
      <w:r w:rsidR="009C1AD1" w:rsidRPr="009C1AD1">
        <w:rPr>
          <w:rFonts w:ascii="Times New Roman" w:hAnsi="Times New Roman"/>
          <w:sz w:val="24"/>
          <w:szCs w:val="24"/>
        </w:rPr>
        <w:t xml:space="preserve"> e Estados </w:t>
      </w:r>
      <w:r w:rsidR="00A53836" w:rsidRPr="009C1AD1">
        <w:rPr>
          <w:rFonts w:ascii="Times New Roman" w:hAnsi="Times New Roman"/>
          <w:sz w:val="24"/>
          <w:szCs w:val="24"/>
        </w:rPr>
        <w:t>associados</w:t>
      </w:r>
      <w:r w:rsidR="00A53836">
        <w:rPr>
          <w:rFonts w:ascii="Times New Roman" w:hAnsi="Times New Roman"/>
          <w:sz w:val="24"/>
          <w:szCs w:val="24"/>
        </w:rPr>
        <w:t xml:space="preserve"> (</w:t>
      </w:r>
      <w:r w:rsidR="009A106F">
        <w:rPr>
          <w:rFonts w:ascii="Times New Roman" w:hAnsi="Times New Roman"/>
          <w:sz w:val="24"/>
          <w:szCs w:val="24"/>
        </w:rPr>
        <w:t>ARCU-SUL)</w:t>
      </w:r>
      <w:r w:rsidR="009C1AD1" w:rsidRPr="009C1AD1">
        <w:rPr>
          <w:rFonts w:ascii="Times New Roman" w:hAnsi="Times New Roman"/>
          <w:sz w:val="24"/>
          <w:szCs w:val="24"/>
        </w:rPr>
        <w:t xml:space="preserve">, que é um esquema comum de </w:t>
      </w:r>
      <w:r w:rsidR="00A57849">
        <w:rPr>
          <w:rFonts w:ascii="Times New Roman" w:hAnsi="Times New Roman"/>
          <w:sz w:val="24"/>
          <w:szCs w:val="24"/>
        </w:rPr>
        <w:t>a</w:t>
      </w:r>
      <w:r w:rsidR="009C1AD1" w:rsidRPr="009C1AD1">
        <w:rPr>
          <w:rFonts w:ascii="Times New Roman" w:hAnsi="Times New Roman"/>
          <w:sz w:val="24"/>
          <w:szCs w:val="24"/>
        </w:rPr>
        <w:t>creditação baseado em critérios de qualidade previamente acordado</w:t>
      </w:r>
      <w:r w:rsidR="00A57849">
        <w:rPr>
          <w:rFonts w:ascii="Times New Roman" w:hAnsi="Times New Roman"/>
          <w:sz w:val="24"/>
          <w:szCs w:val="24"/>
        </w:rPr>
        <w:t>s</w:t>
      </w:r>
      <w:r w:rsidR="009C1AD1" w:rsidRPr="009C1AD1">
        <w:rPr>
          <w:rFonts w:ascii="Times New Roman" w:hAnsi="Times New Roman"/>
          <w:sz w:val="24"/>
          <w:szCs w:val="24"/>
        </w:rPr>
        <w:t xml:space="preserve"> entre especialistas acadêmicos dos pa</w:t>
      </w:r>
      <w:r w:rsidR="00A53836">
        <w:rPr>
          <w:rFonts w:ascii="Times New Roman" w:hAnsi="Times New Roman"/>
          <w:sz w:val="24"/>
          <w:szCs w:val="24"/>
        </w:rPr>
        <w:t>íses que participam do Programa n</w:t>
      </w:r>
      <w:r w:rsidR="00DB4926">
        <w:rPr>
          <w:rFonts w:ascii="Times New Roman" w:hAnsi="Times New Roman"/>
          <w:sz w:val="24"/>
          <w:szCs w:val="24"/>
        </w:rPr>
        <w:t>o Brasil, o ponto focal do Programa é gerenciado pelo M</w:t>
      </w:r>
      <w:r w:rsidR="00751803">
        <w:rPr>
          <w:rFonts w:ascii="Times New Roman" w:hAnsi="Times New Roman"/>
          <w:sz w:val="24"/>
          <w:szCs w:val="24"/>
        </w:rPr>
        <w:t>inistério da Educação e Cultura - M</w:t>
      </w:r>
      <w:r w:rsidR="00DB4926">
        <w:rPr>
          <w:rFonts w:ascii="Times New Roman" w:hAnsi="Times New Roman"/>
          <w:sz w:val="24"/>
          <w:szCs w:val="24"/>
        </w:rPr>
        <w:t>EC, e contempla algo em torno de 27 Universidades.</w:t>
      </w:r>
      <w:r w:rsidR="00E37EED">
        <w:rPr>
          <w:rStyle w:val="Refdenotaderodap"/>
          <w:rFonts w:ascii="Times New Roman" w:hAnsi="Times New Roman"/>
          <w:sz w:val="24"/>
          <w:szCs w:val="24"/>
        </w:rPr>
        <w:footnoteReference w:id="16"/>
      </w:r>
      <w:r w:rsidR="009B44D6">
        <w:rPr>
          <w:rFonts w:ascii="Times New Roman" w:hAnsi="Times New Roman"/>
          <w:sz w:val="24"/>
          <w:szCs w:val="24"/>
        </w:rPr>
        <w:t xml:space="preserve"> </w:t>
      </w:r>
    </w:p>
    <w:p w:rsidR="00DF3757" w:rsidRDefault="00B550C5" w:rsidP="00792994">
      <w:pPr>
        <w:spacing w:line="360" w:lineRule="auto"/>
        <w:jc w:val="both"/>
        <w:rPr>
          <w:rFonts w:ascii="Times New Roman" w:hAnsi="Times New Roman"/>
          <w:sz w:val="24"/>
          <w:szCs w:val="24"/>
        </w:rPr>
      </w:pPr>
      <w:r>
        <w:rPr>
          <w:rFonts w:ascii="Times New Roman" w:hAnsi="Times New Roman"/>
          <w:sz w:val="24"/>
          <w:szCs w:val="24"/>
        </w:rPr>
        <w:t>Assim como o Mercosul</w:t>
      </w:r>
      <w:r w:rsidR="00DF3757">
        <w:rPr>
          <w:rFonts w:ascii="Times New Roman" w:hAnsi="Times New Roman"/>
          <w:sz w:val="24"/>
          <w:szCs w:val="24"/>
        </w:rPr>
        <w:t xml:space="preserve"> trata de assuntos políticos</w:t>
      </w:r>
      <w:r w:rsidR="009B44D6">
        <w:rPr>
          <w:rFonts w:ascii="Times New Roman" w:hAnsi="Times New Roman"/>
          <w:sz w:val="24"/>
          <w:szCs w:val="24"/>
        </w:rPr>
        <w:t xml:space="preserve"> gerais</w:t>
      </w:r>
      <w:r w:rsidR="00DF3757">
        <w:rPr>
          <w:rFonts w:ascii="Times New Roman" w:hAnsi="Times New Roman"/>
          <w:sz w:val="24"/>
          <w:szCs w:val="24"/>
        </w:rPr>
        <w:t>, a educação</w:t>
      </w:r>
      <w:r w:rsidR="009B44D6">
        <w:rPr>
          <w:rFonts w:ascii="Times New Roman" w:hAnsi="Times New Roman"/>
          <w:sz w:val="24"/>
          <w:szCs w:val="24"/>
        </w:rPr>
        <w:t xml:space="preserve"> no bloco</w:t>
      </w:r>
      <w:r w:rsidR="00A53836">
        <w:rPr>
          <w:rFonts w:ascii="Times New Roman" w:hAnsi="Times New Roman"/>
          <w:sz w:val="24"/>
          <w:szCs w:val="24"/>
        </w:rPr>
        <w:t xml:space="preserve"> </w:t>
      </w:r>
      <w:r w:rsidR="009B44D6">
        <w:rPr>
          <w:rFonts w:ascii="Times New Roman" w:hAnsi="Times New Roman"/>
          <w:sz w:val="24"/>
          <w:szCs w:val="24"/>
        </w:rPr>
        <w:t xml:space="preserve">sul </w:t>
      </w:r>
      <w:r w:rsidR="00751803">
        <w:rPr>
          <w:rFonts w:ascii="Times New Roman" w:hAnsi="Times New Roman"/>
          <w:sz w:val="24"/>
          <w:szCs w:val="24"/>
        </w:rPr>
        <w:t xml:space="preserve">do continente </w:t>
      </w:r>
      <w:r w:rsidR="009B44D6">
        <w:rPr>
          <w:rFonts w:ascii="Times New Roman" w:hAnsi="Times New Roman"/>
          <w:sz w:val="24"/>
          <w:szCs w:val="24"/>
        </w:rPr>
        <w:t xml:space="preserve">americano </w:t>
      </w:r>
      <w:r w:rsidR="00DF3757">
        <w:rPr>
          <w:rFonts w:ascii="Times New Roman" w:hAnsi="Times New Roman"/>
          <w:sz w:val="24"/>
          <w:szCs w:val="24"/>
        </w:rPr>
        <w:t>também tem direcionamentos que favore</w:t>
      </w:r>
      <w:r w:rsidR="009B44D6">
        <w:rPr>
          <w:rFonts w:ascii="Times New Roman" w:hAnsi="Times New Roman"/>
          <w:sz w:val="24"/>
          <w:szCs w:val="24"/>
        </w:rPr>
        <w:t>cem</w:t>
      </w:r>
      <w:r w:rsidR="00DF3757">
        <w:rPr>
          <w:rFonts w:ascii="Times New Roman" w:hAnsi="Times New Roman"/>
          <w:sz w:val="24"/>
          <w:szCs w:val="24"/>
        </w:rPr>
        <w:t xml:space="preserve"> o intercâmbio de conhecimentos e</w:t>
      </w:r>
      <w:r>
        <w:rPr>
          <w:rFonts w:ascii="Times New Roman" w:hAnsi="Times New Roman"/>
          <w:sz w:val="24"/>
          <w:szCs w:val="24"/>
        </w:rPr>
        <w:t>ntre os países membros</w:t>
      </w:r>
      <w:r w:rsidR="00DF3757">
        <w:rPr>
          <w:rFonts w:ascii="Times New Roman" w:hAnsi="Times New Roman"/>
          <w:sz w:val="24"/>
          <w:szCs w:val="24"/>
        </w:rPr>
        <w:t>, bem como o estreitamento das relações sociais entre seus povos.</w:t>
      </w:r>
    </w:p>
    <w:p w:rsidR="0044496F" w:rsidRDefault="00751803" w:rsidP="00751803">
      <w:pPr>
        <w:spacing w:line="360" w:lineRule="auto"/>
        <w:jc w:val="both"/>
        <w:rPr>
          <w:rFonts w:ascii="Times New Roman" w:hAnsi="Times New Roman"/>
          <w:sz w:val="24"/>
          <w:szCs w:val="24"/>
        </w:rPr>
      </w:pPr>
      <w:r w:rsidRPr="00751803">
        <w:rPr>
          <w:rFonts w:ascii="Times New Roman" w:hAnsi="Times New Roman"/>
          <w:sz w:val="24"/>
          <w:szCs w:val="24"/>
        </w:rPr>
        <w:t>No âmbito do Sistema ARCU-SUL, acreditação é o resultado do processo de avaliação por meio do qual é certificada a qualidade acadêmica dos cursos de graduação, estabelecendo os critérios de qualidade previamente aprovados no âmbito regional para cada diploma.</w:t>
      </w:r>
      <w:r>
        <w:rPr>
          <w:rFonts w:ascii="Times New Roman" w:hAnsi="Times New Roman"/>
          <w:sz w:val="24"/>
          <w:szCs w:val="24"/>
        </w:rPr>
        <w:t xml:space="preserve"> Importante salientar dois pontos: o respeito às legislações nacionais de cada Estado e a dificuldade de trânsito dos profissionais mesmo após o reconhecimento qualitativo da formação. </w:t>
      </w:r>
      <w:r w:rsidR="00ED1176">
        <w:rPr>
          <w:rFonts w:ascii="Times New Roman" w:hAnsi="Times New Roman"/>
          <w:sz w:val="24"/>
          <w:szCs w:val="24"/>
        </w:rPr>
        <w:t xml:space="preserve">Ainda que se reconheça a importância do respeito às Leis de cada Estado, não é </w:t>
      </w:r>
      <w:r w:rsidR="00ED1176">
        <w:rPr>
          <w:rFonts w:ascii="Times New Roman" w:hAnsi="Times New Roman"/>
          <w:sz w:val="24"/>
          <w:szCs w:val="24"/>
        </w:rPr>
        <w:lastRenderedPageBreak/>
        <w:t xml:space="preserve">possível continuar com a restrição de mobilidade profissional. Se existe acreditação, que ela seja o motor propulsor da integração efetiva. </w:t>
      </w:r>
      <w:r>
        <w:rPr>
          <w:rFonts w:ascii="Times New Roman" w:hAnsi="Times New Roman"/>
          <w:sz w:val="24"/>
          <w:szCs w:val="24"/>
        </w:rPr>
        <w:t>Isso é uma contradição no programa que reconhece a qualidade do ensino, mas não viabiliza a atuação profissional</w:t>
      </w:r>
      <w:r w:rsidR="0048225D">
        <w:rPr>
          <w:rFonts w:ascii="Times New Roman" w:hAnsi="Times New Roman"/>
          <w:sz w:val="24"/>
          <w:szCs w:val="24"/>
        </w:rPr>
        <w:t xml:space="preserve"> dos alunos ali inseridos</w:t>
      </w:r>
      <w:r>
        <w:rPr>
          <w:rFonts w:ascii="Times New Roman" w:hAnsi="Times New Roman"/>
          <w:sz w:val="24"/>
          <w:szCs w:val="24"/>
        </w:rPr>
        <w:t xml:space="preserve">. </w:t>
      </w:r>
    </w:p>
    <w:p w:rsidR="00751803" w:rsidRDefault="00751803" w:rsidP="00751803">
      <w:pPr>
        <w:spacing w:line="360" w:lineRule="auto"/>
        <w:jc w:val="both"/>
        <w:rPr>
          <w:rFonts w:ascii="Times New Roman" w:hAnsi="Times New Roman"/>
          <w:sz w:val="24"/>
          <w:szCs w:val="24"/>
        </w:rPr>
      </w:pPr>
      <w:r>
        <w:rPr>
          <w:rFonts w:ascii="Times New Roman" w:hAnsi="Times New Roman"/>
          <w:sz w:val="24"/>
          <w:szCs w:val="24"/>
        </w:rPr>
        <w:t xml:space="preserve">Sem entrar no mérito político e social dos entraves do Mercosul, cabe apresentar o programa levando em consideração a dificuldade de continuidade dessas iniciativas. </w:t>
      </w:r>
      <w:r w:rsidR="00865531">
        <w:rPr>
          <w:rFonts w:ascii="Times New Roman" w:hAnsi="Times New Roman"/>
          <w:sz w:val="24"/>
          <w:szCs w:val="24"/>
        </w:rPr>
        <w:t xml:space="preserve">Esse programa não é muito divulgado, e muitos alunos </w:t>
      </w:r>
      <w:r w:rsidR="0048225D">
        <w:rPr>
          <w:rFonts w:ascii="Times New Roman" w:hAnsi="Times New Roman"/>
          <w:sz w:val="24"/>
          <w:szCs w:val="24"/>
        </w:rPr>
        <w:t xml:space="preserve">e professores </w:t>
      </w:r>
      <w:r w:rsidR="00865531">
        <w:rPr>
          <w:rFonts w:ascii="Times New Roman" w:hAnsi="Times New Roman"/>
          <w:sz w:val="24"/>
          <w:szCs w:val="24"/>
        </w:rPr>
        <w:t>desconhecem as possibilidades de atuação acadêmica e científica entre os países do Mercosul</w:t>
      </w:r>
      <w:r w:rsidR="0048225D">
        <w:rPr>
          <w:rFonts w:ascii="Times New Roman" w:hAnsi="Times New Roman"/>
          <w:sz w:val="24"/>
          <w:szCs w:val="24"/>
        </w:rPr>
        <w:t>,</w:t>
      </w:r>
      <w:r w:rsidR="00ED1176">
        <w:rPr>
          <w:rFonts w:ascii="Times New Roman" w:hAnsi="Times New Roman"/>
          <w:sz w:val="24"/>
          <w:szCs w:val="24"/>
        </w:rPr>
        <w:t xml:space="preserve"> dentro e fora das salas de aula</w:t>
      </w:r>
      <w:r w:rsidR="00865531">
        <w:rPr>
          <w:rFonts w:ascii="Times New Roman" w:hAnsi="Times New Roman"/>
          <w:sz w:val="24"/>
          <w:szCs w:val="24"/>
        </w:rPr>
        <w:t>. Além disso, é fundamental compreender que um acordo que não viabiliza a atuação profissional do estudante no país após a sua formação não está focado, em sua plenitude, nas três funções sociais da Universidade: Ensino, Pesquisa e Extensão. Afinal, como imaginar a academia desconectada da atuação profissional dos alunos? Se existe um int</w:t>
      </w:r>
      <w:r w:rsidR="00ED1176">
        <w:rPr>
          <w:rFonts w:ascii="Times New Roman" w:hAnsi="Times New Roman"/>
          <w:sz w:val="24"/>
          <w:szCs w:val="24"/>
        </w:rPr>
        <w:t>eresse de aproximação entre os E</w:t>
      </w:r>
      <w:r w:rsidR="00865531">
        <w:rPr>
          <w:rFonts w:ascii="Times New Roman" w:hAnsi="Times New Roman"/>
          <w:sz w:val="24"/>
          <w:szCs w:val="24"/>
        </w:rPr>
        <w:t xml:space="preserve">stados, que </w:t>
      </w:r>
      <w:r w:rsidR="0048225D">
        <w:rPr>
          <w:rFonts w:ascii="Times New Roman" w:hAnsi="Times New Roman"/>
          <w:sz w:val="24"/>
          <w:szCs w:val="24"/>
        </w:rPr>
        <w:t xml:space="preserve">seja criada uma alternativa para que </w:t>
      </w:r>
      <w:r w:rsidR="00865531">
        <w:rPr>
          <w:rFonts w:ascii="Times New Roman" w:hAnsi="Times New Roman"/>
          <w:sz w:val="24"/>
          <w:szCs w:val="24"/>
        </w:rPr>
        <w:t xml:space="preserve">ele seja efetivo e coerente com a educação </w:t>
      </w:r>
      <w:r w:rsidR="00ED1176">
        <w:rPr>
          <w:rFonts w:ascii="Times New Roman" w:hAnsi="Times New Roman"/>
          <w:sz w:val="24"/>
          <w:szCs w:val="24"/>
        </w:rPr>
        <w:t xml:space="preserve">comum </w:t>
      </w:r>
      <w:r w:rsidR="00865531">
        <w:rPr>
          <w:rFonts w:ascii="Times New Roman" w:hAnsi="Times New Roman"/>
          <w:sz w:val="24"/>
          <w:szCs w:val="24"/>
        </w:rPr>
        <w:t>que está se propondo para os seus cidadãos. De acordo com o M</w:t>
      </w:r>
      <w:r w:rsidR="00F3644C">
        <w:rPr>
          <w:rFonts w:ascii="Times New Roman" w:hAnsi="Times New Roman"/>
          <w:sz w:val="24"/>
          <w:szCs w:val="24"/>
        </w:rPr>
        <w:t xml:space="preserve">inistério da </w:t>
      </w:r>
      <w:r w:rsidR="00865531">
        <w:rPr>
          <w:rFonts w:ascii="Times New Roman" w:hAnsi="Times New Roman"/>
          <w:sz w:val="24"/>
          <w:szCs w:val="24"/>
        </w:rPr>
        <w:t>E</w:t>
      </w:r>
      <w:r w:rsidR="00F3644C">
        <w:rPr>
          <w:rFonts w:ascii="Times New Roman" w:hAnsi="Times New Roman"/>
          <w:sz w:val="24"/>
          <w:szCs w:val="24"/>
        </w:rPr>
        <w:t xml:space="preserve">ducação e </w:t>
      </w:r>
      <w:r w:rsidR="00865531">
        <w:rPr>
          <w:rFonts w:ascii="Times New Roman" w:hAnsi="Times New Roman"/>
          <w:sz w:val="24"/>
          <w:szCs w:val="24"/>
        </w:rPr>
        <w:t>C</w:t>
      </w:r>
      <w:r w:rsidR="00F3644C">
        <w:rPr>
          <w:rFonts w:ascii="Times New Roman" w:hAnsi="Times New Roman"/>
          <w:sz w:val="24"/>
          <w:szCs w:val="24"/>
        </w:rPr>
        <w:t>ultura</w:t>
      </w:r>
      <w:r w:rsidR="00865531">
        <w:rPr>
          <w:rFonts w:ascii="Times New Roman" w:hAnsi="Times New Roman"/>
          <w:sz w:val="24"/>
          <w:szCs w:val="24"/>
        </w:rPr>
        <w:t xml:space="preserve">, </w:t>
      </w:r>
      <w:r w:rsidR="006E0B7F">
        <w:rPr>
          <w:rFonts w:ascii="Times New Roman" w:hAnsi="Times New Roman"/>
          <w:sz w:val="24"/>
          <w:szCs w:val="24"/>
        </w:rPr>
        <w:t>o termo</w:t>
      </w:r>
    </w:p>
    <w:p w:rsidR="006E0B7F" w:rsidRPr="00751803" w:rsidRDefault="006E0B7F" w:rsidP="006E0B7F">
      <w:pPr>
        <w:spacing w:after="120" w:line="360" w:lineRule="auto"/>
        <w:jc w:val="both"/>
        <w:rPr>
          <w:rFonts w:ascii="Times New Roman" w:hAnsi="Times New Roman"/>
          <w:sz w:val="24"/>
          <w:szCs w:val="24"/>
        </w:rPr>
      </w:pPr>
    </w:p>
    <w:p w:rsidR="00E37EED" w:rsidRPr="00325C2A" w:rsidRDefault="00751803" w:rsidP="00751803">
      <w:pPr>
        <w:spacing w:after="0" w:line="240" w:lineRule="auto"/>
        <w:ind w:left="2268"/>
        <w:jc w:val="both"/>
        <w:rPr>
          <w:rFonts w:ascii="Times New Roman" w:hAnsi="Times New Roman"/>
        </w:rPr>
      </w:pPr>
      <w:r w:rsidRPr="00325C2A">
        <w:rPr>
          <w:rFonts w:ascii="Times New Roman" w:hAnsi="Times New Roman"/>
        </w:rPr>
        <w:t>“Acreditação” aqui é utilizado es</w:t>
      </w:r>
      <w:r w:rsidR="00A56866">
        <w:rPr>
          <w:rFonts w:ascii="Times New Roman" w:hAnsi="Times New Roman"/>
        </w:rPr>
        <w:t>pecificamente no âmbito do Mercosul</w:t>
      </w:r>
      <w:r w:rsidRPr="00325C2A">
        <w:rPr>
          <w:rFonts w:ascii="Times New Roman" w:hAnsi="Times New Roman"/>
        </w:rPr>
        <w:t xml:space="preserve"> e diferenciado dos termos “credenciamento”, que se refere a procedimento de autorização de funcionamento de instituição de educação superior no sistema brasileiro e “reconhecimento de curso” que se refere a um procedimento legal também do sistema nacional.</w:t>
      </w:r>
      <w:r w:rsidR="00723463" w:rsidRPr="00325C2A">
        <w:rPr>
          <w:rFonts w:ascii="Times New Roman" w:hAnsi="Times New Roman"/>
        </w:rPr>
        <w:t xml:space="preserve"> </w:t>
      </w:r>
      <w:r w:rsidRPr="00325C2A">
        <w:rPr>
          <w:rFonts w:ascii="Times New Roman" w:hAnsi="Times New Roman"/>
        </w:rPr>
        <w:t xml:space="preserve">Através do ato de acreditação, Estados </w:t>
      </w:r>
      <w:r w:rsidR="00A56866">
        <w:rPr>
          <w:rFonts w:ascii="Times New Roman" w:hAnsi="Times New Roman"/>
        </w:rPr>
        <w:t>membros e associados do Mercosul</w:t>
      </w:r>
      <w:r w:rsidRPr="00325C2A">
        <w:rPr>
          <w:rFonts w:ascii="Times New Roman" w:hAnsi="Times New Roman"/>
        </w:rPr>
        <w:t xml:space="preserve"> reconhecem mutuamente a qualidade acadêmica dos títulos ou diplomas outorgados por Instituições Universitárias, cujos cursos de graduação tenham sido acreditados conforme o Sistema ARCU-SUL, durante o prazo de vigência que estabelece o documento emitido pela respectiva Agência Nacional.</w:t>
      </w:r>
      <w:r w:rsidR="00723463" w:rsidRPr="00325C2A">
        <w:rPr>
          <w:rFonts w:ascii="Times New Roman" w:hAnsi="Times New Roman"/>
        </w:rPr>
        <w:t xml:space="preserve"> </w:t>
      </w:r>
      <w:r w:rsidRPr="00325C2A">
        <w:rPr>
          <w:rFonts w:ascii="Times New Roman" w:hAnsi="Times New Roman"/>
        </w:rPr>
        <w:t>O reconhecimento da qualidade acadêmica dos títulos ou diplomas de grau universitário que venha a ser outorgado em decorrência dos procedimentos ARCU-SUL não outorga, em si, direito ao exercício da profissão nos demais países.</w:t>
      </w:r>
      <w:r w:rsidR="00E37EED" w:rsidRPr="00325C2A">
        <w:rPr>
          <w:rStyle w:val="Refdenotaderodap"/>
          <w:rFonts w:ascii="Times New Roman" w:hAnsi="Times New Roman"/>
        </w:rPr>
        <w:footnoteReference w:id="17"/>
      </w:r>
    </w:p>
    <w:p w:rsidR="007C4E42" w:rsidRPr="00751803" w:rsidRDefault="00E37EED" w:rsidP="00751803">
      <w:pPr>
        <w:spacing w:after="0" w:line="240" w:lineRule="auto"/>
        <w:ind w:left="2268"/>
        <w:jc w:val="both"/>
        <w:rPr>
          <w:rFonts w:ascii="Times New Roman" w:hAnsi="Times New Roman"/>
          <w:sz w:val="24"/>
          <w:szCs w:val="24"/>
        </w:rPr>
      </w:pPr>
      <w:r w:rsidRPr="00751803">
        <w:rPr>
          <w:rFonts w:ascii="Times New Roman" w:hAnsi="Times New Roman"/>
          <w:sz w:val="24"/>
          <w:szCs w:val="24"/>
        </w:rPr>
        <w:t xml:space="preserve"> </w:t>
      </w:r>
    </w:p>
    <w:p w:rsidR="004C526B" w:rsidRDefault="004C526B" w:rsidP="00C22B6E">
      <w:pPr>
        <w:spacing w:after="120" w:line="360" w:lineRule="auto"/>
        <w:jc w:val="both"/>
        <w:rPr>
          <w:rFonts w:ascii="Times New Roman" w:hAnsi="Times New Roman"/>
          <w:sz w:val="24"/>
          <w:szCs w:val="24"/>
        </w:rPr>
      </w:pPr>
    </w:p>
    <w:p w:rsidR="00E6660D" w:rsidRDefault="00325C2A" w:rsidP="00E6660D">
      <w:pPr>
        <w:spacing w:line="360" w:lineRule="auto"/>
        <w:jc w:val="both"/>
        <w:rPr>
          <w:rFonts w:ascii="Times New Roman" w:hAnsi="Times New Roman"/>
          <w:sz w:val="24"/>
          <w:szCs w:val="24"/>
        </w:rPr>
      </w:pPr>
      <w:r>
        <w:rPr>
          <w:rFonts w:ascii="Times New Roman" w:hAnsi="Times New Roman"/>
          <w:sz w:val="24"/>
          <w:szCs w:val="24"/>
        </w:rPr>
        <w:t>Com base nesses princípios</w:t>
      </w:r>
      <w:r w:rsidR="00DF3757">
        <w:rPr>
          <w:rFonts w:ascii="Times New Roman" w:hAnsi="Times New Roman"/>
          <w:sz w:val="24"/>
          <w:szCs w:val="24"/>
        </w:rPr>
        <w:t xml:space="preserve"> e visando a articulação democrática entre os países, o</w:t>
      </w:r>
      <w:r w:rsidR="00E6660D" w:rsidRPr="00E6660D">
        <w:rPr>
          <w:rFonts w:ascii="Times New Roman" w:hAnsi="Times New Roman"/>
          <w:sz w:val="24"/>
          <w:szCs w:val="24"/>
        </w:rPr>
        <w:t xml:space="preserve"> Sistema ARCU-SUL na estrutura </w:t>
      </w:r>
      <w:r>
        <w:rPr>
          <w:rFonts w:ascii="Times New Roman" w:hAnsi="Times New Roman"/>
          <w:sz w:val="24"/>
          <w:szCs w:val="24"/>
        </w:rPr>
        <w:t>do Setor Educacional do Mercosul</w:t>
      </w:r>
      <w:r w:rsidR="00DF3757">
        <w:rPr>
          <w:rFonts w:ascii="Times New Roman" w:hAnsi="Times New Roman"/>
          <w:sz w:val="24"/>
          <w:szCs w:val="24"/>
        </w:rPr>
        <w:t xml:space="preserve"> fu</w:t>
      </w:r>
      <w:r w:rsidR="0094421F">
        <w:rPr>
          <w:rFonts w:ascii="Times New Roman" w:hAnsi="Times New Roman"/>
          <w:sz w:val="24"/>
          <w:szCs w:val="24"/>
        </w:rPr>
        <w:t>nciona da seguinte forma</w:t>
      </w:r>
      <w:r>
        <w:rPr>
          <w:rFonts w:ascii="Times New Roman" w:hAnsi="Times New Roman"/>
          <w:sz w:val="24"/>
          <w:szCs w:val="24"/>
        </w:rPr>
        <w:t>: a</w:t>
      </w:r>
      <w:r w:rsidR="00E6660D" w:rsidRPr="00E6660D">
        <w:rPr>
          <w:rFonts w:ascii="Times New Roman" w:hAnsi="Times New Roman"/>
          <w:sz w:val="24"/>
          <w:szCs w:val="24"/>
        </w:rPr>
        <w:t>s Agências Nacionais de Acreditação, órgãos executivos do Sistema ARCU-SUL, organizam-se como uma Rede que cria suas próprias regras de funcionamento e adota decisões por consenso.</w:t>
      </w:r>
      <w:r w:rsidR="00A53836">
        <w:rPr>
          <w:rFonts w:ascii="Times New Roman" w:hAnsi="Times New Roman"/>
          <w:sz w:val="24"/>
          <w:szCs w:val="24"/>
        </w:rPr>
        <w:t xml:space="preserve"> </w:t>
      </w:r>
      <w:r w:rsidR="00E6660D" w:rsidRPr="00E6660D">
        <w:rPr>
          <w:rFonts w:ascii="Times New Roman" w:hAnsi="Times New Roman"/>
          <w:sz w:val="24"/>
          <w:szCs w:val="24"/>
        </w:rPr>
        <w:t>A Rede de Agências Nacionais de Acreditação</w:t>
      </w:r>
      <w:r w:rsidR="00A96656">
        <w:rPr>
          <w:rFonts w:ascii="Times New Roman" w:hAnsi="Times New Roman"/>
          <w:sz w:val="24"/>
          <w:szCs w:val="24"/>
        </w:rPr>
        <w:t xml:space="preserve"> (RANA)</w:t>
      </w:r>
      <w:r w:rsidR="001D0E10">
        <w:rPr>
          <w:rFonts w:ascii="Times New Roman" w:hAnsi="Times New Roman"/>
          <w:sz w:val="24"/>
          <w:szCs w:val="24"/>
        </w:rPr>
        <w:t>,</w:t>
      </w:r>
      <w:r w:rsidR="00E6660D" w:rsidRPr="00E6660D">
        <w:rPr>
          <w:rFonts w:ascii="Times New Roman" w:hAnsi="Times New Roman"/>
          <w:sz w:val="24"/>
          <w:szCs w:val="24"/>
        </w:rPr>
        <w:t xml:space="preserve"> dentro </w:t>
      </w:r>
      <w:r>
        <w:rPr>
          <w:rFonts w:ascii="Times New Roman" w:hAnsi="Times New Roman"/>
          <w:sz w:val="24"/>
          <w:szCs w:val="24"/>
        </w:rPr>
        <w:t xml:space="preserve">do Setor </w:t>
      </w:r>
      <w:r>
        <w:rPr>
          <w:rFonts w:ascii="Times New Roman" w:hAnsi="Times New Roman"/>
          <w:sz w:val="24"/>
          <w:szCs w:val="24"/>
        </w:rPr>
        <w:lastRenderedPageBreak/>
        <w:t>Educacional do Mercosul</w:t>
      </w:r>
      <w:r w:rsidR="001D0E10">
        <w:rPr>
          <w:rFonts w:ascii="Times New Roman" w:hAnsi="Times New Roman"/>
          <w:sz w:val="24"/>
          <w:szCs w:val="24"/>
        </w:rPr>
        <w:t>,</w:t>
      </w:r>
      <w:r w:rsidR="00E6660D" w:rsidRPr="00E6660D">
        <w:rPr>
          <w:rFonts w:ascii="Times New Roman" w:hAnsi="Times New Roman"/>
          <w:sz w:val="24"/>
          <w:szCs w:val="24"/>
        </w:rPr>
        <w:t xml:space="preserve"> está ligada diretamente à Comissão Regional Coordenadora de Educação S</w:t>
      </w:r>
      <w:r w:rsidR="00C22B6E">
        <w:rPr>
          <w:rFonts w:ascii="Times New Roman" w:hAnsi="Times New Roman"/>
          <w:sz w:val="24"/>
          <w:szCs w:val="24"/>
        </w:rPr>
        <w:t>uperior, com</w:t>
      </w:r>
      <w:r w:rsidR="00511EAB">
        <w:rPr>
          <w:rFonts w:ascii="Times New Roman" w:hAnsi="Times New Roman"/>
          <w:sz w:val="24"/>
          <w:szCs w:val="24"/>
        </w:rPr>
        <w:t>o se descreve na Figura 1.</w:t>
      </w:r>
    </w:p>
    <w:p w:rsidR="001D0E10" w:rsidRPr="00F3644C" w:rsidRDefault="003325DE" w:rsidP="00E6660D">
      <w:pPr>
        <w:spacing w:line="360" w:lineRule="auto"/>
        <w:jc w:val="both"/>
        <w:rPr>
          <w:rFonts w:ascii="Times New Roman" w:hAnsi="Times New Roman"/>
          <w:sz w:val="24"/>
          <w:szCs w:val="24"/>
        </w:rPr>
      </w:pPr>
      <w:r w:rsidRPr="00F3644C">
        <w:rPr>
          <w:b/>
          <w:noProof/>
          <w:lang w:eastAsia="pt-BR"/>
        </w:rPr>
        <w:drawing>
          <wp:anchor distT="0" distB="0" distL="114300" distR="114300" simplePos="0" relativeHeight="251700224" behindDoc="0" locked="0" layoutInCell="1" allowOverlap="1">
            <wp:simplePos x="0" y="0"/>
            <wp:positionH relativeFrom="column">
              <wp:posOffset>0</wp:posOffset>
            </wp:positionH>
            <wp:positionV relativeFrom="paragraph">
              <wp:posOffset>272481</wp:posOffset>
            </wp:positionV>
            <wp:extent cx="5486400" cy="3188335"/>
            <wp:effectExtent l="0" t="0" r="19050" b="0"/>
            <wp:wrapThrough wrapText="bothSides">
              <wp:wrapPolygon edited="0">
                <wp:start x="6150" y="645"/>
                <wp:lineTo x="6150" y="2710"/>
                <wp:lineTo x="5025" y="4259"/>
                <wp:lineTo x="4875" y="6066"/>
                <wp:lineTo x="7425" y="6840"/>
                <wp:lineTo x="11250" y="6840"/>
                <wp:lineTo x="5625" y="8131"/>
                <wp:lineTo x="2925" y="9163"/>
                <wp:lineTo x="2775" y="12777"/>
                <wp:lineTo x="4275" y="13035"/>
                <wp:lineTo x="12600" y="13035"/>
                <wp:lineTo x="12600" y="18197"/>
                <wp:lineTo x="13050" y="19230"/>
                <wp:lineTo x="13500" y="19230"/>
                <wp:lineTo x="13500" y="21553"/>
                <wp:lineTo x="17700" y="21553"/>
                <wp:lineTo x="17700" y="15100"/>
                <wp:lineTo x="12900" y="13035"/>
                <wp:lineTo x="20325" y="13035"/>
                <wp:lineTo x="21675" y="12777"/>
                <wp:lineTo x="21675" y="9292"/>
                <wp:lineTo x="21525" y="9163"/>
                <wp:lineTo x="19950" y="8518"/>
                <wp:lineTo x="17925" y="8002"/>
                <wp:lineTo x="11625" y="6840"/>
                <wp:lineTo x="14625" y="6840"/>
                <wp:lineTo x="17100" y="5937"/>
                <wp:lineTo x="17025" y="4775"/>
                <wp:lineTo x="16725" y="2839"/>
                <wp:lineTo x="16725" y="645"/>
                <wp:lineTo x="6150" y="645"/>
              </wp:wrapPolygon>
            </wp:wrapThrough>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AE707E" w:rsidRPr="00F3644C">
        <w:rPr>
          <w:rFonts w:ascii="Times New Roman" w:hAnsi="Times New Roman"/>
          <w:b/>
          <w:sz w:val="24"/>
          <w:szCs w:val="24"/>
        </w:rPr>
        <w:t>Figura 1</w:t>
      </w:r>
      <w:r w:rsidR="00AE707E" w:rsidRPr="00F3644C">
        <w:rPr>
          <w:rFonts w:ascii="Times New Roman" w:hAnsi="Times New Roman"/>
          <w:sz w:val="24"/>
          <w:szCs w:val="24"/>
        </w:rPr>
        <w:t xml:space="preserve"> </w:t>
      </w:r>
      <w:r w:rsidR="00D178AD">
        <w:rPr>
          <w:rFonts w:ascii="Times New Roman" w:hAnsi="Times New Roman"/>
          <w:sz w:val="24"/>
          <w:szCs w:val="24"/>
        </w:rPr>
        <w:t>–</w:t>
      </w:r>
      <w:r w:rsidR="001D0E10" w:rsidRPr="00F3644C">
        <w:rPr>
          <w:rFonts w:ascii="Times New Roman" w:hAnsi="Times New Roman"/>
          <w:sz w:val="24"/>
          <w:szCs w:val="24"/>
        </w:rPr>
        <w:t xml:space="preserve"> Estrutura</w:t>
      </w:r>
      <w:r w:rsidR="00D178AD">
        <w:rPr>
          <w:rFonts w:ascii="Times New Roman" w:hAnsi="Times New Roman"/>
          <w:sz w:val="24"/>
          <w:szCs w:val="24"/>
        </w:rPr>
        <w:t xml:space="preserve"> ARCU-SUL</w:t>
      </w:r>
    </w:p>
    <w:p w:rsidR="00B352F4" w:rsidRPr="001D0E10" w:rsidRDefault="00B352F4" w:rsidP="00E6660D">
      <w:pPr>
        <w:spacing w:line="360" w:lineRule="auto"/>
        <w:jc w:val="both"/>
        <w:rPr>
          <w:rFonts w:ascii="Times New Roman" w:hAnsi="Times New Roman"/>
          <w:b/>
          <w:color w:val="FF0000"/>
          <w:sz w:val="24"/>
          <w:szCs w:val="24"/>
        </w:rPr>
      </w:pPr>
    </w:p>
    <w:p w:rsidR="00FF76E5" w:rsidRDefault="00FF76E5" w:rsidP="00511EAB">
      <w:pPr>
        <w:jc w:val="both"/>
        <w:rPr>
          <w:b/>
        </w:rPr>
      </w:pPr>
    </w:p>
    <w:p w:rsidR="00B352F4" w:rsidRDefault="00B352F4" w:rsidP="00511EAB">
      <w:pPr>
        <w:jc w:val="both"/>
        <w:rPr>
          <w:b/>
        </w:rPr>
      </w:pPr>
    </w:p>
    <w:p w:rsidR="00B352F4" w:rsidRDefault="00B352F4" w:rsidP="00511EAB">
      <w:pPr>
        <w:jc w:val="both"/>
        <w:rPr>
          <w:b/>
        </w:rPr>
      </w:pPr>
    </w:p>
    <w:p w:rsidR="00B352F4" w:rsidRDefault="00B352F4" w:rsidP="00511EAB">
      <w:pPr>
        <w:jc w:val="both"/>
        <w:rPr>
          <w:b/>
        </w:rPr>
      </w:pPr>
    </w:p>
    <w:p w:rsidR="00B352F4" w:rsidRDefault="00B352F4" w:rsidP="00511EAB">
      <w:pPr>
        <w:jc w:val="both"/>
        <w:rPr>
          <w:b/>
        </w:rPr>
      </w:pPr>
    </w:p>
    <w:p w:rsidR="00B352F4" w:rsidRDefault="00B352F4" w:rsidP="00511EAB">
      <w:pPr>
        <w:jc w:val="both"/>
        <w:rPr>
          <w:b/>
        </w:rPr>
      </w:pPr>
    </w:p>
    <w:p w:rsidR="00B352F4" w:rsidRDefault="00B352F4" w:rsidP="00511EAB">
      <w:pPr>
        <w:jc w:val="both"/>
        <w:rPr>
          <w:b/>
        </w:rPr>
      </w:pPr>
    </w:p>
    <w:p w:rsidR="00B352F4" w:rsidRPr="001D0E10" w:rsidRDefault="00B352F4" w:rsidP="00511EAB">
      <w:pPr>
        <w:jc w:val="both"/>
        <w:rPr>
          <w:b/>
        </w:rPr>
      </w:pPr>
    </w:p>
    <w:p w:rsidR="001D0E10" w:rsidRDefault="001D0E10" w:rsidP="00DF3757">
      <w:pPr>
        <w:spacing w:line="360" w:lineRule="auto"/>
        <w:jc w:val="both"/>
        <w:rPr>
          <w:rFonts w:ascii="Times New Roman" w:hAnsi="Times New Roman"/>
        </w:rPr>
      </w:pPr>
    </w:p>
    <w:p w:rsidR="00A57849" w:rsidRPr="00AE707E" w:rsidRDefault="001D0E10" w:rsidP="00AE707E">
      <w:pPr>
        <w:spacing w:line="360" w:lineRule="auto"/>
        <w:jc w:val="both"/>
        <w:rPr>
          <w:rFonts w:ascii="Times New Roman" w:hAnsi="Times New Roman"/>
        </w:rPr>
      </w:pPr>
      <w:r w:rsidRPr="00AE707E">
        <w:rPr>
          <w:rFonts w:ascii="Times New Roman" w:hAnsi="Times New Roman"/>
        </w:rPr>
        <w:t xml:space="preserve">Fonte: </w:t>
      </w:r>
      <w:hyperlink r:id="rId18" w:history="1">
        <w:r w:rsidR="00AE707E" w:rsidRPr="00AE707E">
          <w:rPr>
            <w:rStyle w:val="Hyperlink"/>
            <w:rFonts w:ascii="Times New Roman" w:hAnsi="Times New Roman"/>
            <w:color w:val="auto"/>
          </w:rPr>
          <w:t>http://arcusul.mec.gov.br/index.php/pt-br/estrutura</w:t>
        </w:r>
      </w:hyperlink>
    </w:p>
    <w:p w:rsidR="00AE707E" w:rsidRPr="00AE707E" w:rsidRDefault="00AE707E" w:rsidP="00AE707E">
      <w:pPr>
        <w:spacing w:after="120" w:line="360" w:lineRule="auto"/>
        <w:jc w:val="both"/>
        <w:rPr>
          <w:rFonts w:ascii="Times New Roman" w:hAnsi="Times New Roman"/>
        </w:rPr>
      </w:pPr>
    </w:p>
    <w:p w:rsidR="00750B1F" w:rsidRDefault="00750B1F" w:rsidP="00723463">
      <w:pPr>
        <w:spacing w:after="120" w:line="360" w:lineRule="auto"/>
        <w:jc w:val="both"/>
        <w:rPr>
          <w:rFonts w:ascii="Times New Roman" w:hAnsi="Times New Roman"/>
          <w:sz w:val="24"/>
          <w:szCs w:val="24"/>
        </w:rPr>
      </w:pPr>
      <w:r w:rsidRPr="0094421F">
        <w:rPr>
          <w:rFonts w:ascii="Times New Roman" w:hAnsi="Times New Roman"/>
          <w:sz w:val="24"/>
          <w:szCs w:val="24"/>
        </w:rPr>
        <w:t>Ainda que tenha como alternativa os programas de du</w:t>
      </w:r>
      <w:r>
        <w:rPr>
          <w:rFonts w:ascii="Times New Roman" w:hAnsi="Times New Roman"/>
          <w:sz w:val="24"/>
          <w:szCs w:val="24"/>
        </w:rPr>
        <w:t>pla diplomação, o Programa Marca</w:t>
      </w:r>
      <w:r w:rsidRPr="0094421F">
        <w:rPr>
          <w:rFonts w:ascii="Times New Roman" w:hAnsi="Times New Roman"/>
          <w:sz w:val="24"/>
          <w:szCs w:val="24"/>
        </w:rPr>
        <w:t xml:space="preserve"> enfrenta </w:t>
      </w:r>
      <w:r>
        <w:rPr>
          <w:rFonts w:ascii="Times New Roman" w:hAnsi="Times New Roman"/>
          <w:sz w:val="24"/>
          <w:szCs w:val="24"/>
        </w:rPr>
        <w:t xml:space="preserve">também </w:t>
      </w:r>
      <w:r w:rsidRPr="0094421F">
        <w:rPr>
          <w:rFonts w:ascii="Times New Roman" w:hAnsi="Times New Roman"/>
          <w:sz w:val="24"/>
          <w:szCs w:val="24"/>
        </w:rPr>
        <w:t>alguns problemas na área de revalidação, o que o impede de ampliar suas atividades com maior efetividade.</w:t>
      </w:r>
      <w:r>
        <w:rPr>
          <w:rFonts w:ascii="Times New Roman" w:hAnsi="Times New Roman"/>
          <w:sz w:val="24"/>
          <w:szCs w:val="24"/>
        </w:rPr>
        <w:t xml:space="preserve"> Isso se deve a divergência das grades curriculares, e ao fato de que não existir algo, sequer parecido, com o Protocolo de Bolonha na América do Sul. A Declaração de Bolonha é um documento conjunto acordado pelos Ministros da Educação dos países europeus que estabelece, desde 1999, políticas comuns e equivalências curriculares nos sistemas de ensino dos Estados da União Europeia. As dificuldades enfrentadas pela inexistência de efetiva integração acadêmica na América do Sul não apenas dificultam como atrasam os processos de evolução socioeconômica para os países que fazem parte do Bloco.</w:t>
      </w:r>
      <w:r>
        <w:rPr>
          <w:rStyle w:val="Refdenotaderodap"/>
          <w:rFonts w:ascii="Times New Roman" w:hAnsi="Times New Roman"/>
          <w:sz w:val="24"/>
          <w:szCs w:val="24"/>
        </w:rPr>
        <w:footnoteReference w:id="18"/>
      </w:r>
      <w:r>
        <w:rPr>
          <w:rFonts w:ascii="Times New Roman" w:hAnsi="Times New Roman"/>
          <w:sz w:val="24"/>
          <w:szCs w:val="24"/>
        </w:rPr>
        <w:t xml:space="preserve"> </w:t>
      </w:r>
      <w:r w:rsidRPr="00067E7D">
        <w:rPr>
          <w:rFonts w:ascii="Times New Roman" w:hAnsi="Times New Roman"/>
          <w:sz w:val="24"/>
          <w:szCs w:val="24"/>
        </w:rPr>
        <w:t xml:space="preserve"> </w:t>
      </w:r>
    </w:p>
    <w:p w:rsidR="00067E7D" w:rsidRDefault="004F275A" w:rsidP="00723463">
      <w:pPr>
        <w:spacing w:after="120" w:line="360" w:lineRule="auto"/>
        <w:jc w:val="both"/>
        <w:rPr>
          <w:rFonts w:ascii="Times New Roman" w:hAnsi="Times New Roman"/>
          <w:sz w:val="24"/>
          <w:szCs w:val="24"/>
        </w:rPr>
      </w:pPr>
      <w:r>
        <w:rPr>
          <w:rFonts w:ascii="Times New Roman" w:hAnsi="Times New Roman"/>
          <w:sz w:val="24"/>
          <w:szCs w:val="24"/>
        </w:rPr>
        <w:t>Por ser um programa de mobilidade, entende-se que ele é interessante por ampliar as possibilidades de intercâmbios entre alunos, professores</w:t>
      </w:r>
      <w:r w:rsidR="00C356EA">
        <w:rPr>
          <w:rFonts w:ascii="Times New Roman" w:hAnsi="Times New Roman"/>
          <w:sz w:val="24"/>
          <w:szCs w:val="24"/>
        </w:rPr>
        <w:t>, pesquisadores</w:t>
      </w:r>
      <w:r>
        <w:rPr>
          <w:rFonts w:ascii="Times New Roman" w:hAnsi="Times New Roman"/>
          <w:sz w:val="24"/>
          <w:szCs w:val="24"/>
        </w:rPr>
        <w:t xml:space="preserve"> e coor</w:t>
      </w:r>
      <w:r w:rsidR="001D0E10">
        <w:rPr>
          <w:rFonts w:ascii="Times New Roman" w:hAnsi="Times New Roman"/>
          <w:sz w:val="24"/>
          <w:szCs w:val="24"/>
        </w:rPr>
        <w:t>denadores dos países do Mercosul</w:t>
      </w:r>
      <w:r>
        <w:rPr>
          <w:rFonts w:ascii="Times New Roman" w:hAnsi="Times New Roman"/>
          <w:sz w:val="24"/>
          <w:szCs w:val="24"/>
        </w:rPr>
        <w:t xml:space="preserve">. Entretanto, para o que se entende como promoção efetiva de integração, </w:t>
      </w:r>
      <w:r>
        <w:rPr>
          <w:rFonts w:ascii="Times New Roman" w:hAnsi="Times New Roman"/>
          <w:sz w:val="24"/>
          <w:szCs w:val="24"/>
        </w:rPr>
        <w:lastRenderedPageBreak/>
        <w:t>ainda está longe de ser eficaz. É necessário algo mais amplo e mai</w:t>
      </w:r>
      <w:r w:rsidR="001D0E10">
        <w:rPr>
          <w:rFonts w:ascii="Times New Roman" w:hAnsi="Times New Roman"/>
          <w:sz w:val="24"/>
          <w:szCs w:val="24"/>
        </w:rPr>
        <w:t>s unificador para isso.  O Marca</w:t>
      </w:r>
      <w:r>
        <w:rPr>
          <w:rFonts w:ascii="Times New Roman" w:hAnsi="Times New Roman"/>
          <w:sz w:val="24"/>
          <w:szCs w:val="24"/>
        </w:rPr>
        <w:t xml:space="preserve"> pode ser um dos caminhos, mas ainda precisa de outros elementos para que seja </w:t>
      </w:r>
      <w:r w:rsidR="00F90BA4">
        <w:rPr>
          <w:rFonts w:ascii="Times New Roman" w:hAnsi="Times New Roman"/>
          <w:sz w:val="24"/>
          <w:szCs w:val="24"/>
        </w:rPr>
        <w:t xml:space="preserve">considerado </w:t>
      </w:r>
      <w:r>
        <w:rPr>
          <w:rFonts w:ascii="Times New Roman" w:hAnsi="Times New Roman"/>
          <w:sz w:val="24"/>
          <w:szCs w:val="24"/>
        </w:rPr>
        <w:t xml:space="preserve">um elo real para a integração </w:t>
      </w:r>
      <w:r w:rsidR="00787AC0">
        <w:rPr>
          <w:rFonts w:ascii="Times New Roman" w:hAnsi="Times New Roman"/>
          <w:sz w:val="24"/>
          <w:szCs w:val="24"/>
        </w:rPr>
        <w:t xml:space="preserve">acadêmica </w:t>
      </w:r>
      <w:r w:rsidR="002F6B5D">
        <w:rPr>
          <w:rFonts w:ascii="Times New Roman" w:hAnsi="Times New Roman"/>
          <w:sz w:val="24"/>
          <w:szCs w:val="24"/>
        </w:rPr>
        <w:t>sul americana</w:t>
      </w:r>
      <w:r w:rsidR="00723463">
        <w:rPr>
          <w:rFonts w:ascii="Times New Roman" w:hAnsi="Times New Roman"/>
          <w:sz w:val="24"/>
          <w:szCs w:val="24"/>
        </w:rPr>
        <w:t>.</w:t>
      </w:r>
    </w:p>
    <w:p w:rsidR="00723463" w:rsidRDefault="00723463" w:rsidP="00C22B6E">
      <w:pPr>
        <w:spacing w:after="120" w:line="360" w:lineRule="auto"/>
        <w:jc w:val="both"/>
        <w:rPr>
          <w:rFonts w:ascii="Times New Roman" w:hAnsi="Times New Roman"/>
          <w:b/>
          <w:sz w:val="24"/>
          <w:szCs w:val="24"/>
        </w:rPr>
      </w:pPr>
    </w:p>
    <w:p w:rsidR="00845225" w:rsidRDefault="00645B5E" w:rsidP="00723463">
      <w:pPr>
        <w:spacing w:after="120" w:line="360" w:lineRule="auto"/>
        <w:jc w:val="both"/>
        <w:rPr>
          <w:rFonts w:ascii="Times New Roman" w:hAnsi="Times New Roman"/>
          <w:b/>
          <w:sz w:val="24"/>
          <w:szCs w:val="24"/>
        </w:rPr>
      </w:pPr>
      <w:r w:rsidRPr="00645B5E">
        <w:rPr>
          <w:rFonts w:ascii="Times New Roman" w:hAnsi="Times New Roman"/>
          <w:b/>
          <w:sz w:val="24"/>
          <w:szCs w:val="24"/>
        </w:rPr>
        <w:t>3</w:t>
      </w:r>
      <w:r w:rsidR="00845225" w:rsidRPr="00645B5E">
        <w:rPr>
          <w:rFonts w:ascii="Times New Roman" w:hAnsi="Times New Roman"/>
          <w:b/>
          <w:sz w:val="24"/>
          <w:szCs w:val="24"/>
        </w:rPr>
        <w:t>.2.2 P</w:t>
      </w:r>
      <w:r w:rsidRPr="00645B5E">
        <w:rPr>
          <w:rFonts w:ascii="Times New Roman" w:hAnsi="Times New Roman"/>
          <w:b/>
          <w:sz w:val="24"/>
          <w:szCs w:val="24"/>
        </w:rPr>
        <w:t>rograma de Mobilidade Mercosul</w:t>
      </w:r>
    </w:p>
    <w:p w:rsidR="00723463" w:rsidRPr="00645B5E" w:rsidRDefault="00723463" w:rsidP="00723463">
      <w:pPr>
        <w:spacing w:after="120" w:line="360" w:lineRule="auto"/>
        <w:jc w:val="both"/>
        <w:rPr>
          <w:rFonts w:ascii="Times New Roman" w:hAnsi="Times New Roman"/>
          <w:b/>
          <w:sz w:val="24"/>
          <w:szCs w:val="24"/>
        </w:rPr>
      </w:pPr>
    </w:p>
    <w:p w:rsidR="00792994" w:rsidRDefault="001D0E10" w:rsidP="00723463">
      <w:pPr>
        <w:spacing w:after="120" w:line="360" w:lineRule="auto"/>
        <w:jc w:val="both"/>
        <w:rPr>
          <w:rFonts w:ascii="Times New Roman" w:hAnsi="Times New Roman"/>
          <w:sz w:val="24"/>
          <w:szCs w:val="24"/>
          <w:lang w:val="es-ES"/>
        </w:rPr>
      </w:pPr>
      <w:r>
        <w:rPr>
          <w:rFonts w:ascii="Times New Roman" w:hAnsi="Times New Roman"/>
          <w:sz w:val="24"/>
          <w:szCs w:val="24"/>
        </w:rPr>
        <w:t>Assim como o Programa Marca</w:t>
      </w:r>
      <w:r w:rsidR="00785F09">
        <w:rPr>
          <w:rFonts w:ascii="Times New Roman" w:hAnsi="Times New Roman"/>
          <w:sz w:val="24"/>
          <w:szCs w:val="24"/>
        </w:rPr>
        <w:t>, o</w:t>
      </w:r>
      <w:r w:rsidR="00645B5E">
        <w:rPr>
          <w:rFonts w:ascii="Times New Roman" w:hAnsi="Times New Roman"/>
          <w:sz w:val="24"/>
          <w:szCs w:val="24"/>
        </w:rPr>
        <w:t xml:space="preserve"> </w:t>
      </w:r>
      <w:r w:rsidR="00792994" w:rsidRPr="00792994">
        <w:rPr>
          <w:rFonts w:ascii="Times New Roman" w:hAnsi="Times New Roman"/>
          <w:b/>
          <w:sz w:val="24"/>
          <w:szCs w:val="24"/>
        </w:rPr>
        <w:t>PMM</w:t>
      </w:r>
      <w:r w:rsidR="002F6B5D">
        <w:rPr>
          <w:rFonts w:ascii="Times New Roman" w:hAnsi="Times New Roman"/>
          <w:b/>
          <w:sz w:val="24"/>
          <w:szCs w:val="24"/>
        </w:rPr>
        <w:t xml:space="preserve"> </w:t>
      </w:r>
      <w:r w:rsidR="00785F09">
        <w:rPr>
          <w:rFonts w:ascii="Times New Roman" w:hAnsi="Times New Roman"/>
          <w:sz w:val="24"/>
          <w:szCs w:val="24"/>
        </w:rPr>
        <w:t xml:space="preserve">é um </w:t>
      </w:r>
      <w:r w:rsidR="00792994" w:rsidRPr="00792994">
        <w:rPr>
          <w:rFonts w:ascii="Times New Roman" w:hAnsi="Times New Roman"/>
          <w:sz w:val="24"/>
          <w:szCs w:val="24"/>
        </w:rPr>
        <w:t>Programa de Mobilidad</w:t>
      </w:r>
      <w:r w:rsidR="00BC675E">
        <w:rPr>
          <w:rFonts w:ascii="Times New Roman" w:hAnsi="Times New Roman"/>
          <w:sz w:val="24"/>
          <w:szCs w:val="24"/>
        </w:rPr>
        <w:t xml:space="preserve">e </w:t>
      </w:r>
      <w:r>
        <w:rPr>
          <w:rFonts w:ascii="Times New Roman" w:hAnsi="Times New Roman"/>
          <w:sz w:val="24"/>
          <w:szCs w:val="24"/>
        </w:rPr>
        <w:t>Mercosul</w:t>
      </w:r>
      <w:r w:rsidR="00BC675E">
        <w:rPr>
          <w:rFonts w:ascii="Times New Roman" w:hAnsi="Times New Roman"/>
          <w:sz w:val="24"/>
          <w:szCs w:val="24"/>
        </w:rPr>
        <w:t xml:space="preserve"> em Educação Superior</w:t>
      </w:r>
      <w:r w:rsidR="00785F09">
        <w:rPr>
          <w:rFonts w:ascii="Times New Roman" w:hAnsi="Times New Roman"/>
          <w:sz w:val="24"/>
          <w:szCs w:val="24"/>
        </w:rPr>
        <w:t xml:space="preserve">. </w:t>
      </w:r>
      <w:r w:rsidR="00824CDA">
        <w:rPr>
          <w:rFonts w:ascii="Times New Roman" w:hAnsi="Times New Roman"/>
          <w:sz w:val="24"/>
          <w:szCs w:val="24"/>
        </w:rPr>
        <w:t xml:space="preserve">Apesar de ser oriundo de um acordo institucional entre a União Europeia e o </w:t>
      </w:r>
      <w:r>
        <w:rPr>
          <w:rFonts w:ascii="Times New Roman" w:hAnsi="Times New Roman"/>
          <w:sz w:val="24"/>
          <w:szCs w:val="24"/>
        </w:rPr>
        <w:t>Mercosul</w:t>
      </w:r>
      <w:r w:rsidR="00824CDA">
        <w:rPr>
          <w:rFonts w:ascii="Times New Roman" w:hAnsi="Times New Roman"/>
          <w:sz w:val="24"/>
          <w:szCs w:val="24"/>
        </w:rPr>
        <w:t xml:space="preserve">, em 1991, o PMM só foi efetivado a partir da assinatura do convênio de financiamento, em </w:t>
      </w:r>
      <w:r w:rsidR="00B97F02">
        <w:rPr>
          <w:rFonts w:ascii="Times New Roman" w:hAnsi="Times New Roman"/>
          <w:sz w:val="24"/>
          <w:szCs w:val="24"/>
        </w:rPr>
        <w:t>2008</w:t>
      </w:r>
      <w:r w:rsidR="00824CDA">
        <w:rPr>
          <w:rFonts w:ascii="Times New Roman" w:hAnsi="Times New Roman"/>
          <w:sz w:val="24"/>
          <w:szCs w:val="24"/>
        </w:rPr>
        <w:t>. O</w:t>
      </w:r>
      <w:r w:rsidR="00785F09">
        <w:rPr>
          <w:rFonts w:ascii="Times New Roman" w:hAnsi="Times New Roman"/>
          <w:sz w:val="24"/>
          <w:szCs w:val="24"/>
        </w:rPr>
        <w:t xml:space="preserve"> que o diferencia</w:t>
      </w:r>
      <w:r w:rsidR="00BF44BE">
        <w:rPr>
          <w:rFonts w:ascii="Times New Roman" w:hAnsi="Times New Roman"/>
          <w:sz w:val="24"/>
          <w:szCs w:val="24"/>
        </w:rPr>
        <w:t xml:space="preserve"> daquele</w:t>
      </w:r>
      <w:r w:rsidR="00785F09">
        <w:rPr>
          <w:rFonts w:ascii="Times New Roman" w:hAnsi="Times New Roman"/>
          <w:sz w:val="24"/>
          <w:szCs w:val="24"/>
        </w:rPr>
        <w:t xml:space="preserve"> é que e</w:t>
      </w:r>
      <w:r w:rsidR="00BF44BE">
        <w:rPr>
          <w:rFonts w:ascii="Times New Roman" w:hAnsi="Times New Roman"/>
          <w:sz w:val="24"/>
          <w:szCs w:val="24"/>
        </w:rPr>
        <w:t>ste</w:t>
      </w:r>
      <w:r w:rsidR="00A53836">
        <w:rPr>
          <w:rFonts w:ascii="Times New Roman" w:hAnsi="Times New Roman"/>
          <w:sz w:val="24"/>
          <w:szCs w:val="24"/>
        </w:rPr>
        <w:t xml:space="preserve"> </w:t>
      </w:r>
      <w:r w:rsidR="00BC675E">
        <w:rPr>
          <w:rFonts w:ascii="Times New Roman" w:hAnsi="Times New Roman"/>
          <w:sz w:val="24"/>
          <w:szCs w:val="24"/>
        </w:rPr>
        <w:t>é f</w:t>
      </w:r>
      <w:r w:rsidR="00792994" w:rsidRPr="00792994">
        <w:rPr>
          <w:rFonts w:ascii="Times New Roman" w:hAnsi="Times New Roman"/>
          <w:sz w:val="24"/>
          <w:szCs w:val="24"/>
        </w:rPr>
        <w:t xml:space="preserve">inanciado por meio da parceria com a União </w:t>
      </w:r>
      <w:r w:rsidR="003B1FD4" w:rsidRPr="00792994">
        <w:rPr>
          <w:rFonts w:ascii="Times New Roman" w:hAnsi="Times New Roman"/>
          <w:sz w:val="24"/>
          <w:szCs w:val="24"/>
        </w:rPr>
        <w:t>Europeia</w:t>
      </w:r>
      <w:r w:rsidR="00792994" w:rsidRPr="00792994">
        <w:rPr>
          <w:rFonts w:ascii="Times New Roman" w:hAnsi="Times New Roman"/>
          <w:sz w:val="24"/>
          <w:szCs w:val="24"/>
        </w:rPr>
        <w:t xml:space="preserve"> e o </w:t>
      </w:r>
      <w:r>
        <w:rPr>
          <w:rFonts w:ascii="Times New Roman" w:hAnsi="Times New Roman"/>
          <w:sz w:val="24"/>
          <w:szCs w:val="24"/>
        </w:rPr>
        <w:t>Mercosul</w:t>
      </w:r>
      <w:r w:rsidR="00792994" w:rsidRPr="00792994">
        <w:rPr>
          <w:rFonts w:ascii="Times New Roman" w:hAnsi="Times New Roman"/>
          <w:sz w:val="24"/>
          <w:szCs w:val="24"/>
        </w:rPr>
        <w:t xml:space="preserve">. </w:t>
      </w:r>
      <w:r w:rsidR="00BF44BE">
        <w:rPr>
          <w:rFonts w:ascii="Times New Roman" w:hAnsi="Times New Roman"/>
          <w:sz w:val="24"/>
          <w:szCs w:val="24"/>
        </w:rPr>
        <w:t>Tem atuação limitada, numericamente falando, pois a</w:t>
      </w:r>
      <w:r w:rsidR="00792994" w:rsidRPr="00792994">
        <w:rPr>
          <w:rFonts w:ascii="Times New Roman" w:hAnsi="Times New Roman"/>
          <w:sz w:val="24"/>
          <w:szCs w:val="24"/>
        </w:rPr>
        <w:t>br</w:t>
      </w:r>
      <w:r w:rsidR="00BC675E">
        <w:rPr>
          <w:rFonts w:ascii="Times New Roman" w:hAnsi="Times New Roman"/>
          <w:sz w:val="24"/>
          <w:szCs w:val="24"/>
        </w:rPr>
        <w:t>ange algo em torno de 180 casos</w:t>
      </w:r>
      <w:r w:rsidR="00BF44BE">
        <w:rPr>
          <w:rFonts w:ascii="Times New Roman" w:hAnsi="Times New Roman"/>
          <w:sz w:val="24"/>
          <w:szCs w:val="24"/>
        </w:rPr>
        <w:t>. T</w:t>
      </w:r>
      <w:r w:rsidR="00BC675E">
        <w:rPr>
          <w:rFonts w:ascii="Times New Roman" w:hAnsi="Times New Roman"/>
          <w:sz w:val="24"/>
          <w:szCs w:val="24"/>
        </w:rPr>
        <w:t xml:space="preserve">em como objetivo facilitar o intercâmbio estudantil entre os países membros do </w:t>
      </w:r>
      <w:r>
        <w:rPr>
          <w:rFonts w:ascii="Times New Roman" w:hAnsi="Times New Roman"/>
          <w:sz w:val="24"/>
          <w:szCs w:val="24"/>
        </w:rPr>
        <w:t>Mercosul</w:t>
      </w:r>
      <w:r w:rsidR="00785F09">
        <w:rPr>
          <w:rFonts w:ascii="Times New Roman" w:hAnsi="Times New Roman"/>
          <w:sz w:val="24"/>
          <w:szCs w:val="24"/>
        </w:rPr>
        <w:t>.</w:t>
      </w:r>
      <w:r w:rsidR="002F6B5D">
        <w:rPr>
          <w:rFonts w:ascii="Times New Roman" w:hAnsi="Times New Roman"/>
          <w:sz w:val="24"/>
          <w:szCs w:val="24"/>
        </w:rPr>
        <w:t xml:space="preserve"> </w:t>
      </w:r>
      <w:r w:rsidR="00F50F83" w:rsidRPr="00F50F83">
        <w:rPr>
          <w:rFonts w:ascii="Times New Roman" w:hAnsi="Times New Roman"/>
          <w:sz w:val="24"/>
          <w:szCs w:val="24"/>
          <w:lang w:val="es-ES"/>
        </w:rPr>
        <w:t xml:space="preserve">De </w:t>
      </w:r>
      <w:r w:rsidR="00A53836">
        <w:rPr>
          <w:rFonts w:ascii="Times New Roman" w:hAnsi="Times New Roman"/>
          <w:sz w:val="24"/>
          <w:szCs w:val="24"/>
          <w:lang w:val="es-ES"/>
        </w:rPr>
        <w:t>acordo</w:t>
      </w:r>
      <w:r w:rsidR="002F6B5D">
        <w:rPr>
          <w:rFonts w:ascii="Times New Roman" w:hAnsi="Times New Roman"/>
          <w:sz w:val="24"/>
          <w:szCs w:val="24"/>
          <w:lang w:val="es-ES"/>
        </w:rPr>
        <w:t xml:space="preserve"> </w:t>
      </w:r>
      <w:r w:rsidR="00705EE6">
        <w:rPr>
          <w:rFonts w:ascii="Times New Roman" w:hAnsi="Times New Roman"/>
          <w:sz w:val="24"/>
          <w:szCs w:val="24"/>
          <w:lang w:val="es-ES"/>
        </w:rPr>
        <w:t>com a organização do Programa</w:t>
      </w:r>
      <w:r w:rsidR="00750B1F">
        <w:rPr>
          <w:rFonts w:ascii="Times New Roman" w:hAnsi="Times New Roman"/>
          <w:sz w:val="24"/>
          <w:szCs w:val="24"/>
          <w:lang w:val="es-ES"/>
        </w:rPr>
        <w:t>,</w:t>
      </w:r>
      <w:r w:rsidR="00705EE6">
        <w:rPr>
          <w:rFonts w:ascii="Times New Roman" w:hAnsi="Times New Roman"/>
          <w:sz w:val="24"/>
          <w:szCs w:val="24"/>
          <w:lang w:val="es-ES"/>
        </w:rPr>
        <w:t xml:space="preserve"> o</w:t>
      </w:r>
    </w:p>
    <w:p w:rsidR="00750B1F" w:rsidRDefault="00750B1F" w:rsidP="00723463">
      <w:pPr>
        <w:spacing w:after="120" w:line="360" w:lineRule="auto"/>
        <w:jc w:val="both"/>
        <w:rPr>
          <w:rFonts w:ascii="Times New Roman" w:hAnsi="Times New Roman"/>
          <w:sz w:val="24"/>
          <w:szCs w:val="24"/>
          <w:lang w:val="es-ES"/>
        </w:rPr>
      </w:pPr>
    </w:p>
    <w:p w:rsidR="00F50F83" w:rsidRPr="001D0E10" w:rsidRDefault="00705EE6" w:rsidP="001D0E10">
      <w:pPr>
        <w:spacing w:after="120" w:line="240" w:lineRule="auto"/>
        <w:ind w:left="2268"/>
        <w:jc w:val="both"/>
        <w:rPr>
          <w:rFonts w:ascii="Times New Roman" w:hAnsi="Times New Roman"/>
          <w:lang w:val="es-ES"/>
        </w:rPr>
      </w:pPr>
      <w:r w:rsidRPr="001D0E10">
        <w:rPr>
          <w:rFonts w:ascii="Times New Roman" w:hAnsi="Times New Roman"/>
          <w:lang w:val="es-ES"/>
        </w:rPr>
        <w:t>O</w:t>
      </w:r>
      <w:r w:rsidR="00F50F83" w:rsidRPr="001D0E10">
        <w:rPr>
          <w:rFonts w:ascii="Times New Roman" w:hAnsi="Times New Roman"/>
          <w:bCs/>
          <w:lang w:val="es-ES"/>
        </w:rPr>
        <w:t>bjetivo global</w:t>
      </w:r>
      <w:r w:rsidR="00F50F83" w:rsidRPr="001D0E10">
        <w:rPr>
          <w:rFonts w:ascii="Times New Roman" w:hAnsi="Times New Roman"/>
          <w:lang w:val="es-ES"/>
        </w:rPr>
        <w:t> del proyecto es: apoyar la conformación de una ciudadanía MERCOSUR con un sentimiento de pertenencia a la región entre los miembros de la comunidad universitaria de los 4 países.</w:t>
      </w:r>
      <w:r w:rsidR="00A53836" w:rsidRPr="001D0E10">
        <w:rPr>
          <w:rFonts w:ascii="Times New Roman" w:hAnsi="Times New Roman"/>
          <w:lang w:val="es-ES"/>
        </w:rPr>
        <w:t xml:space="preserve"> </w:t>
      </w:r>
      <w:r w:rsidR="00F50F83" w:rsidRPr="001D0E10">
        <w:rPr>
          <w:rFonts w:ascii="Times New Roman" w:hAnsi="Times New Roman"/>
          <w:lang w:val="es-ES"/>
        </w:rPr>
        <w:t>El </w:t>
      </w:r>
      <w:r w:rsidR="00F50F83" w:rsidRPr="001D0E10">
        <w:rPr>
          <w:rFonts w:ascii="Times New Roman" w:hAnsi="Times New Roman"/>
          <w:bCs/>
          <w:lang w:val="es-ES"/>
        </w:rPr>
        <w:t>objetivo específico</w:t>
      </w:r>
      <w:r w:rsidR="00F50F83" w:rsidRPr="001D0E10">
        <w:rPr>
          <w:rFonts w:ascii="Times New Roman" w:hAnsi="Times New Roman"/>
          <w:lang w:val="es-ES"/>
        </w:rPr>
        <w:t> del proyecto es contribuir a la consolidación y expansión del programa de movilidad de estudiantes universitarios de grado del MERCOSUR.</w:t>
      </w:r>
      <w:r w:rsidR="00535669" w:rsidRPr="001D0E10">
        <w:rPr>
          <w:rStyle w:val="Refdenotaderodap"/>
          <w:rFonts w:ascii="Times New Roman" w:hAnsi="Times New Roman"/>
          <w:lang w:val="es-ES"/>
        </w:rPr>
        <w:footnoteReference w:id="19"/>
      </w:r>
    </w:p>
    <w:p w:rsidR="00F50F83" w:rsidRPr="00F50F83" w:rsidRDefault="00F50F83" w:rsidP="00C22B6E">
      <w:pPr>
        <w:spacing w:after="120" w:line="360" w:lineRule="auto"/>
        <w:ind w:left="2268"/>
        <w:jc w:val="both"/>
        <w:rPr>
          <w:rFonts w:ascii="Times New Roman" w:hAnsi="Times New Roman"/>
          <w:sz w:val="24"/>
          <w:szCs w:val="24"/>
        </w:rPr>
      </w:pPr>
    </w:p>
    <w:p w:rsidR="00F50F83" w:rsidRDefault="00F50F83" w:rsidP="00792994">
      <w:pPr>
        <w:spacing w:line="360" w:lineRule="auto"/>
        <w:jc w:val="both"/>
        <w:rPr>
          <w:rFonts w:ascii="Times New Roman" w:hAnsi="Times New Roman"/>
          <w:sz w:val="24"/>
          <w:szCs w:val="24"/>
        </w:rPr>
      </w:pPr>
      <w:r>
        <w:rPr>
          <w:rFonts w:ascii="Times New Roman" w:hAnsi="Times New Roman"/>
          <w:sz w:val="24"/>
          <w:szCs w:val="24"/>
        </w:rPr>
        <w:t>Percebe-se que mais uma vez, incorre-se ao mesmo equívoco de acredita</w:t>
      </w:r>
      <w:r w:rsidR="00824CDA">
        <w:rPr>
          <w:rFonts w:ascii="Times New Roman" w:hAnsi="Times New Roman"/>
          <w:sz w:val="24"/>
          <w:szCs w:val="24"/>
        </w:rPr>
        <w:t>r que a mobilidade, por si só, pode ser</w:t>
      </w:r>
      <w:r>
        <w:rPr>
          <w:rFonts w:ascii="Times New Roman" w:hAnsi="Times New Roman"/>
          <w:sz w:val="24"/>
          <w:szCs w:val="24"/>
        </w:rPr>
        <w:t xml:space="preserve"> o caminho objetivo d</w:t>
      </w:r>
      <w:r w:rsidR="00824CDA">
        <w:rPr>
          <w:rFonts w:ascii="Times New Roman" w:hAnsi="Times New Roman"/>
          <w:sz w:val="24"/>
          <w:szCs w:val="24"/>
        </w:rPr>
        <w:t>a</w:t>
      </w:r>
      <w:r>
        <w:rPr>
          <w:rFonts w:ascii="Times New Roman" w:hAnsi="Times New Roman"/>
          <w:sz w:val="24"/>
          <w:szCs w:val="24"/>
        </w:rPr>
        <w:t xml:space="preserve"> integração. Não que esse meio deva ser desprezado, mas </w:t>
      </w:r>
      <w:r w:rsidR="00705EE6">
        <w:rPr>
          <w:rFonts w:ascii="Times New Roman" w:hAnsi="Times New Roman"/>
          <w:sz w:val="24"/>
          <w:szCs w:val="24"/>
        </w:rPr>
        <w:t xml:space="preserve">compreende-se que </w:t>
      </w:r>
      <w:r>
        <w:rPr>
          <w:rFonts w:ascii="Times New Roman" w:hAnsi="Times New Roman"/>
          <w:sz w:val="24"/>
          <w:szCs w:val="24"/>
        </w:rPr>
        <w:t>o sentimento de pertencimento vai muito além da migração</w:t>
      </w:r>
      <w:r w:rsidR="00C356EA">
        <w:rPr>
          <w:rFonts w:ascii="Times New Roman" w:hAnsi="Times New Roman"/>
          <w:sz w:val="24"/>
          <w:szCs w:val="24"/>
        </w:rPr>
        <w:t xml:space="preserve"> de discentes e docentes</w:t>
      </w:r>
      <w:r>
        <w:rPr>
          <w:rFonts w:ascii="Times New Roman" w:hAnsi="Times New Roman"/>
          <w:sz w:val="24"/>
          <w:szCs w:val="24"/>
        </w:rPr>
        <w:t>.</w:t>
      </w:r>
      <w:r w:rsidR="00705EE6">
        <w:rPr>
          <w:rFonts w:ascii="Times New Roman" w:hAnsi="Times New Roman"/>
          <w:sz w:val="24"/>
          <w:szCs w:val="24"/>
        </w:rPr>
        <w:t xml:space="preserve"> Ao contrário, é necessário um estreitamento de vínculos </w:t>
      </w:r>
      <w:r w:rsidR="002F6B5D">
        <w:rPr>
          <w:rFonts w:ascii="Times New Roman" w:hAnsi="Times New Roman"/>
          <w:sz w:val="24"/>
          <w:szCs w:val="24"/>
        </w:rPr>
        <w:t>socioculturais</w:t>
      </w:r>
      <w:r w:rsidR="00705EE6">
        <w:rPr>
          <w:rFonts w:ascii="Times New Roman" w:hAnsi="Times New Roman"/>
          <w:sz w:val="24"/>
          <w:szCs w:val="24"/>
        </w:rPr>
        <w:t xml:space="preserve"> e objetivos comuns. Assuntos ainda incipientes no âmbito de integração do </w:t>
      </w:r>
      <w:r w:rsidR="001D0E10">
        <w:rPr>
          <w:rFonts w:ascii="Times New Roman" w:hAnsi="Times New Roman"/>
          <w:sz w:val="24"/>
          <w:szCs w:val="24"/>
        </w:rPr>
        <w:t>Mercosul</w:t>
      </w:r>
      <w:r w:rsidR="00705EE6">
        <w:rPr>
          <w:rFonts w:ascii="Times New Roman" w:hAnsi="Times New Roman"/>
          <w:sz w:val="24"/>
          <w:szCs w:val="24"/>
        </w:rPr>
        <w:t>.</w:t>
      </w:r>
    </w:p>
    <w:p w:rsidR="00907C6D" w:rsidRDefault="007B5CDE" w:rsidP="00792994">
      <w:pPr>
        <w:spacing w:line="360" w:lineRule="auto"/>
        <w:jc w:val="both"/>
        <w:rPr>
          <w:rFonts w:ascii="Times New Roman" w:hAnsi="Times New Roman"/>
          <w:sz w:val="24"/>
          <w:szCs w:val="24"/>
        </w:rPr>
      </w:pPr>
      <w:r>
        <w:rPr>
          <w:rFonts w:ascii="Times New Roman" w:hAnsi="Times New Roman"/>
          <w:sz w:val="24"/>
          <w:szCs w:val="24"/>
        </w:rPr>
        <w:t>Importante ressaltar que e</w:t>
      </w:r>
      <w:r w:rsidR="00F50F83">
        <w:rPr>
          <w:rFonts w:ascii="Times New Roman" w:hAnsi="Times New Roman"/>
          <w:sz w:val="24"/>
          <w:szCs w:val="24"/>
        </w:rPr>
        <w:t xml:space="preserve">m nenhum dos programas anteriores, </w:t>
      </w:r>
      <w:r w:rsidR="00651330">
        <w:rPr>
          <w:rFonts w:ascii="Times New Roman" w:hAnsi="Times New Roman"/>
          <w:sz w:val="24"/>
          <w:szCs w:val="24"/>
        </w:rPr>
        <w:t xml:space="preserve">nos índices de resultados, </w:t>
      </w:r>
      <w:r w:rsidR="00F50F83">
        <w:rPr>
          <w:rFonts w:ascii="Times New Roman" w:hAnsi="Times New Roman"/>
          <w:sz w:val="24"/>
          <w:szCs w:val="24"/>
        </w:rPr>
        <w:t>fez-se estudo sobre a adequação desses estudantes, ou sobre a qualidade integracionista das</w:t>
      </w:r>
      <w:r w:rsidR="00824CDA">
        <w:rPr>
          <w:rFonts w:ascii="Times New Roman" w:hAnsi="Times New Roman"/>
          <w:sz w:val="24"/>
          <w:szCs w:val="24"/>
        </w:rPr>
        <w:t xml:space="preserve"> </w:t>
      </w:r>
      <w:r w:rsidR="00824CDA">
        <w:rPr>
          <w:rFonts w:ascii="Times New Roman" w:hAnsi="Times New Roman"/>
          <w:sz w:val="24"/>
          <w:szCs w:val="24"/>
        </w:rPr>
        <w:lastRenderedPageBreak/>
        <w:t xml:space="preserve">experiências. Apesar </w:t>
      </w:r>
      <w:r w:rsidR="002F6B5D">
        <w:rPr>
          <w:rFonts w:ascii="Times New Roman" w:hAnsi="Times New Roman"/>
          <w:sz w:val="24"/>
          <w:szCs w:val="24"/>
        </w:rPr>
        <w:t>de o Programa prever</w:t>
      </w:r>
      <w:r w:rsidR="00824CDA">
        <w:rPr>
          <w:rFonts w:ascii="Times New Roman" w:hAnsi="Times New Roman"/>
          <w:sz w:val="24"/>
          <w:szCs w:val="24"/>
        </w:rPr>
        <w:t xml:space="preserve"> </w:t>
      </w:r>
      <w:r w:rsidR="00907C6D">
        <w:rPr>
          <w:rFonts w:ascii="Times New Roman" w:hAnsi="Times New Roman"/>
          <w:sz w:val="24"/>
          <w:szCs w:val="24"/>
        </w:rPr>
        <w:t xml:space="preserve">a realização de </w:t>
      </w:r>
      <w:r w:rsidR="00824CDA">
        <w:rPr>
          <w:rFonts w:ascii="Times New Roman" w:hAnsi="Times New Roman"/>
          <w:sz w:val="24"/>
          <w:szCs w:val="24"/>
        </w:rPr>
        <w:t xml:space="preserve">seminários </w:t>
      </w:r>
      <w:r w:rsidR="00907C6D">
        <w:rPr>
          <w:rFonts w:ascii="Times New Roman" w:hAnsi="Times New Roman"/>
          <w:sz w:val="24"/>
          <w:szCs w:val="24"/>
        </w:rPr>
        <w:t xml:space="preserve">interculturais </w:t>
      </w:r>
      <w:r w:rsidR="00824CDA">
        <w:rPr>
          <w:rFonts w:ascii="Times New Roman" w:hAnsi="Times New Roman"/>
          <w:sz w:val="24"/>
          <w:szCs w:val="24"/>
        </w:rPr>
        <w:t xml:space="preserve">e </w:t>
      </w:r>
      <w:r w:rsidR="00907C6D">
        <w:rPr>
          <w:rFonts w:ascii="Times New Roman" w:hAnsi="Times New Roman"/>
          <w:sz w:val="24"/>
          <w:szCs w:val="24"/>
        </w:rPr>
        <w:t xml:space="preserve">do fato de que </w:t>
      </w:r>
      <w:r w:rsidR="00824CDA">
        <w:rPr>
          <w:rFonts w:ascii="Times New Roman" w:hAnsi="Times New Roman"/>
          <w:sz w:val="24"/>
          <w:szCs w:val="24"/>
        </w:rPr>
        <w:t>a disseminação da integração regional</w:t>
      </w:r>
      <w:r w:rsidR="00907C6D">
        <w:rPr>
          <w:rFonts w:ascii="Times New Roman" w:hAnsi="Times New Roman"/>
          <w:sz w:val="24"/>
          <w:szCs w:val="24"/>
        </w:rPr>
        <w:t xml:space="preserve"> está configurada entre os seus objetivos</w:t>
      </w:r>
      <w:r w:rsidR="00824CDA">
        <w:rPr>
          <w:rFonts w:ascii="Times New Roman" w:hAnsi="Times New Roman"/>
          <w:sz w:val="24"/>
          <w:szCs w:val="24"/>
        </w:rPr>
        <w:t>, essa realidade ainda não pode ser comprovada porque faltam dados</w:t>
      </w:r>
      <w:r w:rsidR="00907C6D">
        <w:rPr>
          <w:rFonts w:ascii="Times New Roman" w:hAnsi="Times New Roman"/>
          <w:sz w:val="24"/>
          <w:szCs w:val="24"/>
        </w:rPr>
        <w:t xml:space="preserve"> informativos sobre a efetividade dos resultados. Além disso</w:t>
      </w:r>
      <w:r w:rsidR="00824CDA">
        <w:rPr>
          <w:rFonts w:ascii="Times New Roman" w:hAnsi="Times New Roman"/>
          <w:sz w:val="24"/>
          <w:szCs w:val="24"/>
        </w:rPr>
        <w:t xml:space="preserve">, </w:t>
      </w:r>
      <w:r w:rsidR="00907C6D">
        <w:rPr>
          <w:rFonts w:ascii="Times New Roman" w:hAnsi="Times New Roman"/>
          <w:sz w:val="24"/>
          <w:szCs w:val="24"/>
        </w:rPr>
        <w:t xml:space="preserve">seria necessária a </w:t>
      </w:r>
      <w:r w:rsidR="00824CDA">
        <w:rPr>
          <w:rFonts w:ascii="Times New Roman" w:hAnsi="Times New Roman"/>
          <w:sz w:val="24"/>
          <w:szCs w:val="24"/>
        </w:rPr>
        <w:t xml:space="preserve">ampliação </w:t>
      </w:r>
      <w:r w:rsidR="00907C6D">
        <w:rPr>
          <w:rFonts w:ascii="Times New Roman" w:hAnsi="Times New Roman"/>
          <w:sz w:val="24"/>
          <w:szCs w:val="24"/>
        </w:rPr>
        <w:t xml:space="preserve">numérica e qualitativa </w:t>
      </w:r>
      <w:r w:rsidR="00824CDA">
        <w:rPr>
          <w:rFonts w:ascii="Times New Roman" w:hAnsi="Times New Roman"/>
          <w:sz w:val="24"/>
          <w:szCs w:val="24"/>
        </w:rPr>
        <w:t xml:space="preserve">das ações e </w:t>
      </w:r>
      <w:r w:rsidR="00907C6D">
        <w:rPr>
          <w:rFonts w:ascii="Times New Roman" w:hAnsi="Times New Roman"/>
          <w:sz w:val="24"/>
          <w:szCs w:val="24"/>
        </w:rPr>
        <w:t xml:space="preserve">o fortalecimento de </w:t>
      </w:r>
      <w:r w:rsidR="00824CDA">
        <w:rPr>
          <w:rFonts w:ascii="Times New Roman" w:hAnsi="Times New Roman"/>
          <w:sz w:val="24"/>
          <w:szCs w:val="24"/>
        </w:rPr>
        <w:t>políticas educativas e profissionais comuns</w:t>
      </w:r>
      <w:r w:rsidR="00907C6D">
        <w:rPr>
          <w:rFonts w:ascii="Times New Roman" w:hAnsi="Times New Roman"/>
          <w:sz w:val="24"/>
          <w:szCs w:val="24"/>
        </w:rPr>
        <w:t xml:space="preserve"> no bloco regional</w:t>
      </w:r>
      <w:r w:rsidR="00824CDA">
        <w:rPr>
          <w:rFonts w:ascii="Times New Roman" w:hAnsi="Times New Roman"/>
          <w:sz w:val="24"/>
          <w:szCs w:val="24"/>
        </w:rPr>
        <w:t>.</w:t>
      </w:r>
    </w:p>
    <w:p w:rsidR="00C01281" w:rsidRDefault="00907C6D" w:rsidP="00C01281">
      <w:pPr>
        <w:spacing w:line="360" w:lineRule="auto"/>
        <w:jc w:val="both"/>
        <w:rPr>
          <w:rFonts w:ascii="Times New Roman" w:hAnsi="Times New Roman"/>
          <w:sz w:val="24"/>
          <w:szCs w:val="24"/>
        </w:rPr>
      </w:pPr>
      <w:r>
        <w:rPr>
          <w:rFonts w:ascii="Times New Roman" w:hAnsi="Times New Roman"/>
          <w:sz w:val="24"/>
          <w:szCs w:val="24"/>
        </w:rPr>
        <w:t>Esse pode ser um caminho, mas não é suficiente por si só</w:t>
      </w:r>
      <w:r w:rsidR="00FA7546">
        <w:rPr>
          <w:rFonts w:ascii="Times New Roman" w:hAnsi="Times New Roman"/>
          <w:sz w:val="24"/>
          <w:szCs w:val="24"/>
        </w:rPr>
        <w:t>. A</w:t>
      </w:r>
      <w:r w:rsidR="00DE7DDD">
        <w:rPr>
          <w:rFonts w:ascii="Times New Roman" w:hAnsi="Times New Roman"/>
          <w:sz w:val="24"/>
          <w:szCs w:val="24"/>
        </w:rPr>
        <w:t xml:space="preserve">s Universidades brasileiras ainda não concebem as parcerias com a América do Sul da </w:t>
      </w:r>
      <w:r w:rsidR="00FA7546">
        <w:rPr>
          <w:rFonts w:ascii="Times New Roman" w:hAnsi="Times New Roman"/>
          <w:sz w:val="24"/>
          <w:szCs w:val="24"/>
        </w:rPr>
        <w:t xml:space="preserve">mesma </w:t>
      </w:r>
      <w:r w:rsidR="00DE7DDD">
        <w:rPr>
          <w:rFonts w:ascii="Times New Roman" w:hAnsi="Times New Roman"/>
          <w:sz w:val="24"/>
          <w:szCs w:val="24"/>
        </w:rPr>
        <w:t xml:space="preserve">forma com </w:t>
      </w:r>
      <w:r w:rsidR="00FA7546">
        <w:rPr>
          <w:rFonts w:ascii="Times New Roman" w:hAnsi="Times New Roman"/>
          <w:sz w:val="24"/>
          <w:szCs w:val="24"/>
        </w:rPr>
        <w:t xml:space="preserve">que o Governo Lula priorizou. Existe um claro distanciamento entre a </w:t>
      </w:r>
      <w:r w:rsidR="003B4DAF">
        <w:rPr>
          <w:rFonts w:ascii="Times New Roman" w:hAnsi="Times New Roman"/>
          <w:sz w:val="24"/>
          <w:szCs w:val="24"/>
        </w:rPr>
        <w:t>Política Externa</w:t>
      </w:r>
      <w:r w:rsidR="00FA7546">
        <w:rPr>
          <w:rFonts w:ascii="Times New Roman" w:hAnsi="Times New Roman"/>
          <w:sz w:val="24"/>
          <w:szCs w:val="24"/>
        </w:rPr>
        <w:t xml:space="preserve"> e as ações acadêmicas. </w:t>
      </w:r>
      <w:r w:rsidR="00DE7DDD">
        <w:rPr>
          <w:rFonts w:ascii="Times New Roman" w:hAnsi="Times New Roman"/>
          <w:sz w:val="24"/>
          <w:szCs w:val="24"/>
        </w:rPr>
        <w:t>Percebe-se isso nos números do próprio programa</w:t>
      </w:r>
      <w:r w:rsidR="00FA7546">
        <w:rPr>
          <w:rFonts w:ascii="Times New Roman" w:hAnsi="Times New Roman"/>
          <w:sz w:val="24"/>
          <w:szCs w:val="24"/>
        </w:rPr>
        <w:t>, por exemplo</w:t>
      </w:r>
      <w:r w:rsidR="00DE7DDD">
        <w:rPr>
          <w:rFonts w:ascii="Times New Roman" w:hAnsi="Times New Roman"/>
          <w:sz w:val="24"/>
          <w:szCs w:val="24"/>
        </w:rPr>
        <w:t xml:space="preserve">. </w:t>
      </w:r>
      <w:r w:rsidRPr="00907C6D">
        <w:rPr>
          <w:rFonts w:ascii="Times New Roman" w:hAnsi="Times New Roman"/>
          <w:sz w:val="24"/>
          <w:szCs w:val="24"/>
        </w:rPr>
        <w:t>No Brasil</w:t>
      </w:r>
      <w:r>
        <w:rPr>
          <w:rFonts w:ascii="Times New Roman" w:hAnsi="Times New Roman"/>
          <w:sz w:val="24"/>
          <w:szCs w:val="24"/>
        </w:rPr>
        <w:t xml:space="preserve">, o Programa é gerenciado pelo Ministério da Cultura e envolve cerca de </w:t>
      </w:r>
      <w:r w:rsidR="00DE7DDD">
        <w:rPr>
          <w:rFonts w:ascii="Times New Roman" w:hAnsi="Times New Roman"/>
          <w:sz w:val="24"/>
          <w:szCs w:val="24"/>
        </w:rPr>
        <w:t>19 Universidades</w:t>
      </w:r>
      <w:r w:rsidR="00C01281">
        <w:rPr>
          <w:rFonts w:ascii="Times New Roman" w:hAnsi="Times New Roman"/>
          <w:sz w:val="24"/>
          <w:szCs w:val="24"/>
        </w:rPr>
        <w:t xml:space="preserve"> (cerca de 30% do total)</w:t>
      </w:r>
      <w:r w:rsidR="00DE7DDD">
        <w:rPr>
          <w:rFonts w:ascii="Times New Roman" w:hAnsi="Times New Roman"/>
          <w:sz w:val="24"/>
          <w:szCs w:val="24"/>
        </w:rPr>
        <w:t xml:space="preserve">, entre públicas e privadas, </w:t>
      </w:r>
      <w:r w:rsidR="00FA7546">
        <w:rPr>
          <w:rFonts w:ascii="Times New Roman" w:hAnsi="Times New Roman"/>
          <w:sz w:val="24"/>
          <w:szCs w:val="24"/>
        </w:rPr>
        <w:t xml:space="preserve">incluindo </w:t>
      </w:r>
      <w:r w:rsidR="00DE7DDD">
        <w:rPr>
          <w:rFonts w:ascii="Times New Roman" w:hAnsi="Times New Roman"/>
          <w:sz w:val="24"/>
          <w:szCs w:val="24"/>
        </w:rPr>
        <w:t xml:space="preserve">discentes e docentes </w:t>
      </w:r>
      <w:r w:rsidR="00FA7546">
        <w:rPr>
          <w:rFonts w:ascii="Times New Roman" w:hAnsi="Times New Roman"/>
          <w:sz w:val="24"/>
          <w:szCs w:val="24"/>
        </w:rPr>
        <w:t xml:space="preserve">nos </w:t>
      </w:r>
      <w:r w:rsidR="00DE7DDD">
        <w:rPr>
          <w:rFonts w:ascii="Times New Roman" w:hAnsi="Times New Roman"/>
          <w:sz w:val="24"/>
          <w:szCs w:val="24"/>
        </w:rPr>
        <w:t>programas de mobilidade e capacitação. Todavia, das 38 propostas de subvenções apresentadas ao programa, somente 04 foram brasileiras. Apesar de o Brasil ser o segundo país com maior número de Universidades</w:t>
      </w:r>
      <w:r w:rsidR="00B31633">
        <w:rPr>
          <w:rFonts w:ascii="Times New Roman" w:hAnsi="Times New Roman"/>
          <w:sz w:val="24"/>
          <w:szCs w:val="24"/>
        </w:rPr>
        <w:t xml:space="preserve"> </w:t>
      </w:r>
      <w:r w:rsidR="00DE7DDD">
        <w:rPr>
          <w:rFonts w:ascii="Times New Roman" w:hAnsi="Times New Roman"/>
          <w:sz w:val="24"/>
          <w:szCs w:val="24"/>
        </w:rPr>
        <w:t>credencia</w:t>
      </w:r>
      <w:r w:rsidR="00D557F5">
        <w:rPr>
          <w:rFonts w:ascii="Times New Roman" w:hAnsi="Times New Roman"/>
          <w:sz w:val="24"/>
          <w:szCs w:val="24"/>
        </w:rPr>
        <w:t>da</w:t>
      </w:r>
      <w:r w:rsidR="00DE7DDD">
        <w:rPr>
          <w:rFonts w:ascii="Times New Roman" w:hAnsi="Times New Roman"/>
          <w:sz w:val="24"/>
          <w:szCs w:val="24"/>
        </w:rPr>
        <w:t>s – perde apenas para a Argentina</w:t>
      </w:r>
      <w:r w:rsidR="00FA7546">
        <w:rPr>
          <w:rFonts w:ascii="Times New Roman" w:hAnsi="Times New Roman"/>
          <w:sz w:val="24"/>
          <w:szCs w:val="24"/>
        </w:rPr>
        <w:t xml:space="preserve"> - foi o E</w:t>
      </w:r>
      <w:r w:rsidR="00DE7DDD">
        <w:rPr>
          <w:rFonts w:ascii="Times New Roman" w:hAnsi="Times New Roman"/>
          <w:sz w:val="24"/>
          <w:szCs w:val="24"/>
        </w:rPr>
        <w:t>stado que apresentou o meno</w:t>
      </w:r>
      <w:r w:rsidR="001D0E10">
        <w:rPr>
          <w:rFonts w:ascii="Times New Roman" w:hAnsi="Times New Roman"/>
          <w:sz w:val="24"/>
          <w:szCs w:val="24"/>
        </w:rPr>
        <w:t>r</w:t>
      </w:r>
      <w:r w:rsidR="00DE7DDD">
        <w:rPr>
          <w:rFonts w:ascii="Times New Roman" w:hAnsi="Times New Roman"/>
          <w:sz w:val="24"/>
          <w:szCs w:val="24"/>
        </w:rPr>
        <w:t xml:space="preserve"> número de projetos (cerca de 10% do total)</w:t>
      </w:r>
      <w:r w:rsidR="001D0E10">
        <w:rPr>
          <w:rFonts w:ascii="Times New Roman" w:hAnsi="Times New Roman"/>
          <w:sz w:val="24"/>
          <w:szCs w:val="24"/>
        </w:rPr>
        <w:t xml:space="preserve"> do Mercosul</w:t>
      </w:r>
      <w:r w:rsidR="00FA7546">
        <w:rPr>
          <w:rFonts w:ascii="Times New Roman" w:hAnsi="Times New Roman"/>
          <w:sz w:val="24"/>
          <w:szCs w:val="24"/>
        </w:rPr>
        <w:t>.</w:t>
      </w:r>
      <w:r w:rsidR="00642042">
        <w:rPr>
          <w:rStyle w:val="Refdenotaderodap"/>
          <w:rFonts w:ascii="Times New Roman" w:hAnsi="Times New Roman"/>
          <w:sz w:val="24"/>
          <w:szCs w:val="24"/>
        </w:rPr>
        <w:footnoteReference w:id="20"/>
      </w:r>
    </w:p>
    <w:p w:rsidR="00824CDA" w:rsidRPr="00F50F83" w:rsidRDefault="00FA7546" w:rsidP="001D0E10">
      <w:pPr>
        <w:spacing w:after="120" w:line="360" w:lineRule="auto"/>
        <w:jc w:val="both"/>
        <w:rPr>
          <w:rFonts w:ascii="Times New Roman" w:hAnsi="Times New Roman"/>
          <w:sz w:val="24"/>
          <w:szCs w:val="24"/>
        </w:rPr>
      </w:pPr>
      <w:r>
        <w:rPr>
          <w:rFonts w:ascii="Times New Roman" w:hAnsi="Times New Roman"/>
          <w:sz w:val="24"/>
          <w:szCs w:val="24"/>
        </w:rPr>
        <w:t xml:space="preserve">Longe de aprofundamento no assunto e sem a intenção de fazer críticas negativas sobre os programas, o objeto em questão apenas mensura que as Universidades brasileiras não priorizam ações com o Eixo Sul. E, ainda que poucos ou numericamente inexpressivos, são diversificados os Programas Federais, apenas conclui-se que podem não ter sido amplamente divulgados e ou priorizados pelas IES. Isso traz a reflexão da falta de alinhamento da </w:t>
      </w:r>
      <w:r w:rsidR="003B4DAF">
        <w:rPr>
          <w:rFonts w:ascii="Times New Roman" w:hAnsi="Times New Roman"/>
          <w:sz w:val="24"/>
          <w:szCs w:val="24"/>
        </w:rPr>
        <w:t>Política Externa</w:t>
      </w:r>
      <w:r>
        <w:rPr>
          <w:rFonts w:ascii="Times New Roman" w:hAnsi="Times New Roman"/>
          <w:sz w:val="24"/>
          <w:szCs w:val="24"/>
        </w:rPr>
        <w:t xml:space="preserve"> com a atuação internacional das Universidades brasileiras, e a necessidade reversão desse quadro e de maior aprofundamento das ações de cooperação acadêmica internacional entre países com proximidade geográfica e/ou características semelhantes. </w:t>
      </w:r>
    </w:p>
    <w:p w:rsidR="00845225" w:rsidRDefault="00845225" w:rsidP="00C22B6E">
      <w:pPr>
        <w:spacing w:after="120" w:line="360" w:lineRule="auto"/>
        <w:jc w:val="both"/>
        <w:rPr>
          <w:rFonts w:ascii="Times New Roman" w:hAnsi="Times New Roman"/>
          <w:sz w:val="24"/>
          <w:szCs w:val="24"/>
        </w:rPr>
      </w:pPr>
    </w:p>
    <w:p w:rsidR="00A53836" w:rsidRDefault="00645B5E" w:rsidP="00723463">
      <w:pPr>
        <w:spacing w:after="120" w:line="360" w:lineRule="auto"/>
        <w:jc w:val="both"/>
        <w:rPr>
          <w:rFonts w:ascii="Times New Roman" w:hAnsi="Times New Roman"/>
          <w:b/>
          <w:sz w:val="24"/>
          <w:szCs w:val="24"/>
        </w:rPr>
      </w:pPr>
      <w:r w:rsidRPr="00645B5E">
        <w:rPr>
          <w:rFonts w:ascii="Times New Roman" w:hAnsi="Times New Roman"/>
          <w:b/>
          <w:sz w:val="24"/>
          <w:szCs w:val="24"/>
        </w:rPr>
        <w:t>3</w:t>
      </w:r>
      <w:r w:rsidR="00845225" w:rsidRPr="00645B5E">
        <w:rPr>
          <w:rFonts w:ascii="Times New Roman" w:hAnsi="Times New Roman"/>
          <w:b/>
          <w:sz w:val="24"/>
          <w:szCs w:val="24"/>
        </w:rPr>
        <w:t>.2.3 P</w:t>
      </w:r>
      <w:r w:rsidRPr="00645B5E">
        <w:rPr>
          <w:rFonts w:ascii="Times New Roman" w:hAnsi="Times New Roman"/>
          <w:b/>
          <w:sz w:val="24"/>
          <w:szCs w:val="24"/>
        </w:rPr>
        <w:t>rograma de Estudante Convênio de Graduação</w:t>
      </w:r>
    </w:p>
    <w:p w:rsidR="001D0E10" w:rsidRPr="00645B5E" w:rsidRDefault="001D0E10" w:rsidP="00C22B6E">
      <w:pPr>
        <w:spacing w:after="120" w:line="360" w:lineRule="auto"/>
        <w:jc w:val="both"/>
        <w:rPr>
          <w:rFonts w:ascii="Times New Roman" w:hAnsi="Times New Roman"/>
          <w:b/>
          <w:sz w:val="24"/>
          <w:szCs w:val="24"/>
        </w:rPr>
      </w:pPr>
    </w:p>
    <w:p w:rsidR="00C22B6E" w:rsidRDefault="00651330" w:rsidP="008C5A7E">
      <w:pPr>
        <w:spacing w:after="120" w:line="360" w:lineRule="auto"/>
        <w:jc w:val="both"/>
        <w:rPr>
          <w:rFonts w:ascii="Times New Roman" w:hAnsi="Times New Roman"/>
          <w:sz w:val="24"/>
          <w:szCs w:val="24"/>
        </w:rPr>
      </w:pPr>
      <w:r>
        <w:rPr>
          <w:rFonts w:ascii="Times New Roman" w:hAnsi="Times New Roman"/>
          <w:sz w:val="24"/>
          <w:szCs w:val="24"/>
        </w:rPr>
        <w:t>No âmbito dos Programas F</w:t>
      </w:r>
      <w:r w:rsidR="009B7B4F">
        <w:rPr>
          <w:rFonts w:ascii="Times New Roman" w:hAnsi="Times New Roman"/>
          <w:sz w:val="24"/>
          <w:szCs w:val="24"/>
        </w:rPr>
        <w:t>ederais</w:t>
      </w:r>
      <w:r w:rsidR="00792994" w:rsidRPr="00792994">
        <w:rPr>
          <w:rFonts w:ascii="Times New Roman" w:hAnsi="Times New Roman"/>
          <w:sz w:val="24"/>
          <w:szCs w:val="24"/>
        </w:rPr>
        <w:t xml:space="preserve">, </w:t>
      </w:r>
      <w:r>
        <w:rPr>
          <w:rFonts w:ascii="Times New Roman" w:hAnsi="Times New Roman"/>
          <w:sz w:val="24"/>
          <w:szCs w:val="24"/>
        </w:rPr>
        <w:t xml:space="preserve">destaca-se o Programa de Estudante Convênio de Graduação – </w:t>
      </w:r>
      <w:r w:rsidRPr="006025F2">
        <w:rPr>
          <w:rFonts w:ascii="Times New Roman" w:hAnsi="Times New Roman"/>
          <w:sz w:val="24"/>
          <w:szCs w:val="24"/>
        </w:rPr>
        <w:t>PEC-G</w:t>
      </w:r>
      <w:r w:rsidR="006025F2">
        <w:rPr>
          <w:rFonts w:ascii="Times New Roman" w:hAnsi="Times New Roman"/>
          <w:sz w:val="24"/>
          <w:szCs w:val="24"/>
        </w:rPr>
        <w:t xml:space="preserve">, que foi </w:t>
      </w:r>
      <w:r w:rsidR="006025F2" w:rsidRPr="006025F2">
        <w:rPr>
          <w:rFonts w:ascii="Times New Roman" w:hAnsi="Times New Roman"/>
          <w:sz w:val="24"/>
          <w:szCs w:val="24"/>
        </w:rPr>
        <w:t>criado oficialmente em 1965</w:t>
      </w:r>
      <w:r w:rsidR="006025F2">
        <w:rPr>
          <w:rFonts w:ascii="Times New Roman" w:hAnsi="Times New Roman"/>
          <w:sz w:val="24"/>
          <w:szCs w:val="24"/>
        </w:rPr>
        <w:t>,</w:t>
      </w:r>
      <w:r w:rsidR="006025F2" w:rsidRPr="006025F2">
        <w:rPr>
          <w:rFonts w:ascii="Times New Roman" w:hAnsi="Times New Roman"/>
          <w:sz w:val="24"/>
          <w:szCs w:val="24"/>
        </w:rPr>
        <w:t xml:space="preserve"> pelo Decreto nº 55.613, </w:t>
      </w:r>
      <w:r w:rsidR="006025F2">
        <w:rPr>
          <w:rFonts w:ascii="Times New Roman" w:hAnsi="Times New Roman"/>
          <w:sz w:val="24"/>
          <w:szCs w:val="24"/>
        </w:rPr>
        <w:t xml:space="preserve">mas que </w:t>
      </w:r>
      <w:r w:rsidR="006025F2">
        <w:rPr>
          <w:rFonts w:ascii="Times New Roman" w:hAnsi="Times New Roman"/>
          <w:sz w:val="24"/>
          <w:szCs w:val="24"/>
        </w:rPr>
        <w:lastRenderedPageBreak/>
        <w:t xml:space="preserve">agora é </w:t>
      </w:r>
      <w:r w:rsidR="006025F2" w:rsidRPr="006025F2">
        <w:rPr>
          <w:rFonts w:ascii="Times New Roman" w:hAnsi="Times New Roman"/>
          <w:sz w:val="24"/>
          <w:szCs w:val="24"/>
        </w:rPr>
        <w:t>regido pelo Decreto nº 7.948</w:t>
      </w:r>
      <w:r w:rsidR="006025F2">
        <w:rPr>
          <w:rFonts w:ascii="Times New Roman" w:hAnsi="Times New Roman"/>
          <w:sz w:val="24"/>
          <w:szCs w:val="24"/>
        </w:rPr>
        <w:t>.</w:t>
      </w:r>
      <w:r w:rsidR="001D0E10">
        <w:rPr>
          <w:rFonts w:ascii="Times New Roman" w:hAnsi="Times New Roman"/>
          <w:sz w:val="24"/>
          <w:szCs w:val="24"/>
        </w:rPr>
        <w:t xml:space="preserve"> </w:t>
      </w:r>
      <w:r>
        <w:rPr>
          <w:rFonts w:ascii="Times New Roman" w:hAnsi="Times New Roman"/>
          <w:sz w:val="24"/>
          <w:szCs w:val="24"/>
        </w:rPr>
        <w:t xml:space="preserve">De acordo com o </w:t>
      </w:r>
      <w:r w:rsidR="006025F2">
        <w:rPr>
          <w:rFonts w:ascii="Times New Roman" w:hAnsi="Times New Roman"/>
          <w:sz w:val="24"/>
          <w:szCs w:val="24"/>
        </w:rPr>
        <w:t xml:space="preserve">Departamento de Cultura do Ministério de Relações Exteriores, </w:t>
      </w:r>
      <w:r w:rsidR="00C22B6E">
        <w:rPr>
          <w:rFonts w:ascii="Times New Roman" w:hAnsi="Times New Roman"/>
          <w:sz w:val="24"/>
          <w:szCs w:val="24"/>
        </w:rPr>
        <w:t>o</w:t>
      </w:r>
    </w:p>
    <w:p w:rsidR="0064663D" w:rsidRPr="001D0E10" w:rsidRDefault="00B31633" w:rsidP="00651330">
      <w:pPr>
        <w:spacing w:after="0" w:line="240" w:lineRule="auto"/>
        <w:ind w:left="2268"/>
        <w:jc w:val="both"/>
        <w:rPr>
          <w:rFonts w:ascii="Times New Roman" w:hAnsi="Times New Roman"/>
        </w:rPr>
      </w:pPr>
      <w:r>
        <w:rPr>
          <w:rFonts w:ascii="Times New Roman" w:hAnsi="Times New Roman"/>
        </w:rPr>
        <w:t xml:space="preserve"> </w:t>
      </w:r>
      <w:r w:rsidR="009B7B4F" w:rsidRPr="001D0E10">
        <w:rPr>
          <w:rFonts w:ascii="Times New Roman" w:hAnsi="Times New Roman"/>
        </w:rPr>
        <w:t xml:space="preserve">Programa de Estudante Convênio de Graduação - </w:t>
      </w:r>
      <w:r w:rsidR="00651330" w:rsidRPr="001D0E10">
        <w:rPr>
          <w:rFonts w:ascii="Times New Roman" w:hAnsi="Times New Roman"/>
        </w:rPr>
        <w:t>PEC-G</w:t>
      </w:r>
      <w:r w:rsidR="001D0E10" w:rsidRPr="001D0E10">
        <w:rPr>
          <w:rFonts w:ascii="Times New Roman" w:hAnsi="Times New Roman"/>
        </w:rPr>
        <w:t xml:space="preserve"> </w:t>
      </w:r>
      <w:r w:rsidR="00792994" w:rsidRPr="001D0E10">
        <w:rPr>
          <w:rFonts w:ascii="Times New Roman" w:hAnsi="Times New Roman"/>
        </w:rPr>
        <w:t xml:space="preserve">oferece </w:t>
      </w:r>
      <w:r w:rsidR="003B1FD4" w:rsidRPr="001D0E10">
        <w:rPr>
          <w:rFonts w:ascii="Times New Roman" w:hAnsi="Times New Roman"/>
        </w:rPr>
        <w:t xml:space="preserve">possibilidades de bolsas de </w:t>
      </w:r>
      <w:r w:rsidR="00792994" w:rsidRPr="001D0E10">
        <w:rPr>
          <w:rFonts w:ascii="Times New Roman" w:hAnsi="Times New Roman"/>
        </w:rPr>
        <w:t xml:space="preserve">para cidadãos </w:t>
      </w:r>
      <w:r w:rsidR="003B1FD4" w:rsidRPr="001D0E10">
        <w:rPr>
          <w:rFonts w:ascii="Times New Roman" w:hAnsi="Times New Roman"/>
        </w:rPr>
        <w:t>oriundos de</w:t>
      </w:r>
      <w:r w:rsidR="00792994" w:rsidRPr="001D0E10">
        <w:rPr>
          <w:rFonts w:ascii="Times New Roman" w:hAnsi="Times New Roman"/>
        </w:rPr>
        <w:t xml:space="preserve"> países em desenvolvimento</w:t>
      </w:r>
      <w:r w:rsidR="0013604C" w:rsidRPr="001D0E10">
        <w:rPr>
          <w:rFonts w:ascii="Times New Roman" w:hAnsi="Times New Roman"/>
        </w:rPr>
        <w:t xml:space="preserve"> com os quais o Brasil d</w:t>
      </w:r>
      <w:r w:rsidR="009B7B4F" w:rsidRPr="001D0E10">
        <w:rPr>
          <w:rFonts w:ascii="Times New Roman" w:hAnsi="Times New Roman"/>
        </w:rPr>
        <w:t>esenvolve cooperação cultural e ou educacional</w:t>
      </w:r>
      <w:r w:rsidR="003B1FD4" w:rsidRPr="001D0E10">
        <w:rPr>
          <w:rFonts w:ascii="Times New Roman" w:hAnsi="Times New Roman"/>
        </w:rPr>
        <w:t xml:space="preserve">, incluindo </w:t>
      </w:r>
      <w:r w:rsidR="009B7B4F" w:rsidRPr="001D0E10">
        <w:rPr>
          <w:rFonts w:ascii="Times New Roman" w:hAnsi="Times New Roman"/>
        </w:rPr>
        <w:t xml:space="preserve">ali </w:t>
      </w:r>
      <w:r w:rsidR="003B1FD4" w:rsidRPr="001D0E10">
        <w:rPr>
          <w:rFonts w:ascii="Times New Roman" w:hAnsi="Times New Roman"/>
        </w:rPr>
        <w:t>os africanos.</w:t>
      </w:r>
      <w:r w:rsidR="001D0E10" w:rsidRPr="001D0E10">
        <w:rPr>
          <w:rFonts w:ascii="Times New Roman" w:hAnsi="Times New Roman"/>
        </w:rPr>
        <w:t xml:space="preserve"> </w:t>
      </w:r>
      <w:r w:rsidR="006025F2" w:rsidRPr="001D0E10">
        <w:rPr>
          <w:rFonts w:ascii="Times New Roman" w:hAnsi="Times New Roman"/>
        </w:rPr>
        <w:t>O PEC–G foi d</w:t>
      </w:r>
      <w:r w:rsidR="0013604C" w:rsidRPr="001D0E10">
        <w:rPr>
          <w:rFonts w:ascii="Times New Roman" w:hAnsi="Times New Roman"/>
        </w:rPr>
        <w:t>esenvolvido pelo</w:t>
      </w:r>
      <w:r w:rsidR="008C5A7E">
        <w:rPr>
          <w:rFonts w:ascii="Times New Roman" w:hAnsi="Times New Roman"/>
        </w:rPr>
        <w:t xml:space="preserve"> </w:t>
      </w:r>
      <w:r w:rsidR="0013604C" w:rsidRPr="001D0E10">
        <w:rPr>
          <w:rFonts w:ascii="Times New Roman" w:hAnsi="Times New Roman"/>
        </w:rPr>
        <w:t>Ministério das Relações Exteriores e pelo Ministério da Educação, em parceria com as Universidad</w:t>
      </w:r>
      <w:r w:rsidR="006025F2" w:rsidRPr="001D0E10">
        <w:rPr>
          <w:rFonts w:ascii="Times New Roman" w:hAnsi="Times New Roman"/>
        </w:rPr>
        <w:t>es públicas e privadas do país</w:t>
      </w:r>
      <w:r w:rsidR="006E5BFF" w:rsidRPr="001D0E10">
        <w:rPr>
          <w:rFonts w:ascii="Times New Roman" w:hAnsi="Times New Roman"/>
        </w:rPr>
        <w:t>. Atualmente, são 5</w:t>
      </w:r>
      <w:r w:rsidR="0089192D" w:rsidRPr="001D0E10">
        <w:rPr>
          <w:rFonts w:ascii="Times New Roman" w:hAnsi="Times New Roman"/>
        </w:rPr>
        <w:t>7</w:t>
      </w:r>
      <w:r w:rsidR="006E5BFF" w:rsidRPr="001D0E10">
        <w:rPr>
          <w:rFonts w:ascii="Times New Roman" w:hAnsi="Times New Roman"/>
        </w:rPr>
        <w:t xml:space="preserve"> os </w:t>
      </w:r>
      <w:hyperlink r:id="rId19" w:history="1">
        <w:r w:rsidR="006E5BFF" w:rsidRPr="001D0E10">
          <w:rPr>
            <w:rStyle w:val="Hyperlink"/>
            <w:rFonts w:ascii="Times New Roman" w:hAnsi="Times New Roman"/>
            <w:color w:val="auto"/>
            <w:u w:val="none"/>
          </w:rPr>
          <w:t>países participantes</w:t>
        </w:r>
      </w:hyperlink>
      <w:r w:rsidR="006E5BFF" w:rsidRPr="001D0E10">
        <w:rPr>
          <w:rFonts w:ascii="Times New Roman" w:hAnsi="Times New Roman"/>
        </w:rPr>
        <w:t> no PEC-G, sendo 2</w:t>
      </w:r>
      <w:r w:rsidR="0089192D" w:rsidRPr="001D0E10">
        <w:rPr>
          <w:rFonts w:ascii="Times New Roman" w:hAnsi="Times New Roman"/>
        </w:rPr>
        <w:t>5</w:t>
      </w:r>
      <w:r w:rsidR="006E5BFF" w:rsidRPr="001D0E10">
        <w:rPr>
          <w:rFonts w:ascii="Times New Roman" w:hAnsi="Times New Roman"/>
        </w:rPr>
        <w:t xml:space="preserve"> da África, 25 das Américas e 7 da Ásia. Os cursos com o maior número de vagas oferecidas são Letras, Comunicação Social, Administração, Ciências Biológicas e Pedagogia.</w:t>
      </w:r>
      <w:r w:rsidR="0064663D" w:rsidRPr="001D0E10">
        <w:rPr>
          <w:rStyle w:val="Refdenotaderodap"/>
          <w:rFonts w:ascii="Times New Roman" w:hAnsi="Times New Roman"/>
        </w:rPr>
        <w:footnoteReference w:id="21"/>
      </w:r>
    </w:p>
    <w:p w:rsidR="00076581" w:rsidRDefault="00076581" w:rsidP="00076581">
      <w:pPr>
        <w:spacing w:after="120" w:line="360" w:lineRule="auto"/>
        <w:jc w:val="both"/>
        <w:rPr>
          <w:rFonts w:ascii="Times New Roman" w:hAnsi="Times New Roman"/>
          <w:sz w:val="24"/>
          <w:szCs w:val="24"/>
        </w:rPr>
      </w:pPr>
    </w:p>
    <w:p w:rsidR="00076581" w:rsidRPr="00076581" w:rsidRDefault="00076581" w:rsidP="0007696D">
      <w:pPr>
        <w:spacing w:after="240" w:line="360" w:lineRule="auto"/>
        <w:jc w:val="both"/>
        <w:rPr>
          <w:rFonts w:ascii="Times New Roman" w:hAnsi="Times New Roman"/>
          <w:sz w:val="24"/>
          <w:szCs w:val="24"/>
        </w:rPr>
      </w:pPr>
      <w:r w:rsidRPr="00AB045A">
        <w:rPr>
          <w:rFonts w:ascii="Times New Roman" w:hAnsi="Times New Roman"/>
          <w:sz w:val="24"/>
          <w:szCs w:val="24"/>
        </w:rPr>
        <w:t>Ao longo da úl</w:t>
      </w:r>
      <w:r>
        <w:rPr>
          <w:rFonts w:ascii="Times New Roman" w:hAnsi="Times New Roman"/>
          <w:sz w:val="24"/>
          <w:szCs w:val="24"/>
        </w:rPr>
        <w:t>tima década, foram mais de seis mil</w:t>
      </w:r>
      <w:r w:rsidRPr="00AB045A">
        <w:rPr>
          <w:rFonts w:ascii="Times New Roman" w:hAnsi="Times New Roman"/>
          <w:sz w:val="24"/>
          <w:szCs w:val="24"/>
        </w:rPr>
        <w:t xml:space="preserve"> os selecionados pelo Programa</w:t>
      </w:r>
      <w:r>
        <w:rPr>
          <w:rFonts w:ascii="Times New Roman" w:hAnsi="Times New Roman"/>
          <w:sz w:val="24"/>
          <w:szCs w:val="24"/>
        </w:rPr>
        <w:t xml:space="preserve"> PEC-G</w:t>
      </w:r>
      <w:r w:rsidR="00B7759F">
        <w:rPr>
          <w:rFonts w:ascii="Times New Roman" w:hAnsi="Times New Roman"/>
          <w:sz w:val="24"/>
          <w:szCs w:val="24"/>
        </w:rPr>
        <w:t xml:space="preserve">. A </w:t>
      </w:r>
      <w:r w:rsidRPr="00AB045A">
        <w:rPr>
          <w:rFonts w:ascii="Times New Roman" w:hAnsi="Times New Roman"/>
          <w:sz w:val="24"/>
          <w:szCs w:val="24"/>
        </w:rPr>
        <w:t>África é o continente de origem da maior parte dos estudantes, com destaque para</w:t>
      </w:r>
      <w:r>
        <w:rPr>
          <w:rFonts w:ascii="Times New Roman" w:hAnsi="Times New Roman"/>
          <w:sz w:val="24"/>
          <w:szCs w:val="24"/>
        </w:rPr>
        <w:t xml:space="preserve"> os países de língua portuguesa, especificamente </w:t>
      </w:r>
      <w:r w:rsidRPr="00AB045A">
        <w:rPr>
          <w:rFonts w:ascii="Times New Roman" w:hAnsi="Times New Roman"/>
          <w:sz w:val="24"/>
          <w:szCs w:val="24"/>
        </w:rPr>
        <w:t>Cabo Verde, Guiné-Bissau e Angola</w:t>
      </w:r>
      <w:r>
        <w:rPr>
          <w:rFonts w:ascii="Times New Roman" w:hAnsi="Times New Roman"/>
          <w:sz w:val="24"/>
          <w:szCs w:val="24"/>
        </w:rPr>
        <w:t xml:space="preserve"> (Tabela 3).</w:t>
      </w:r>
    </w:p>
    <w:p w:rsidR="00D8027D" w:rsidRDefault="00076581" w:rsidP="0007696D">
      <w:pPr>
        <w:spacing w:before="480" w:after="0" w:line="240" w:lineRule="auto"/>
        <w:jc w:val="both"/>
        <w:rPr>
          <w:rFonts w:ascii="Times New Roman" w:hAnsi="Times New Roman"/>
        </w:rPr>
      </w:pPr>
      <w:r w:rsidRPr="00F3644C">
        <w:rPr>
          <w:rFonts w:ascii="Times New Roman" w:hAnsi="Times New Roman"/>
          <w:b/>
        </w:rPr>
        <w:t>Tabela 3</w:t>
      </w:r>
      <w:r w:rsidRPr="008C5A7E">
        <w:rPr>
          <w:rFonts w:ascii="Times New Roman" w:hAnsi="Times New Roman"/>
        </w:rPr>
        <w:t xml:space="preserve"> – Índices do Programa PEC-G na África</w:t>
      </w:r>
    </w:p>
    <w:tbl>
      <w:tblPr>
        <w:tblW w:w="8404" w:type="dxa"/>
        <w:tblCellMar>
          <w:left w:w="70" w:type="dxa"/>
          <w:right w:w="70" w:type="dxa"/>
        </w:tblCellMar>
        <w:tblLook w:val="04A0"/>
      </w:tblPr>
      <w:tblGrid>
        <w:gridCol w:w="1263"/>
        <w:gridCol w:w="460"/>
        <w:gridCol w:w="460"/>
        <w:gridCol w:w="460"/>
        <w:gridCol w:w="460"/>
        <w:gridCol w:w="460"/>
        <w:gridCol w:w="460"/>
        <w:gridCol w:w="460"/>
        <w:gridCol w:w="460"/>
        <w:gridCol w:w="460"/>
        <w:gridCol w:w="460"/>
        <w:gridCol w:w="460"/>
        <w:gridCol w:w="460"/>
        <w:gridCol w:w="460"/>
        <w:gridCol w:w="460"/>
        <w:gridCol w:w="701"/>
      </w:tblGrid>
      <w:tr w:rsidR="00A23C19" w:rsidRPr="004D0BB4" w:rsidTr="00530FCA">
        <w:trPr>
          <w:trHeight w:val="322"/>
        </w:trPr>
        <w:tc>
          <w:tcPr>
            <w:tcW w:w="1263" w:type="dxa"/>
            <w:tcBorders>
              <w:top w:val="single" w:sz="4" w:space="0" w:color="auto"/>
              <w:left w:val="single" w:sz="4" w:space="0" w:color="auto"/>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PAÍS</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2000</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2001</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2002</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2003</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2004</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2005</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2006</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2007</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2008</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2009</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2010</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2011</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2012</w:t>
            </w:r>
          </w:p>
        </w:tc>
        <w:tc>
          <w:tcPr>
            <w:tcW w:w="460"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2013</w:t>
            </w:r>
          </w:p>
        </w:tc>
        <w:tc>
          <w:tcPr>
            <w:tcW w:w="701" w:type="dxa"/>
            <w:tcBorders>
              <w:top w:val="single" w:sz="4" w:space="0" w:color="auto"/>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TOTAL</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África do Sul</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0</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Angola</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83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53</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583</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Benin</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40</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37</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119</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Cabo Verde</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227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263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192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230</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314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265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381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206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133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100</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88</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2657</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Camarões</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26</w:t>
            </w:r>
          </w:p>
        </w:tc>
      </w:tr>
      <w:tr w:rsidR="00A23C19" w:rsidRPr="004D0BB4" w:rsidTr="00530FCA">
        <w:trPr>
          <w:trHeight w:val="568"/>
        </w:trPr>
        <w:tc>
          <w:tcPr>
            <w:tcW w:w="1263" w:type="dxa"/>
            <w:tcBorders>
              <w:top w:val="nil"/>
              <w:left w:val="single" w:sz="4" w:space="0" w:color="auto"/>
              <w:bottom w:val="single" w:sz="4" w:space="0" w:color="auto"/>
              <w:right w:val="single" w:sz="4" w:space="0" w:color="auto"/>
            </w:tcBorders>
            <w:shd w:val="clear" w:color="auto" w:fill="auto"/>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Costa do Marfim</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11</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Gabão</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22</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Gana</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59</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Guiné-Bissau</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88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186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159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133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181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1336</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Mali</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2</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Marrocos</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0</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Moçambique</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13</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191</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Namíbia</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2</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Nigéria</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162</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Quênia</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77</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R. D. Congo</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106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78</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92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19</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376</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Rep. Congo</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10</w:t>
            </w:r>
          </w:p>
        </w:tc>
      </w:tr>
      <w:tr w:rsidR="00A23C19" w:rsidRPr="004D0BB4" w:rsidTr="00530FCA">
        <w:trPr>
          <w:trHeight w:val="568"/>
        </w:trPr>
        <w:tc>
          <w:tcPr>
            <w:tcW w:w="1263" w:type="dxa"/>
            <w:tcBorders>
              <w:top w:val="nil"/>
              <w:left w:val="single" w:sz="4" w:space="0" w:color="auto"/>
              <w:bottom w:val="single" w:sz="4" w:space="0" w:color="auto"/>
              <w:right w:val="single" w:sz="4" w:space="0" w:color="auto"/>
            </w:tcBorders>
            <w:shd w:val="clear" w:color="auto" w:fill="auto"/>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S. Tomé &amp; Príncipe</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147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6</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19</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315</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Senegal</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7</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2</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3</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5</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30</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A23C19" w:rsidRPr="004D0BB4" w:rsidRDefault="00A23C19" w:rsidP="00530FCA">
            <w:pPr>
              <w:spacing w:after="0" w:line="240" w:lineRule="auto"/>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lastRenderedPageBreak/>
              <w:t>Togo</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4</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11</w:t>
            </w:r>
          </w:p>
        </w:tc>
        <w:tc>
          <w:tcPr>
            <w:tcW w:w="460"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color w:val="000000"/>
                <w:sz w:val="20"/>
                <w:szCs w:val="20"/>
                <w:lang w:eastAsia="pt-BR"/>
              </w:rPr>
            </w:pPr>
            <w:r w:rsidRPr="004D0BB4">
              <w:rPr>
                <w:rFonts w:ascii="Times New Roman" w:eastAsia="Times New Roman" w:hAnsi="Times New Roman" w:cs="Times New Roman"/>
                <w:color w:val="000000"/>
                <w:sz w:val="20"/>
                <w:szCs w:val="20"/>
                <w:lang w:eastAsia="pt-BR"/>
              </w:rPr>
              <w:t>8</w:t>
            </w:r>
          </w:p>
        </w:tc>
        <w:tc>
          <w:tcPr>
            <w:tcW w:w="701" w:type="dxa"/>
            <w:tcBorders>
              <w:top w:val="nil"/>
              <w:left w:val="nil"/>
              <w:bottom w:val="single" w:sz="4" w:space="0" w:color="auto"/>
              <w:right w:val="single" w:sz="4" w:space="0" w:color="auto"/>
            </w:tcBorders>
            <w:shd w:val="clear" w:color="auto" w:fill="auto"/>
            <w:noWrap/>
            <w:vAlign w:val="center"/>
            <w:hideMark/>
          </w:tcPr>
          <w:p w:rsidR="00A23C19" w:rsidRPr="004D0BB4" w:rsidRDefault="00A23C19" w:rsidP="00530FCA">
            <w:pPr>
              <w:spacing w:after="0" w:line="240" w:lineRule="auto"/>
              <w:jc w:val="center"/>
              <w:rPr>
                <w:rFonts w:ascii="Times New Roman" w:eastAsia="Times New Roman" w:hAnsi="Times New Roman" w:cs="Times New Roman"/>
                <w:b/>
                <w:bCs/>
                <w:color w:val="000000"/>
                <w:sz w:val="20"/>
                <w:szCs w:val="20"/>
                <w:lang w:eastAsia="pt-BR"/>
              </w:rPr>
            </w:pPr>
            <w:r w:rsidRPr="004D0BB4">
              <w:rPr>
                <w:rFonts w:ascii="Times New Roman" w:eastAsia="Times New Roman" w:hAnsi="Times New Roman" w:cs="Times New Roman"/>
                <w:b/>
                <w:bCs/>
                <w:color w:val="000000"/>
                <w:sz w:val="20"/>
                <w:szCs w:val="20"/>
                <w:lang w:eastAsia="pt-BR"/>
              </w:rPr>
              <w:t>23</w:t>
            </w:r>
          </w:p>
        </w:tc>
      </w:tr>
      <w:tr w:rsidR="00A23C19" w:rsidRPr="004D0BB4" w:rsidTr="00530FCA">
        <w:trPr>
          <w:trHeight w:val="322"/>
        </w:trPr>
        <w:tc>
          <w:tcPr>
            <w:tcW w:w="1263" w:type="dxa"/>
            <w:tcBorders>
              <w:top w:val="nil"/>
              <w:left w:val="single" w:sz="4" w:space="0" w:color="auto"/>
              <w:bottom w:val="single" w:sz="4" w:space="0" w:color="auto"/>
              <w:right w:val="single" w:sz="4" w:space="0" w:color="auto"/>
            </w:tcBorders>
            <w:shd w:val="clear" w:color="000000" w:fill="3A3838"/>
            <w:noWrap/>
            <w:vAlign w:val="bottom"/>
            <w:hideMark/>
          </w:tcPr>
          <w:p w:rsidR="00A23C19" w:rsidRPr="00A24B3F" w:rsidRDefault="00A23C19" w:rsidP="00530FCA">
            <w:pPr>
              <w:spacing w:after="0" w:line="240" w:lineRule="auto"/>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TOTAL</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187</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214</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451</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442</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395</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650</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589</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378</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784</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517</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383</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378</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378</w:t>
            </w:r>
          </w:p>
        </w:tc>
        <w:tc>
          <w:tcPr>
            <w:tcW w:w="460"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255</w:t>
            </w:r>
          </w:p>
        </w:tc>
        <w:tc>
          <w:tcPr>
            <w:tcW w:w="701" w:type="dxa"/>
            <w:tcBorders>
              <w:top w:val="nil"/>
              <w:left w:val="nil"/>
              <w:bottom w:val="single" w:sz="4" w:space="0" w:color="auto"/>
              <w:right w:val="single" w:sz="4" w:space="0" w:color="auto"/>
            </w:tcBorders>
            <w:shd w:val="clear" w:color="000000" w:fill="3A3838"/>
            <w:noWrap/>
            <w:vAlign w:val="center"/>
            <w:hideMark/>
          </w:tcPr>
          <w:p w:rsidR="00A23C19" w:rsidRPr="00A24B3F" w:rsidRDefault="00A23C19" w:rsidP="00530FCA">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6001</w:t>
            </w:r>
          </w:p>
        </w:tc>
      </w:tr>
    </w:tbl>
    <w:p w:rsidR="00B7759F" w:rsidRPr="00E7653F" w:rsidRDefault="00B7759F" w:rsidP="00B7759F">
      <w:pPr>
        <w:spacing w:after="120" w:line="240" w:lineRule="auto"/>
        <w:jc w:val="both"/>
        <w:rPr>
          <w:rFonts w:ascii="Times New Roman" w:hAnsi="Times New Roman"/>
        </w:rPr>
      </w:pPr>
      <w:r>
        <w:rPr>
          <w:rFonts w:ascii="Times New Roman" w:hAnsi="Times New Roman"/>
        </w:rPr>
        <w:t xml:space="preserve">Fonte: </w:t>
      </w:r>
      <w:r w:rsidRPr="00E7653F">
        <w:rPr>
          <w:rFonts w:ascii="Times New Roman" w:hAnsi="Times New Roman"/>
        </w:rPr>
        <w:t>http://www.dce.mre.gov.br/PEC/G/historico.php</w:t>
      </w:r>
    </w:p>
    <w:p w:rsidR="004D3D8A" w:rsidRDefault="0007696D" w:rsidP="00D8027D">
      <w:pPr>
        <w:spacing w:line="360" w:lineRule="auto"/>
        <w:jc w:val="both"/>
        <w:rPr>
          <w:rFonts w:ascii="Times New Roman" w:hAnsi="Times New Roman"/>
          <w:sz w:val="24"/>
          <w:szCs w:val="24"/>
        </w:rPr>
      </w:pPr>
      <w:r>
        <w:rPr>
          <w:rFonts w:ascii="Times New Roman" w:hAnsi="Times New Roman"/>
          <w:sz w:val="24"/>
          <w:szCs w:val="24"/>
        </w:rPr>
        <w:t>N</w:t>
      </w:r>
      <w:r w:rsidR="005C63BD">
        <w:rPr>
          <w:rFonts w:ascii="Times New Roman" w:hAnsi="Times New Roman"/>
          <w:sz w:val="24"/>
          <w:szCs w:val="24"/>
        </w:rPr>
        <w:t>a América Latina, ainda que exista maior proximidade geográfica, a participação não teve a me</w:t>
      </w:r>
      <w:r w:rsidR="00AB045A">
        <w:rPr>
          <w:rFonts w:ascii="Times New Roman" w:hAnsi="Times New Roman"/>
          <w:sz w:val="24"/>
          <w:szCs w:val="24"/>
        </w:rPr>
        <w:t>sma intensidade. Com exceção do Paraguai, os números não são tão significativos para quantificar os participantes advi</w:t>
      </w:r>
      <w:r w:rsidR="004D3D8A">
        <w:rPr>
          <w:rFonts w:ascii="Times New Roman" w:hAnsi="Times New Roman"/>
          <w:sz w:val="24"/>
          <w:szCs w:val="24"/>
        </w:rPr>
        <w:t>ndos de Estados do Mercosul</w:t>
      </w:r>
      <w:r w:rsidR="00647919">
        <w:rPr>
          <w:rFonts w:ascii="Times New Roman" w:hAnsi="Times New Roman"/>
          <w:sz w:val="24"/>
          <w:szCs w:val="24"/>
        </w:rPr>
        <w:t xml:space="preserve">. </w:t>
      </w:r>
      <w:r w:rsidR="00714555">
        <w:rPr>
          <w:rFonts w:ascii="Times New Roman" w:hAnsi="Times New Roman"/>
          <w:sz w:val="24"/>
          <w:szCs w:val="24"/>
        </w:rPr>
        <w:t>Como é po</w:t>
      </w:r>
      <w:r w:rsidR="008C5A7E">
        <w:rPr>
          <w:rFonts w:ascii="Times New Roman" w:hAnsi="Times New Roman"/>
          <w:sz w:val="24"/>
          <w:szCs w:val="24"/>
        </w:rPr>
        <w:t>ssível analisar na Tabela 4</w:t>
      </w:r>
      <w:r w:rsidR="00714555">
        <w:rPr>
          <w:rFonts w:ascii="Times New Roman" w:hAnsi="Times New Roman"/>
          <w:sz w:val="24"/>
          <w:szCs w:val="24"/>
        </w:rPr>
        <w:t xml:space="preserve">, </w:t>
      </w:r>
      <w:r w:rsidR="00647919">
        <w:rPr>
          <w:rFonts w:ascii="Times New Roman" w:hAnsi="Times New Roman"/>
          <w:sz w:val="24"/>
          <w:szCs w:val="24"/>
        </w:rPr>
        <w:t xml:space="preserve">a seguir, </w:t>
      </w:r>
      <w:r w:rsidR="00714555">
        <w:rPr>
          <w:rFonts w:ascii="Times New Roman" w:hAnsi="Times New Roman"/>
          <w:sz w:val="24"/>
          <w:szCs w:val="24"/>
        </w:rPr>
        <w:t>além do Pa</w:t>
      </w:r>
      <w:r w:rsidR="00AB045A">
        <w:rPr>
          <w:rFonts w:ascii="Times New Roman" w:hAnsi="Times New Roman"/>
          <w:sz w:val="24"/>
          <w:szCs w:val="24"/>
        </w:rPr>
        <w:t xml:space="preserve">raguai, a </w:t>
      </w:r>
      <w:r w:rsidR="00AB045A" w:rsidRPr="00AB045A">
        <w:rPr>
          <w:rFonts w:ascii="Times New Roman" w:hAnsi="Times New Roman"/>
          <w:sz w:val="24"/>
          <w:szCs w:val="24"/>
        </w:rPr>
        <w:t>maior</w:t>
      </w:r>
      <w:r w:rsidR="00006566">
        <w:rPr>
          <w:rFonts w:ascii="Times New Roman" w:hAnsi="Times New Roman"/>
          <w:sz w:val="24"/>
          <w:szCs w:val="24"/>
        </w:rPr>
        <w:t>ia dos</w:t>
      </w:r>
      <w:r w:rsidR="00E7653F">
        <w:rPr>
          <w:rFonts w:ascii="Times New Roman" w:hAnsi="Times New Roman"/>
          <w:sz w:val="24"/>
          <w:szCs w:val="24"/>
        </w:rPr>
        <w:t xml:space="preserve"> </w:t>
      </w:r>
      <w:r w:rsidR="00714555">
        <w:rPr>
          <w:rFonts w:ascii="Times New Roman" w:hAnsi="Times New Roman"/>
          <w:sz w:val="24"/>
          <w:szCs w:val="24"/>
        </w:rPr>
        <w:t>Latino</w:t>
      </w:r>
      <w:r w:rsidR="00006566">
        <w:rPr>
          <w:rFonts w:ascii="Times New Roman" w:hAnsi="Times New Roman"/>
          <w:sz w:val="24"/>
          <w:szCs w:val="24"/>
        </w:rPr>
        <w:t>-Americanos d</w:t>
      </w:r>
      <w:r w:rsidR="00714555">
        <w:rPr>
          <w:rFonts w:ascii="Times New Roman" w:hAnsi="Times New Roman"/>
          <w:sz w:val="24"/>
          <w:szCs w:val="24"/>
        </w:rPr>
        <w:t>o Programa PEC</w:t>
      </w:r>
      <w:r w:rsidR="00E7653F">
        <w:rPr>
          <w:rFonts w:ascii="Times New Roman" w:hAnsi="Times New Roman"/>
          <w:sz w:val="24"/>
          <w:szCs w:val="24"/>
        </w:rPr>
        <w:t>-</w:t>
      </w:r>
      <w:r w:rsidR="00714555">
        <w:rPr>
          <w:rFonts w:ascii="Times New Roman" w:hAnsi="Times New Roman"/>
          <w:sz w:val="24"/>
          <w:szCs w:val="24"/>
        </w:rPr>
        <w:t xml:space="preserve">G </w:t>
      </w:r>
      <w:r w:rsidR="00006566" w:rsidRPr="00AB045A">
        <w:rPr>
          <w:rFonts w:ascii="Times New Roman" w:hAnsi="Times New Roman"/>
          <w:sz w:val="24"/>
          <w:szCs w:val="24"/>
        </w:rPr>
        <w:t>são oriundos</w:t>
      </w:r>
      <w:r w:rsidR="00006566">
        <w:rPr>
          <w:rFonts w:ascii="Times New Roman" w:hAnsi="Times New Roman"/>
          <w:sz w:val="24"/>
          <w:szCs w:val="24"/>
        </w:rPr>
        <w:t xml:space="preserve"> do E</w:t>
      </w:r>
      <w:r w:rsidR="00AB045A" w:rsidRPr="00AB045A">
        <w:rPr>
          <w:rFonts w:ascii="Times New Roman" w:hAnsi="Times New Roman"/>
          <w:sz w:val="24"/>
          <w:szCs w:val="24"/>
        </w:rPr>
        <w:t>qua</w:t>
      </w:r>
      <w:r w:rsidR="00006566">
        <w:rPr>
          <w:rFonts w:ascii="Times New Roman" w:hAnsi="Times New Roman"/>
          <w:sz w:val="24"/>
          <w:szCs w:val="24"/>
        </w:rPr>
        <w:t>dor e do Peru</w:t>
      </w:r>
      <w:r w:rsidR="008C5A7E">
        <w:rPr>
          <w:rFonts w:ascii="Times New Roman" w:hAnsi="Times New Roman"/>
          <w:sz w:val="24"/>
          <w:szCs w:val="24"/>
        </w:rPr>
        <w:t>.</w:t>
      </w:r>
    </w:p>
    <w:p w:rsidR="00A23C19" w:rsidRDefault="00A23C19" w:rsidP="005F6BC8">
      <w:pPr>
        <w:spacing w:after="120" w:line="360" w:lineRule="auto"/>
        <w:jc w:val="both"/>
        <w:rPr>
          <w:rFonts w:ascii="Times New Roman" w:hAnsi="Times New Roman"/>
          <w:sz w:val="24"/>
          <w:szCs w:val="24"/>
        </w:rPr>
      </w:pPr>
    </w:p>
    <w:p w:rsidR="005C63BD" w:rsidRPr="008C5A7E" w:rsidRDefault="008C5A7E" w:rsidP="005F6BC8">
      <w:pPr>
        <w:spacing w:after="120" w:line="240" w:lineRule="auto"/>
        <w:jc w:val="both"/>
        <w:rPr>
          <w:rFonts w:ascii="Times New Roman" w:hAnsi="Times New Roman"/>
        </w:rPr>
      </w:pPr>
      <w:r w:rsidRPr="00F3644C">
        <w:rPr>
          <w:rFonts w:ascii="Times New Roman" w:hAnsi="Times New Roman"/>
          <w:b/>
        </w:rPr>
        <w:t>Tabela 4</w:t>
      </w:r>
      <w:r>
        <w:rPr>
          <w:rFonts w:ascii="Times New Roman" w:hAnsi="Times New Roman"/>
        </w:rPr>
        <w:t xml:space="preserve"> -</w:t>
      </w:r>
      <w:r w:rsidR="005C63BD" w:rsidRPr="008C5A7E">
        <w:rPr>
          <w:rFonts w:ascii="Times New Roman" w:hAnsi="Times New Roman"/>
        </w:rPr>
        <w:t xml:space="preserve"> Índices do Programa PEC-G na América Latina</w:t>
      </w:r>
    </w:p>
    <w:tbl>
      <w:tblPr>
        <w:tblW w:w="831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1174"/>
        <w:gridCol w:w="460"/>
        <w:gridCol w:w="460"/>
        <w:gridCol w:w="460"/>
        <w:gridCol w:w="460"/>
        <w:gridCol w:w="460"/>
        <w:gridCol w:w="460"/>
        <w:gridCol w:w="460"/>
        <w:gridCol w:w="460"/>
        <w:gridCol w:w="460"/>
        <w:gridCol w:w="460"/>
        <w:gridCol w:w="460"/>
        <w:gridCol w:w="460"/>
        <w:gridCol w:w="460"/>
        <w:gridCol w:w="460"/>
        <w:gridCol w:w="701"/>
      </w:tblGrid>
      <w:tr w:rsidR="00250B9F" w:rsidRPr="00A24B3F" w:rsidTr="00D8027D">
        <w:trPr>
          <w:cantSplit/>
          <w:trHeight w:val="100"/>
        </w:trPr>
        <w:tc>
          <w:tcPr>
            <w:tcW w:w="1174" w:type="dxa"/>
            <w:shd w:val="clear" w:color="auto" w:fill="3B3838"/>
            <w:noWrap/>
            <w:vAlign w:val="center"/>
            <w:hideMark/>
          </w:tcPr>
          <w:p w:rsidR="00250B9F" w:rsidRPr="00A24B3F" w:rsidRDefault="00250B9F" w:rsidP="00D8027D">
            <w:pPr>
              <w:spacing w:after="0" w:line="240" w:lineRule="auto"/>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PAÍS</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2000</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2001</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2002</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2003</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2004</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2005</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2006</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2007</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2008</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2009</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2010</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2011</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2012</w:t>
            </w:r>
          </w:p>
        </w:tc>
        <w:tc>
          <w:tcPr>
            <w:tcW w:w="460"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2013</w:t>
            </w:r>
          </w:p>
        </w:tc>
        <w:tc>
          <w:tcPr>
            <w:tcW w:w="701" w:type="dxa"/>
            <w:shd w:val="clear" w:color="auto" w:fill="3B3838"/>
            <w:noWrap/>
            <w:vAlign w:val="center"/>
            <w:hideMark/>
          </w:tcPr>
          <w:p w:rsidR="00250B9F" w:rsidRPr="00A24B3F" w:rsidRDefault="00250B9F" w:rsidP="00D8027D">
            <w:pPr>
              <w:spacing w:after="0" w:line="240" w:lineRule="auto"/>
              <w:jc w:val="center"/>
              <w:rPr>
                <w:rFonts w:ascii="Times New Roman" w:eastAsia="Times New Roman" w:hAnsi="Times New Roman" w:cs="Times New Roman"/>
                <w:b/>
                <w:color w:val="FFFFFF"/>
                <w:sz w:val="16"/>
                <w:szCs w:val="16"/>
                <w:lang w:eastAsia="pt-BR"/>
              </w:rPr>
            </w:pPr>
            <w:r w:rsidRPr="00A24B3F">
              <w:rPr>
                <w:rFonts w:ascii="Times New Roman" w:eastAsia="Times New Roman" w:hAnsi="Times New Roman" w:cs="Times New Roman"/>
                <w:b/>
                <w:color w:val="FFFFFF"/>
                <w:sz w:val="16"/>
                <w:szCs w:val="16"/>
                <w:lang w:eastAsia="pt-BR"/>
              </w:rPr>
              <w:t>TOTAL</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Argentina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13</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Barbados</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23</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Bolívia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10</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98</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Chile</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32</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Colômbia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57</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Costa Rica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26</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Cuba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47</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El Salvador</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15</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Equador</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174</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Guatemala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31</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Guiana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0</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Haiti</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10</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64</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Honduras</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9</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21</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76</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Jamaica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10</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10</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70</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México</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Nicarágua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Panamá</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49</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Paraguai</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70</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20</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26</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24</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636</w:t>
            </w:r>
          </w:p>
        </w:tc>
      </w:tr>
      <w:tr w:rsidR="00250B9F" w:rsidRPr="00A24B3F" w:rsidTr="00D8027D">
        <w:trPr>
          <w:cantSplit/>
          <w:trHeight w:val="100"/>
        </w:trPr>
        <w:tc>
          <w:tcPr>
            <w:tcW w:w="1174" w:type="dxa"/>
            <w:shd w:val="clear" w:color="auto" w:fill="auto"/>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Peru</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18</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7</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16</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161</w:t>
            </w:r>
          </w:p>
        </w:tc>
      </w:tr>
      <w:tr w:rsidR="00250B9F" w:rsidRPr="00A24B3F" w:rsidTr="00D8027D">
        <w:trPr>
          <w:cantSplit/>
          <w:trHeight w:val="105"/>
        </w:trPr>
        <w:tc>
          <w:tcPr>
            <w:tcW w:w="1174" w:type="dxa"/>
            <w:shd w:val="clear" w:color="auto" w:fill="auto"/>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Rep. Dominicana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6</w:t>
            </w:r>
          </w:p>
        </w:tc>
      </w:tr>
      <w:tr w:rsidR="00250B9F" w:rsidRPr="00A24B3F" w:rsidTr="00D8027D">
        <w:trPr>
          <w:cantSplit/>
          <w:trHeight w:val="100"/>
        </w:trPr>
        <w:tc>
          <w:tcPr>
            <w:tcW w:w="1174" w:type="dxa"/>
            <w:shd w:val="clear" w:color="auto" w:fill="auto"/>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Suriname</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r>
      <w:tr w:rsidR="00250B9F" w:rsidRPr="00A24B3F" w:rsidTr="00D8027D">
        <w:trPr>
          <w:cantSplit/>
          <w:trHeight w:val="123"/>
        </w:trPr>
        <w:tc>
          <w:tcPr>
            <w:tcW w:w="1174" w:type="dxa"/>
            <w:shd w:val="clear" w:color="auto" w:fill="auto"/>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Trinidade &amp; Tobago</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5</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4</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24</w:t>
            </w:r>
          </w:p>
        </w:tc>
      </w:tr>
      <w:tr w:rsidR="00250B9F" w:rsidRPr="00A24B3F" w:rsidTr="00D8027D">
        <w:trPr>
          <w:cantSplit/>
          <w:trHeight w:val="100"/>
        </w:trPr>
        <w:tc>
          <w:tcPr>
            <w:tcW w:w="1174" w:type="dxa"/>
            <w:shd w:val="clear" w:color="auto" w:fill="auto"/>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Uruguai</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8</w:t>
            </w:r>
          </w:p>
        </w:tc>
      </w:tr>
      <w:tr w:rsidR="00250B9F" w:rsidRPr="00A24B3F" w:rsidTr="00D8027D">
        <w:trPr>
          <w:cantSplit/>
          <w:trHeight w:val="100"/>
        </w:trPr>
        <w:tc>
          <w:tcPr>
            <w:tcW w:w="1174" w:type="dxa"/>
            <w:shd w:val="clear" w:color="auto" w:fill="auto"/>
            <w:vAlign w:val="bottom"/>
            <w:hideMark/>
          </w:tcPr>
          <w:p w:rsidR="00250B9F" w:rsidRPr="00A24B3F" w:rsidRDefault="00250B9F" w:rsidP="00D8027D">
            <w:pPr>
              <w:spacing w:after="0" w:line="240" w:lineRule="auto"/>
              <w:rPr>
                <w:rFonts w:ascii="Times New Roman" w:eastAsia="Times New Roman" w:hAnsi="Times New Roman" w:cs="Times New Roman"/>
                <w:b/>
                <w:bCs/>
                <w:color w:val="000000"/>
                <w:sz w:val="20"/>
                <w:szCs w:val="20"/>
                <w:lang w:eastAsia="pt-BR"/>
              </w:rPr>
            </w:pPr>
            <w:r w:rsidRPr="00A24B3F">
              <w:rPr>
                <w:rFonts w:ascii="Times New Roman" w:eastAsia="Times New Roman" w:hAnsi="Times New Roman" w:cs="Times New Roman"/>
                <w:b/>
                <w:bCs/>
                <w:color w:val="000000"/>
                <w:sz w:val="20"/>
                <w:szCs w:val="20"/>
                <w:lang w:eastAsia="pt-BR"/>
              </w:rPr>
              <w:t>Venezuela</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2</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3</w:t>
            </w: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460"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p>
        </w:tc>
        <w:tc>
          <w:tcPr>
            <w:tcW w:w="701" w:type="dxa"/>
            <w:shd w:val="clear" w:color="auto" w:fill="auto"/>
            <w:noWrap/>
            <w:vAlign w:val="bottom"/>
            <w:hideMark/>
          </w:tcPr>
          <w:p w:rsidR="00250B9F" w:rsidRPr="00A24B3F" w:rsidRDefault="00250B9F" w:rsidP="00D8027D">
            <w:pPr>
              <w:spacing w:after="0" w:line="240" w:lineRule="auto"/>
              <w:jc w:val="center"/>
              <w:rPr>
                <w:rFonts w:ascii="Times New Roman" w:eastAsia="Times New Roman" w:hAnsi="Times New Roman" w:cs="Times New Roman"/>
                <w:bCs/>
                <w:color w:val="000000"/>
                <w:sz w:val="20"/>
                <w:szCs w:val="20"/>
                <w:lang w:eastAsia="pt-BR"/>
              </w:rPr>
            </w:pPr>
            <w:r w:rsidRPr="00A24B3F">
              <w:rPr>
                <w:rFonts w:ascii="Times New Roman" w:eastAsia="Times New Roman" w:hAnsi="Times New Roman" w:cs="Times New Roman"/>
                <w:bCs/>
                <w:color w:val="000000"/>
                <w:sz w:val="20"/>
                <w:szCs w:val="20"/>
                <w:lang w:eastAsia="pt-BR"/>
              </w:rPr>
              <w:t>11</w:t>
            </w:r>
          </w:p>
        </w:tc>
      </w:tr>
      <w:tr w:rsidR="00250B9F" w:rsidRPr="00A24B3F" w:rsidTr="00D8027D">
        <w:trPr>
          <w:cantSplit/>
          <w:trHeight w:val="22"/>
        </w:trPr>
        <w:tc>
          <w:tcPr>
            <w:tcW w:w="1174" w:type="dxa"/>
            <w:shd w:val="clear" w:color="auto" w:fill="262626" w:themeFill="text1" w:themeFillTint="D9"/>
            <w:noWrap/>
            <w:vAlign w:val="bottom"/>
            <w:hideMark/>
          </w:tcPr>
          <w:p w:rsidR="00250B9F" w:rsidRPr="00A24B3F" w:rsidRDefault="00250B9F" w:rsidP="00D8027D">
            <w:pPr>
              <w:spacing w:after="0" w:line="240" w:lineRule="auto"/>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TOTAL</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135</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172</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140</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82</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52</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130</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127</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125</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118</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125</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115</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84</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99</w:t>
            </w:r>
          </w:p>
        </w:tc>
        <w:tc>
          <w:tcPr>
            <w:tcW w:w="460"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132</w:t>
            </w:r>
          </w:p>
        </w:tc>
        <w:tc>
          <w:tcPr>
            <w:tcW w:w="701" w:type="dxa"/>
            <w:shd w:val="clear" w:color="auto" w:fill="262626" w:themeFill="text1" w:themeFillTint="D9"/>
            <w:noWrap/>
            <w:vAlign w:val="bottom"/>
            <w:hideMark/>
          </w:tcPr>
          <w:p w:rsidR="00250B9F" w:rsidRPr="00A24B3F" w:rsidRDefault="00250B9F" w:rsidP="00D8027D">
            <w:pPr>
              <w:spacing w:after="0" w:line="240" w:lineRule="auto"/>
              <w:jc w:val="center"/>
              <w:rPr>
                <w:rFonts w:ascii="Times New Roman" w:eastAsia="Times New Roman" w:hAnsi="Times New Roman" w:cs="Times New Roman"/>
                <w:b/>
                <w:bCs/>
                <w:color w:val="FFFFFF" w:themeColor="background1"/>
                <w:sz w:val="16"/>
                <w:szCs w:val="16"/>
                <w:lang w:eastAsia="pt-BR"/>
              </w:rPr>
            </w:pPr>
            <w:r w:rsidRPr="00A24B3F">
              <w:rPr>
                <w:rFonts w:ascii="Times New Roman" w:eastAsia="Times New Roman" w:hAnsi="Times New Roman" w:cs="Times New Roman"/>
                <w:b/>
                <w:bCs/>
                <w:color w:val="FFFFFF" w:themeColor="background1"/>
                <w:sz w:val="16"/>
                <w:szCs w:val="16"/>
                <w:lang w:eastAsia="pt-BR"/>
              </w:rPr>
              <w:t>1636</w:t>
            </w:r>
          </w:p>
        </w:tc>
      </w:tr>
    </w:tbl>
    <w:p w:rsidR="005F6BC8" w:rsidRPr="005F6BC8" w:rsidRDefault="005F6BC8" w:rsidP="00B7759F">
      <w:pPr>
        <w:spacing w:after="120" w:line="240" w:lineRule="auto"/>
        <w:jc w:val="both"/>
      </w:pPr>
      <w:r w:rsidRPr="00A53836">
        <w:rPr>
          <w:rFonts w:ascii="Times New Roman" w:hAnsi="Times New Roman"/>
        </w:rPr>
        <w:t xml:space="preserve">Fonte: </w:t>
      </w:r>
      <w:hyperlink r:id="rId20" w:history="1">
        <w:r w:rsidRPr="00A53836">
          <w:rPr>
            <w:rStyle w:val="Hyperlink"/>
            <w:rFonts w:ascii="Times New Roman" w:hAnsi="Times New Roman"/>
            <w:color w:val="auto"/>
          </w:rPr>
          <w:t>http://www.dce.mre.gov.br/PEC/G/historico.php</w:t>
        </w:r>
      </w:hyperlink>
    </w:p>
    <w:p w:rsidR="005F6BC8" w:rsidRDefault="005F6BC8" w:rsidP="00E7653F">
      <w:pPr>
        <w:spacing w:after="120" w:line="360" w:lineRule="auto"/>
        <w:jc w:val="both"/>
        <w:rPr>
          <w:rFonts w:ascii="Times New Roman" w:hAnsi="Times New Roman"/>
          <w:sz w:val="24"/>
          <w:szCs w:val="24"/>
        </w:rPr>
      </w:pPr>
    </w:p>
    <w:p w:rsidR="00E7653F" w:rsidRDefault="00D8027D" w:rsidP="00E7653F">
      <w:pPr>
        <w:spacing w:after="120" w:line="360" w:lineRule="auto"/>
        <w:jc w:val="both"/>
        <w:rPr>
          <w:rFonts w:ascii="Times New Roman" w:hAnsi="Times New Roman"/>
          <w:sz w:val="24"/>
          <w:szCs w:val="24"/>
        </w:rPr>
      </w:pPr>
      <w:r>
        <w:rPr>
          <w:rFonts w:ascii="Times New Roman" w:hAnsi="Times New Roman"/>
          <w:sz w:val="24"/>
          <w:szCs w:val="24"/>
        </w:rPr>
        <w:t>N</w:t>
      </w:r>
      <w:r w:rsidRPr="00AB045A">
        <w:rPr>
          <w:rFonts w:ascii="Times New Roman" w:hAnsi="Times New Roman"/>
          <w:sz w:val="24"/>
          <w:szCs w:val="24"/>
        </w:rPr>
        <w:t xml:space="preserve">a Ásia, </w:t>
      </w:r>
      <w:r>
        <w:rPr>
          <w:rFonts w:ascii="Times New Roman" w:hAnsi="Times New Roman"/>
          <w:sz w:val="24"/>
          <w:szCs w:val="24"/>
        </w:rPr>
        <w:t xml:space="preserve">os índices não foram muito significativos, talvez pela distância geográfica e diferença cultural. Dos índices registrados, </w:t>
      </w:r>
      <w:r w:rsidRPr="00AB045A">
        <w:rPr>
          <w:rFonts w:ascii="Times New Roman" w:hAnsi="Times New Roman"/>
          <w:sz w:val="24"/>
          <w:szCs w:val="24"/>
        </w:rPr>
        <w:t>os timorenses respondem p</w:t>
      </w:r>
      <w:r>
        <w:rPr>
          <w:rFonts w:ascii="Times New Roman" w:hAnsi="Times New Roman"/>
          <w:sz w:val="24"/>
          <w:szCs w:val="24"/>
        </w:rPr>
        <w:t xml:space="preserve">elo maior número de alunos. Um dos motivos pode ser o fato de Timor ter o português como uma das línguas </w:t>
      </w:r>
      <w:r>
        <w:rPr>
          <w:rFonts w:ascii="Times New Roman" w:hAnsi="Times New Roman"/>
          <w:sz w:val="24"/>
          <w:szCs w:val="24"/>
        </w:rPr>
        <w:lastRenderedPageBreak/>
        <w:t>oficiais. Outro fator quer pode ter contribuído é o do Brasil ter feito parte de missões de paz pela ONU no Timor</w:t>
      </w:r>
      <w:r>
        <w:rPr>
          <w:rStyle w:val="Refdenotaderodap"/>
          <w:rFonts w:ascii="Times New Roman" w:hAnsi="Times New Roman"/>
          <w:sz w:val="24"/>
          <w:szCs w:val="24"/>
        </w:rPr>
        <w:footnoteReference w:id="22"/>
      </w:r>
      <w:r>
        <w:rPr>
          <w:rFonts w:ascii="Times New Roman" w:hAnsi="Times New Roman"/>
          <w:sz w:val="24"/>
          <w:szCs w:val="24"/>
        </w:rPr>
        <w:t>.</w:t>
      </w:r>
    </w:p>
    <w:p w:rsidR="005C63BD" w:rsidRPr="00CF7D6D" w:rsidRDefault="00F3644C" w:rsidP="00CF7D6D">
      <w:pPr>
        <w:spacing w:after="120" w:line="240" w:lineRule="auto"/>
        <w:jc w:val="both"/>
        <w:rPr>
          <w:rFonts w:ascii="Times New Roman" w:hAnsi="Times New Roman"/>
        </w:rPr>
      </w:pPr>
      <w:r w:rsidRPr="00CF7D6D">
        <w:rPr>
          <w:rFonts w:ascii="Times New Roman" w:hAnsi="Times New Roman"/>
          <w:b/>
        </w:rPr>
        <w:t>Tabela 5</w:t>
      </w:r>
      <w:r w:rsidRPr="00CF7D6D">
        <w:rPr>
          <w:rFonts w:ascii="Times New Roman" w:hAnsi="Times New Roman"/>
        </w:rPr>
        <w:t xml:space="preserve"> -</w:t>
      </w:r>
      <w:r w:rsidR="005C63BD" w:rsidRPr="00CF7D6D">
        <w:rPr>
          <w:rFonts w:ascii="Times New Roman" w:hAnsi="Times New Roman"/>
        </w:rPr>
        <w:t xml:space="preserve"> Índices do Programa PEC-G na Ásia</w:t>
      </w:r>
    </w:p>
    <w:tbl>
      <w:tblPr>
        <w:tblpPr w:leftFromText="142" w:rightFromText="142" w:vertAnchor="text" w:horzAnchor="margin" w:tblpY="1"/>
        <w:tblW w:w="8436"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1074"/>
        <w:gridCol w:w="818"/>
        <w:gridCol w:w="818"/>
        <w:gridCol w:w="818"/>
        <w:gridCol w:w="818"/>
        <w:gridCol w:w="818"/>
        <w:gridCol w:w="818"/>
        <w:gridCol w:w="818"/>
        <w:gridCol w:w="818"/>
        <w:gridCol w:w="818"/>
      </w:tblGrid>
      <w:tr w:rsidR="0076319D" w:rsidRPr="00A9766B" w:rsidTr="005C63BD">
        <w:trPr>
          <w:trHeight w:val="451"/>
        </w:trPr>
        <w:tc>
          <w:tcPr>
            <w:tcW w:w="1074" w:type="dxa"/>
            <w:shd w:val="clear" w:color="000000" w:fill="3A3838"/>
            <w:noWrap/>
            <w:vAlign w:val="center"/>
            <w:hideMark/>
          </w:tcPr>
          <w:p w:rsidR="0076319D" w:rsidRPr="00A9766B" w:rsidRDefault="0076319D" w:rsidP="0076319D">
            <w:pPr>
              <w:spacing w:after="0" w:line="240" w:lineRule="auto"/>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PAÍS</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2006</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2007</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2008</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2009</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2010</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2011</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2012</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2013</w:t>
            </w:r>
          </w:p>
        </w:tc>
        <w:tc>
          <w:tcPr>
            <w:tcW w:w="818" w:type="dxa"/>
            <w:shd w:val="clear" w:color="000000" w:fill="3A3838"/>
            <w:noWrap/>
            <w:vAlign w:val="center"/>
            <w:hideMark/>
          </w:tcPr>
          <w:p w:rsidR="0076319D" w:rsidRPr="00A9766B" w:rsidRDefault="0076319D" w:rsidP="0076319D">
            <w:pPr>
              <w:spacing w:after="0" w:line="240" w:lineRule="auto"/>
              <w:jc w:val="center"/>
              <w:rPr>
                <w:rFonts w:ascii="Times New Roman" w:eastAsia="Times New Roman" w:hAnsi="Times New Roman" w:cs="Times New Roman"/>
                <w:color w:val="FFFFFF"/>
                <w:sz w:val="20"/>
                <w:szCs w:val="20"/>
                <w:lang w:eastAsia="pt-BR"/>
              </w:rPr>
            </w:pPr>
            <w:r w:rsidRPr="00A9766B">
              <w:rPr>
                <w:rFonts w:ascii="Times New Roman" w:eastAsia="Times New Roman" w:hAnsi="Times New Roman" w:cs="Times New Roman"/>
                <w:color w:val="FFFFFF"/>
                <w:sz w:val="20"/>
                <w:szCs w:val="20"/>
                <w:lang w:eastAsia="pt-BR"/>
              </w:rPr>
              <w:t>TOTAL</w:t>
            </w:r>
          </w:p>
        </w:tc>
      </w:tr>
      <w:tr w:rsidR="0076319D" w:rsidRPr="00A9766B" w:rsidTr="005C63BD">
        <w:trPr>
          <w:trHeight w:val="451"/>
        </w:trPr>
        <w:tc>
          <w:tcPr>
            <w:tcW w:w="1074" w:type="dxa"/>
            <w:shd w:val="clear" w:color="auto" w:fill="auto"/>
            <w:noWrap/>
            <w:vAlign w:val="bottom"/>
            <w:hideMark/>
          </w:tcPr>
          <w:p w:rsidR="0076319D" w:rsidRPr="00A9766B" w:rsidRDefault="0076319D" w:rsidP="0076319D">
            <w:pPr>
              <w:spacing w:after="0" w:line="240" w:lineRule="auto"/>
              <w:rPr>
                <w:rFonts w:ascii="Times New Roman" w:eastAsia="Times New Roman" w:hAnsi="Times New Roman" w:cs="Times New Roman"/>
                <w:b/>
                <w:bCs/>
                <w:color w:val="000000"/>
                <w:sz w:val="20"/>
                <w:szCs w:val="20"/>
                <w:lang w:eastAsia="pt-BR"/>
              </w:rPr>
            </w:pPr>
            <w:r w:rsidRPr="00A9766B">
              <w:rPr>
                <w:rFonts w:ascii="Times New Roman" w:eastAsia="Times New Roman" w:hAnsi="Times New Roman" w:cs="Times New Roman"/>
                <w:b/>
                <w:bCs/>
                <w:color w:val="000000"/>
                <w:sz w:val="20"/>
                <w:szCs w:val="20"/>
                <w:lang w:eastAsia="pt-BR"/>
              </w:rPr>
              <w:t>Paquistão</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2</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2</w:t>
            </w:r>
          </w:p>
        </w:tc>
      </w:tr>
      <w:tr w:rsidR="0076319D" w:rsidRPr="00A9766B" w:rsidTr="005C63BD">
        <w:trPr>
          <w:trHeight w:val="451"/>
        </w:trPr>
        <w:tc>
          <w:tcPr>
            <w:tcW w:w="1074" w:type="dxa"/>
            <w:shd w:val="clear" w:color="auto" w:fill="auto"/>
            <w:noWrap/>
            <w:vAlign w:val="bottom"/>
            <w:hideMark/>
          </w:tcPr>
          <w:p w:rsidR="0076319D" w:rsidRPr="00A9766B" w:rsidRDefault="0076319D" w:rsidP="0076319D">
            <w:pPr>
              <w:spacing w:after="0" w:line="240" w:lineRule="auto"/>
              <w:rPr>
                <w:rFonts w:ascii="Times New Roman" w:eastAsia="Times New Roman" w:hAnsi="Times New Roman" w:cs="Times New Roman"/>
                <w:b/>
                <w:bCs/>
                <w:color w:val="000000"/>
                <w:sz w:val="20"/>
                <w:szCs w:val="20"/>
                <w:lang w:eastAsia="pt-BR"/>
              </w:rPr>
            </w:pPr>
            <w:r w:rsidRPr="00A9766B">
              <w:rPr>
                <w:rFonts w:ascii="Times New Roman" w:eastAsia="Times New Roman" w:hAnsi="Times New Roman" w:cs="Times New Roman"/>
                <w:b/>
                <w:bCs/>
                <w:color w:val="000000"/>
                <w:sz w:val="20"/>
                <w:szCs w:val="20"/>
                <w:lang w:eastAsia="pt-BR"/>
              </w:rPr>
              <w:t>Tailândia</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1</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r>
      <w:tr w:rsidR="0076319D" w:rsidRPr="00A9766B" w:rsidTr="005C63BD">
        <w:trPr>
          <w:trHeight w:val="451"/>
        </w:trPr>
        <w:tc>
          <w:tcPr>
            <w:tcW w:w="1074" w:type="dxa"/>
            <w:shd w:val="clear" w:color="auto" w:fill="auto"/>
            <w:noWrap/>
            <w:vAlign w:val="bottom"/>
            <w:hideMark/>
          </w:tcPr>
          <w:p w:rsidR="0076319D" w:rsidRPr="00A9766B" w:rsidRDefault="0076319D" w:rsidP="0076319D">
            <w:pPr>
              <w:spacing w:after="0" w:line="240" w:lineRule="auto"/>
              <w:rPr>
                <w:rFonts w:ascii="Times New Roman" w:eastAsia="Times New Roman" w:hAnsi="Times New Roman" w:cs="Times New Roman"/>
                <w:b/>
                <w:bCs/>
                <w:color w:val="000000"/>
                <w:sz w:val="20"/>
                <w:szCs w:val="20"/>
                <w:lang w:eastAsia="pt-BR"/>
              </w:rPr>
            </w:pPr>
            <w:r w:rsidRPr="00A9766B">
              <w:rPr>
                <w:rFonts w:ascii="Times New Roman" w:eastAsia="Times New Roman" w:hAnsi="Times New Roman" w:cs="Times New Roman"/>
                <w:b/>
                <w:bCs/>
                <w:color w:val="000000"/>
                <w:sz w:val="20"/>
                <w:szCs w:val="20"/>
                <w:lang w:eastAsia="pt-BR"/>
              </w:rPr>
              <w:t>Timor Leste</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1</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1</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34</w:t>
            </w:r>
          </w:p>
        </w:tc>
        <w:tc>
          <w:tcPr>
            <w:tcW w:w="818" w:type="dxa"/>
            <w:shd w:val="clear" w:color="auto" w:fill="auto"/>
            <w:noWrap/>
            <w:vAlign w:val="bottom"/>
            <w:hideMark/>
          </w:tcPr>
          <w:p w:rsidR="0076319D" w:rsidRPr="00A9766B" w:rsidRDefault="0076319D" w:rsidP="0076319D">
            <w:pPr>
              <w:spacing w:after="0" w:line="240" w:lineRule="auto"/>
              <w:jc w:val="center"/>
              <w:rPr>
                <w:rFonts w:ascii="Times New Roman" w:eastAsia="Times New Roman" w:hAnsi="Times New Roman" w:cs="Times New Roman"/>
                <w:bCs/>
                <w:color w:val="000000"/>
                <w:sz w:val="20"/>
                <w:szCs w:val="20"/>
                <w:lang w:eastAsia="pt-BR"/>
              </w:rPr>
            </w:pPr>
            <w:r w:rsidRPr="00A9766B">
              <w:rPr>
                <w:rFonts w:ascii="Times New Roman" w:eastAsia="Times New Roman" w:hAnsi="Times New Roman" w:cs="Times New Roman"/>
                <w:bCs/>
                <w:color w:val="000000"/>
                <w:sz w:val="20"/>
                <w:szCs w:val="20"/>
                <w:lang w:eastAsia="pt-BR"/>
              </w:rPr>
              <w:t>36</w:t>
            </w:r>
          </w:p>
        </w:tc>
      </w:tr>
      <w:tr w:rsidR="0076319D" w:rsidRPr="00A9766B" w:rsidTr="005C63BD">
        <w:trPr>
          <w:trHeight w:val="451"/>
        </w:trPr>
        <w:tc>
          <w:tcPr>
            <w:tcW w:w="1074" w:type="dxa"/>
            <w:shd w:val="clear" w:color="000000" w:fill="757171"/>
            <w:noWrap/>
            <w:vAlign w:val="bottom"/>
            <w:hideMark/>
          </w:tcPr>
          <w:p w:rsidR="0076319D" w:rsidRPr="00A9766B" w:rsidRDefault="0076319D" w:rsidP="0076319D">
            <w:pPr>
              <w:spacing w:after="0" w:line="240" w:lineRule="auto"/>
              <w:rPr>
                <w:rFonts w:ascii="Times New Roman" w:eastAsia="Times New Roman" w:hAnsi="Times New Roman" w:cs="Times New Roman"/>
                <w:b/>
                <w:bCs/>
                <w:color w:val="000000"/>
                <w:sz w:val="20"/>
                <w:szCs w:val="20"/>
                <w:lang w:eastAsia="pt-BR"/>
              </w:rPr>
            </w:pPr>
            <w:r w:rsidRPr="00A9766B">
              <w:rPr>
                <w:rFonts w:ascii="Times New Roman" w:eastAsia="Times New Roman" w:hAnsi="Times New Roman" w:cs="Times New Roman"/>
                <w:b/>
                <w:bCs/>
                <w:color w:val="000000"/>
                <w:sz w:val="20"/>
                <w:szCs w:val="20"/>
                <w:lang w:eastAsia="pt-BR"/>
              </w:rPr>
              <w:t>TOTAL</w:t>
            </w: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p>
        </w:tc>
        <w:tc>
          <w:tcPr>
            <w:tcW w:w="818" w:type="dxa"/>
            <w:shd w:val="clear" w:color="000000" w:fill="757171"/>
            <w:noWrap/>
            <w:vAlign w:val="bottom"/>
            <w:hideMark/>
          </w:tcPr>
          <w:p w:rsidR="0076319D" w:rsidRPr="00A9766B" w:rsidRDefault="0076319D" w:rsidP="0076319D">
            <w:pPr>
              <w:spacing w:after="0" w:line="240" w:lineRule="auto"/>
              <w:jc w:val="center"/>
              <w:rPr>
                <w:rFonts w:ascii="Times New Roman" w:eastAsia="Times New Roman" w:hAnsi="Times New Roman" w:cs="Times New Roman"/>
                <w:b/>
                <w:bCs/>
                <w:color w:val="000000"/>
                <w:sz w:val="20"/>
                <w:szCs w:val="20"/>
                <w:lang w:eastAsia="pt-BR"/>
              </w:rPr>
            </w:pPr>
            <w:r w:rsidRPr="00A9766B">
              <w:rPr>
                <w:rFonts w:ascii="Times New Roman" w:eastAsia="Times New Roman" w:hAnsi="Times New Roman" w:cs="Times New Roman"/>
                <w:b/>
                <w:bCs/>
                <w:color w:val="000000"/>
                <w:sz w:val="20"/>
                <w:szCs w:val="20"/>
                <w:lang w:eastAsia="pt-BR"/>
              </w:rPr>
              <w:t>39</w:t>
            </w:r>
          </w:p>
        </w:tc>
      </w:tr>
    </w:tbl>
    <w:p w:rsidR="005C63BD" w:rsidRDefault="005C63BD" w:rsidP="00792994">
      <w:pPr>
        <w:spacing w:line="360" w:lineRule="auto"/>
        <w:jc w:val="both"/>
        <w:rPr>
          <w:rFonts w:ascii="Times New Roman" w:hAnsi="Times New Roman"/>
        </w:rPr>
      </w:pPr>
    </w:p>
    <w:p w:rsidR="005C63BD" w:rsidRDefault="005C63BD" w:rsidP="00792994">
      <w:pPr>
        <w:spacing w:line="360" w:lineRule="auto"/>
        <w:jc w:val="both"/>
        <w:rPr>
          <w:rFonts w:ascii="Times New Roman" w:hAnsi="Times New Roman"/>
        </w:rPr>
      </w:pPr>
    </w:p>
    <w:p w:rsidR="005C63BD" w:rsidRDefault="005C63BD" w:rsidP="00792994">
      <w:pPr>
        <w:spacing w:line="360" w:lineRule="auto"/>
        <w:jc w:val="both"/>
        <w:rPr>
          <w:rFonts w:ascii="Times New Roman" w:hAnsi="Times New Roman"/>
        </w:rPr>
      </w:pPr>
    </w:p>
    <w:p w:rsidR="005C63BD" w:rsidRDefault="005C63BD" w:rsidP="00792994">
      <w:pPr>
        <w:spacing w:line="360" w:lineRule="auto"/>
        <w:jc w:val="both"/>
        <w:rPr>
          <w:rFonts w:ascii="Times New Roman" w:hAnsi="Times New Roman"/>
        </w:rPr>
      </w:pPr>
    </w:p>
    <w:p w:rsidR="00B54979" w:rsidRPr="00A53836" w:rsidRDefault="00A53836" w:rsidP="00792994">
      <w:pPr>
        <w:spacing w:line="360" w:lineRule="auto"/>
        <w:jc w:val="both"/>
        <w:rPr>
          <w:rFonts w:ascii="Times New Roman" w:hAnsi="Times New Roman"/>
        </w:rPr>
      </w:pPr>
      <w:r w:rsidRPr="00A53836">
        <w:rPr>
          <w:rFonts w:ascii="Times New Roman" w:hAnsi="Times New Roman"/>
        </w:rPr>
        <w:t xml:space="preserve">Fonte: </w:t>
      </w:r>
      <w:r w:rsidR="00CA6AD6" w:rsidRPr="00A53836">
        <w:rPr>
          <w:rFonts w:ascii="Times New Roman" w:hAnsi="Times New Roman"/>
        </w:rPr>
        <w:t>http://www.dce.mre.gov.br/PEC/G/historico.php</w:t>
      </w:r>
    </w:p>
    <w:p w:rsidR="005C63BD" w:rsidRDefault="005C63BD" w:rsidP="00CF7D6D">
      <w:pPr>
        <w:spacing w:after="120" w:line="360" w:lineRule="auto"/>
        <w:jc w:val="both"/>
        <w:rPr>
          <w:rFonts w:ascii="Times New Roman" w:hAnsi="Times New Roman"/>
          <w:sz w:val="24"/>
          <w:szCs w:val="24"/>
        </w:rPr>
      </w:pPr>
    </w:p>
    <w:p w:rsidR="00896B9B" w:rsidRDefault="00B82A4D" w:rsidP="007838E7">
      <w:pPr>
        <w:spacing w:after="120" w:line="360" w:lineRule="auto"/>
        <w:jc w:val="both"/>
        <w:rPr>
          <w:rFonts w:ascii="Times New Roman" w:hAnsi="Times New Roman"/>
          <w:sz w:val="24"/>
          <w:szCs w:val="24"/>
        </w:rPr>
      </w:pPr>
      <w:r>
        <w:rPr>
          <w:rFonts w:ascii="Times New Roman" w:hAnsi="Times New Roman"/>
          <w:sz w:val="24"/>
          <w:szCs w:val="24"/>
        </w:rPr>
        <w:t>O que se percebe é que o Programa PEC-G é uma iniciativa relevante para a internacionalização do ensino su</w:t>
      </w:r>
      <w:r w:rsidR="0064267E">
        <w:rPr>
          <w:rFonts w:ascii="Times New Roman" w:hAnsi="Times New Roman"/>
          <w:sz w:val="24"/>
          <w:szCs w:val="24"/>
        </w:rPr>
        <w:t xml:space="preserve">perior no Brasil por incentivar o intercâmbio de professores, alunos e pesquisadores de diferentes áreas do conhecimento e advindos de diversificadas culturas. Ainda assim, </w:t>
      </w:r>
      <w:r w:rsidR="00C356EA">
        <w:rPr>
          <w:rFonts w:ascii="Times New Roman" w:hAnsi="Times New Roman"/>
          <w:sz w:val="24"/>
          <w:szCs w:val="24"/>
        </w:rPr>
        <w:t xml:space="preserve">como se pode observar, as análises </w:t>
      </w:r>
      <w:r w:rsidR="0089192D">
        <w:rPr>
          <w:rFonts w:ascii="Times New Roman" w:hAnsi="Times New Roman"/>
          <w:sz w:val="24"/>
          <w:szCs w:val="24"/>
        </w:rPr>
        <w:t xml:space="preserve">oficiais </w:t>
      </w:r>
      <w:r w:rsidR="00C356EA">
        <w:rPr>
          <w:rFonts w:ascii="Times New Roman" w:hAnsi="Times New Roman"/>
          <w:sz w:val="24"/>
          <w:szCs w:val="24"/>
        </w:rPr>
        <w:t>são demonstradas por meio de números. F</w:t>
      </w:r>
      <w:r w:rsidR="0064267E">
        <w:rPr>
          <w:rFonts w:ascii="Times New Roman" w:hAnsi="Times New Roman"/>
          <w:sz w:val="24"/>
          <w:szCs w:val="24"/>
        </w:rPr>
        <w:t xml:space="preserve">altam dados </w:t>
      </w:r>
      <w:r w:rsidR="0064267E" w:rsidRPr="008122DB">
        <w:rPr>
          <w:rFonts w:ascii="Times New Roman" w:hAnsi="Times New Roman"/>
          <w:sz w:val="24"/>
          <w:szCs w:val="24"/>
        </w:rPr>
        <w:t xml:space="preserve">qualitativos </w:t>
      </w:r>
      <w:r w:rsidR="006025F2">
        <w:rPr>
          <w:rFonts w:ascii="Times New Roman" w:hAnsi="Times New Roman"/>
          <w:sz w:val="24"/>
          <w:szCs w:val="24"/>
        </w:rPr>
        <w:t xml:space="preserve">oficiais sobre </w:t>
      </w:r>
      <w:r w:rsidR="0064267E" w:rsidRPr="008122DB">
        <w:rPr>
          <w:rFonts w:ascii="Times New Roman" w:hAnsi="Times New Roman"/>
          <w:sz w:val="24"/>
          <w:szCs w:val="24"/>
        </w:rPr>
        <w:t xml:space="preserve">essas experiências. </w:t>
      </w:r>
      <w:r w:rsidR="0089192D">
        <w:rPr>
          <w:rFonts w:ascii="Times New Roman" w:hAnsi="Times New Roman"/>
          <w:sz w:val="24"/>
          <w:szCs w:val="24"/>
        </w:rPr>
        <w:t xml:space="preserve">Outro fator que fica claro é que </w:t>
      </w:r>
      <w:r w:rsidR="006025F2">
        <w:rPr>
          <w:rFonts w:ascii="Times New Roman" w:hAnsi="Times New Roman"/>
          <w:sz w:val="24"/>
          <w:szCs w:val="24"/>
        </w:rPr>
        <w:t xml:space="preserve">os números aqui apresentados corroboram com a proposta apresentada nesta pesquisa de que </w:t>
      </w:r>
      <w:r w:rsidR="0089192D">
        <w:rPr>
          <w:rFonts w:ascii="Times New Roman" w:hAnsi="Times New Roman"/>
          <w:sz w:val="24"/>
          <w:szCs w:val="24"/>
        </w:rPr>
        <w:t xml:space="preserve">as </w:t>
      </w:r>
      <w:r w:rsidR="00EB3A46">
        <w:rPr>
          <w:rFonts w:ascii="Times New Roman" w:hAnsi="Times New Roman"/>
          <w:sz w:val="24"/>
          <w:szCs w:val="24"/>
        </w:rPr>
        <w:t xml:space="preserve">os programas </w:t>
      </w:r>
      <w:r w:rsidR="006025F2">
        <w:rPr>
          <w:rFonts w:ascii="Times New Roman" w:hAnsi="Times New Roman"/>
          <w:sz w:val="24"/>
          <w:szCs w:val="24"/>
        </w:rPr>
        <w:t xml:space="preserve">educacionais </w:t>
      </w:r>
      <w:r w:rsidR="00EB3A46">
        <w:rPr>
          <w:rFonts w:ascii="Times New Roman" w:hAnsi="Times New Roman"/>
          <w:sz w:val="24"/>
          <w:szCs w:val="24"/>
        </w:rPr>
        <w:t xml:space="preserve">internacionais </w:t>
      </w:r>
      <w:r w:rsidR="006025F2">
        <w:rPr>
          <w:rFonts w:ascii="Times New Roman" w:hAnsi="Times New Roman"/>
          <w:sz w:val="24"/>
          <w:szCs w:val="24"/>
        </w:rPr>
        <w:t>desenvolvid</w:t>
      </w:r>
      <w:r w:rsidR="00EB3A46">
        <w:rPr>
          <w:rFonts w:ascii="Times New Roman" w:hAnsi="Times New Roman"/>
          <w:sz w:val="24"/>
          <w:szCs w:val="24"/>
        </w:rPr>
        <w:t>o</w:t>
      </w:r>
      <w:r w:rsidR="006025F2">
        <w:rPr>
          <w:rFonts w:ascii="Times New Roman" w:hAnsi="Times New Roman"/>
          <w:sz w:val="24"/>
          <w:szCs w:val="24"/>
        </w:rPr>
        <w:t>s por meio de promoção cu</w:t>
      </w:r>
      <w:r w:rsidR="007A2320">
        <w:rPr>
          <w:rFonts w:ascii="Times New Roman" w:hAnsi="Times New Roman"/>
          <w:sz w:val="24"/>
          <w:szCs w:val="24"/>
        </w:rPr>
        <w:t>ltural do Brasil, na gestão do E</w:t>
      </w:r>
      <w:r w:rsidR="005C63BD">
        <w:rPr>
          <w:rFonts w:ascii="Times New Roman" w:hAnsi="Times New Roman"/>
          <w:sz w:val="24"/>
          <w:szCs w:val="24"/>
        </w:rPr>
        <w:t>x-</w:t>
      </w:r>
      <w:r w:rsidR="006025F2">
        <w:rPr>
          <w:rFonts w:ascii="Times New Roman" w:hAnsi="Times New Roman"/>
          <w:sz w:val="24"/>
          <w:szCs w:val="24"/>
        </w:rPr>
        <w:t xml:space="preserve">Presidente Lula, </w:t>
      </w:r>
      <w:r w:rsidR="0089192D">
        <w:rPr>
          <w:rFonts w:ascii="Times New Roman" w:hAnsi="Times New Roman"/>
          <w:sz w:val="24"/>
          <w:szCs w:val="24"/>
        </w:rPr>
        <w:t>foram voltad</w:t>
      </w:r>
      <w:r w:rsidR="00E7653F">
        <w:rPr>
          <w:rFonts w:ascii="Times New Roman" w:hAnsi="Times New Roman"/>
          <w:sz w:val="24"/>
          <w:szCs w:val="24"/>
        </w:rPr>
        <w:t>o</w:t>
      </w:r>
      <w:r w:rsidR="0089192D">
        <w:rPr>
          <w:rFonts w:ascii="Times New Roman" w:hAnsi="Times New Roman"/>
          <w:sz w:val="24"/>
          <w:szCs w:val="24"/>
        </w:rPr>
        <w:t>s para os interesses de est</w:t>
      </w:r>
      <w:r w:rsidR="006025F2">
        <w:rPr>
          <w:rFonts w:ascii="Times New Roman" w:hAnsi="Times New Roman"/>
          <w:sz w:val="24"/>
          <w:szCs w:val="24"/>
        </w:rPr>
        <w:t xml:space="preserve">reitamento entre os Estados do Eixo Sul. </w:t>
      </w:r>
      <w:r w:rsidR="00E7653F">
        <w:rPr>
          <w:rFonts w:ascii="Times New Roman" w:hAnsi="Times New Roman"/>
          <w:sz w:val="24"/>
          <w:szCs w:val="24"/>
        </w:rPr>
        <w:t>Mais que isso, ele</w:t>
      </w:r>
      <w:r w:rsidR="00EB3A46">
        <w:rPr>
          <w:rFonts w:ascii="Times New Roman" w:hAnsi="Times New Roman"/>
          <w:sz w:val="24"/>
          <w:szCs w:val="24"/>
        </w:rPr>
        <w:t>s f</w:t>
      </w:r>
      <w:r w:rsidR="00E7653F">
        <w:rPr>
          <w:rFonts w:ascii="Times New Roman" w:hAnsi="Times New Roman"/>
          <w:sz w:val="24"/>
          <w:szCs w:val="24"/>
        </w:rPr>
        <w:t>oram voltado</w:t>
      </w:r>
      <w:r w:rsidR="006025F2">
        <w:rPr>
          <w:rFonts w:ascii="Times New Roman" w:hAnsi="Times New Roman"/>
          <w:sz w:val="24"/>
          <w:szCs w:val="24"/>
        </w:rPr>
        <w:t>s para ações de aproximação cultural, mas não deflagra</w:t>
      </w:r>
      <w:r w:rsidR="00EB3A46">
        <w:rPr>
          <w:rFonts w:ascii="Times New Roman" w:hAnsi="Times New Roman"/>
          <w:sz w:val="24"/>
          <w:szCs w:val="24"/>
        </w:rPr>
        <w:t>ra</w:t>
      </w:r>
      <w:r w:rsidR="006025F2">
        <w:rPr>
          <w:rFonts w:ascii="Times New Roman" w:hAnsi="Times New Roman"/>
          <w:sz w:val="24"/>
          <w:szCs w:val="24"/>
        </w:rPr>
        <w:t xml:space="preserve">m </w:t>
      </w:r>
      <w:r w:rsidR="00193E3A">
        <w:rPr>
          <w:rFonts w:ascii="Times New Roman" w:hAnsi="Times New Roman"/>
          <w:sz w:val="24"/>
          <w:szCs w:val="24"/>
        </w:rPr>
        <w:t xml:space="preserve">estatisticamente </w:t>
      </w:r>
      <w:r w:rsidR="00EB3A46">
        <w:rPr>
          <w:rFonts w:ascii="Times New Roman" w:hAnsi="Times New Roman"/>
          <w:sz w:val="24"/>
          <w:szCs w:val="24"/>
        </w:rPr>
        <w:t xml:space="preserve">a mesma </w:t>
      </w:r>
      <w:r w:rsidR="006025F2">
        <w:rPr>
          <w:rFonts w:ascii="Times New Roman" w:hAnsi="Times New Roman"/>
          <w:sz w:val="24"/>
          <w:szCs w:val="24"/>
        </w:rPr>
        <w:t>preocupação com a convivência intercultural resultante desses processos.</w:t>
      </w:r>
    </w:p>
    <w:p w:rsidR="0076319D" w:rsidRDefault="0076319D" w:rsidP="005C63BD">
      <w:pPr>
        <w:spacing w:after="120" w:line="360" w:lineRule="auto"/>
        <w:jc w:val="both"/>
        <w:rPr>
          <w:rFonts w:ascii="Times New Roman" w:hAnsi="Times New Roman"/>
          <w:sz w:val="24"/>
          <w:szCs w:val="24"/>
        </w:rPr>
      </w:pPr>
    </w:p>
    <w:p w:rsidR="005C63BD" w:rsidRDefault="00645B5E" w:rsidP="00792994">
      <w:pPr>
        <w:spacing w:line="360" w:lineRule="auto"/>
        <w:jc w:val="both"/>
        <w:rPr>
          <w:rFonts w:ascii="Times New Roman" w:hAnsi="Times New Roman"/>
          <w:b/>
          <w:sz w:val="24"/>
          <w:szCs w:val="24"/>
        </w:rPr>
      </w:pPr>
      <w:r w:rsidRPr="00645B5E">
        <w:rPr>
          <w:rFonts w:ascii="Times New Roman" w:hAnsi="Times New Roman"/>
          <w:b/>
          <w:sz w:val="24"/>
          <w:szCs w:val="24"/>
        </w:rPr>
        <w:t>3</w:t>
      </w:r>
      <w:r w:rsidR="00845225" w:rsidRPr="00645B5E">
        <w:rPr>
          <w:rFonts w:ascii="Times New Roman" w:hAnsi="Times New Roman"/>
          <w:b/>
          <w:sz w:val="24"/>
          <w:szCs w:val="24"/>
        </w:rPr>
        <w:t>.2.4 U</w:t>
      </w:r>
      <w:r w:rsidRPr="00645B5E">
        <w:rPr>
          <w:rFonts w:ascii="Times New Roman" w:hAnsi="Times New Roman"/>
          <w:b/>
          <w:sz w:val="24"/>
          <w:szCs w:val="24"/>
        </w:rPr>
        <w:t>niversidade de Integração da Lusofonia Afro-Brasileira</w:t>
      </w:r>
    </w:p>
    <w:p w:rsidR="00530FCA" w:rsidRDefault="00530FCA" w:rsidP="00530FCA">
      <w:pPr>
        <w:spacing w:after="120" w:line="360" w:lineRule="auto"/>
        <w:jc w:val="both"/>
        <w:rPr>
          <w:rFonts w:ascii="Times New Roman" w:hAnsi="Times New Roman"/>
          <w:sz w:val="24"/>
          <w:szCs w:val="24"/>
        </w:rPr>
      </w:pPr>
    </w:p>
    <w:p w:rsidR="008F551D" w:rsidRDefault="00B54979" w:rsidP="00792994">
      <w:pPr>
        <w:spacing w:line="360" w:lineRule="auto"/>
        <w:jc w:val="both"/>
        <w:rPr>
          <w:rFonts w:ascii="Times New Roman" w:hAnsi="Times New Roman"/>
          <w:sz w:val="24"/>
          <w:szCs w:val="24"/>
        </w:rPr>
      </w:pPr>
      <w:r>
        <w:rPr>
          <w:rFonts w:ascii="Times New Roman" w:hAnsi="Times New Roman"/>
          <w:sz w:val="24"/>
          <w:szCs w:val="24"/>
        </w:rPr>
        <w:t xml:space="preserve">Assim </w:t>
      </w:r>
      <w:r w:rsidR="008F551D">
        <w:rPr>
          <w:rFonts w:ascii="Times New Roman" w:hAnsi="Times New Roman"/>
          <w:sz w:val="24"/>
          <w:szCs w:val="24"/>
        </w:rPr>
        <w:t>como os Programas de Governo</w:t>
      </w:r>
      <w:r w:rsidR="00311E10">
        <w:rPr>
          <w:rFonts w:ascii="Times New Roman" w:hAnsi="Times New Roman"/>
          <w:sz w:val="24"/>
          <w:szCs w:val="24"/>
        </w:rPr>
        <w:t xml:space="preserve"> educacionais que </w:t>
      </w:r>
      <w:r w:rsidR="008122DB">
        <w:rPr>
          <w:rFonts w:ascii="Times New Roman" w:hAnsi="Times New Roman"/>
          <w:sz w:val="24"/>
          <w:szCs w:val="24"/>
        </w:rPr>
        <w:t>auxiliaram n</w:t>
      </w:r>
      <w:r w:rsidR="00311E10">
        <w:rPr>
          <w:rFonts w:ascii="Times New Roman" w:hAnsi="Times New Roman"/>
          <w:sz w:val="24"/>
          <w:szCs w:val="24"/>
        </w:rPr>
        <w:t xml:space="preserve">o estreitamento </w:t>
      </w:r>
      <w:r w:rsidR="008122DB">
        <w:rPr>
          <w:rFonts w:ascii="Times New Roman" w:hAnsi="Times New Roman"/>
          <w:sz w:val="24"/>
          <w:szCs w:val="24"/>
        </w:rPr>
        <w:t xml:space="preserve">das relações </w:t>
      </w:r>
      <w:r w:rsidR="00B26961">
        <w:rPr>
          <w:rFonts w:ascii="Times New Roman" w:hAnsi="Times New Roman"/>
          <w:sz w:val="24"/>
          <w:szCs w:val="24"/>
        </w:rPr>
        <w:t>SUL-SUL</w:t>
      </w:r>
      <w:r w:rsidR="008122DB">
        <w:rPr>
          <w:rFonts w:ascii="Times New Roman" w:hAnsi="Times New Roman"/>
          <w:sz w:val="24"/>
          <w:szCs w:val="24"/>
        </w:rPr>
        <w:t xml:space="preserve"> no segmento da educação</w:t>
      </w:r>
      <w:r w:rsidR="008F551D">
        <w:rPr>
          <w:rFonts w:ascii="Times New Roman" w:hAnsi="Times New Roman"/>
          <w:sz w:val="24"/>
          <w:szCs w:val="24"/>
        </w:rPr>
        <w:t xml:space="preserve">, é relevante analisar </w:t>
      </w:r>
      <w:r w:rsidR="00311E10">
        <w:rPr>
          <w:rFonts w:ascii="Times New Roman" w:hAnsi="Times New Roman"/>
          <w:sz w:val="24"/>
          <w:szCs w:val="24"/>
        </w:rPr>
        <w:t xml:space="preserve">algumas </w:t>
      </w:r>
      <w:r w:rsidR="008122DB">
        <w:rPr>
          <w:rFonts w:ascii="Times New Roman" w:hAnsi="Times New Roman"/>
          <w:sz w:val="24"/>
          <w:szCs w:val="24"/>
        </w:rPr>
        <w:t xml:space="preserve">outras </w:t>
      </w:r>
      <w:r w:rsidR="008F551D">
        <w:rPr>
          <w:rFonts w:ascii="Times New Roman" w:hAnsi="Times New Roman"/>
          <w:sz w:val="24"/>
          <w:szCs w:val="24"/>
        </w:rPr>
        <w:t xml:space="preserve">iniciativas </w:t>
      </w:r>
      <w:r w:rsidR="00311E10">
        <w:rPr>
          <w:rFonts w:ascii="Times New Roman" w:hAnsi="Times New Roman"/>
          <w:sz w:val="24"/>
          <w:szCs w:val="24"/>
        </w:rPr>
        <w:lastRenderedPageBreak/>
        <w:t>paralelas</w:t>
      </w:r>
      <w:r w:rsidR="008F551D">
        <w:rPr>
          <w:rFonts w:ascii="Times New Roman" w:hAnsi="Times New Roman"/>
          <w:sz w:val="24"/>
          <w:szCs w:val="24"/>
        </w:rPr>
        <w:t xml:space="preserve"> que foram desenvolvidas durante </w:t>
      </w:r>
      <w:r w:rsidR="00311E10">
        <w:rPr>
          <w:rFonts w:ascii="Times New Roman" w:hAnsi="Times New Roman"/>
          <w:sz w:val="24"/>
          <w:szCs w:val="24"/>
        </w:rPr>
        <w:t>a gestão do Ex</w:t>
      </w:r>
      <w:r w:rsidR="00E7653F">
        <w:rPr>
          <w:rFonts w:ascii="Times New Roman" w:hAnsi="Times New Roman"/>
          <w:sz w:val="24"/>
          <w:szCs w:val="24"/>
        </w:rPr>
        <w:t>-</w:t>
      </w:r>
      <w:r w:rsidR="00311E10">
        <w:rPr>
          <w:rFonts w:ascii="Times New Roman" w:hAnsi="Times New Roman"/>
          <w:sz w:val="24"/>
          <w:szCs w:val="24"/>
        </w:rPr>
        <w:t>Presidente Lula</w:t>
      </w:r>
      <w:r w:rsidR="008122DB">
        <w:rPr>
          <w:rFonts w:ascii="Times New Roman" w:hAnsi="Times New Roman"/>
          <w:sz w:val="24"/>
          <w:szCs w:val="24"/>
        </w:rPr>
        <w:t xml:space="preserve"> e que contribuem para melhor análise do tema</w:t>
      </w:r>
      <w:r w:rsidR="00311E10">
        <w:rPr>
          <w:rFonts w:ascii="Times New Roman" w:hAnsi="Times New Roman"/>
          <w:sz w:val="24"/>
          <w:szCs w:val="24"/>
        </w:rPr>
        <w:t>.</w:t>
      </w:r>
    </w:p>
    <w:p w:rsidR="00311E10" w:rsidRDefault="005C63BD" w:rsidP="00792994">
      <w:pPr>
        <w:spacing w:line="360" w:lineRule="auto"/>
        <w:jc w:val="both"/>
        <w:rPr>
          <w:rFonts w:ascii="Times New Roman" w:hAnsi="Times New Roman"/>
          <w:sz w:val="24"/>
          <w:szCs w:val="24"/>
        </w:rPr>
      </w:pPr>
      <w:r>
        <w:rPr>
          <w:rFonts w:ascii="Times New Roman" w:hAnsi="Times New Roman"/>
          <w:sz w:val="24"/>
          <w:szCs w:val="24"/>
        </w:rPr>
        <w:t>A criação da Universidade de I</w:t>
      </w:r>
      <w:r w:rsidR="00311E10">
        <w:rPr>
          <w:rFonts w:ascii="Times New Roman" w:hAnsi="Times New Roman"/>
          <w:sz w:val="24"/>
          <w:szCs w:val="24"/>
        </w:rPr>
        <w:t>ntegração da Lus</w:t>
      </w:r>
      <w:r>
        <w:rPr>
          <w:rFonts w:ascii="Times New Roman" w:hAnsi="Times New Roman"/>
          <w:sz w:val="24"/>
          <w:szCs w:val="24"/>
        </w:rPr>
        <w:t>ofonia Afro-Brasileira – Unilab</w:t>
      </w:r>
      <w:r w:rsidR="00311E10">
        <w:rPr>
          <w:rFonts w:ascii="Times New Roman" w:hAnsi="Times New Roman"/>
          <w:sz w:val="24"/>
          <w:szCs w:val="24"/>
        </w:rPr>
        <w:t xml:space="preserve"> em 2010, </w:t>
      </w:r>
      <w:r w:rsidR="008122DB">
        <w:rPr>
          <w:rFonts w:ascii="Times New Roman" w:hAnsi="Times New Roman"/>
          <w:sz w:val="24"/>
          <w:szCs w:val="24"/>
        </w:rPr>
        <w:t xml:space="preserve">foi uma dessas iniciativas. </w:t>
      </w:r>
      <w:r w:rsidR="00AA4659">
        <w:rPr>
          <w:rFonts w:ascii="Times New Roman" w:hAnsi="Times New Roman"/>
          <w:sz w:val="24"/>
          <w:szCs w:val="24"/>
        </w:rPr>
        <w:t>De acordo com a Exposição de Motivos do Pro</w:t>
      </w:r>
      <w:r>
        <w:rPr>
          <w:rFonts w:ascii="Times New Roman" w:hAnsi="Times New Roman"/>
          <w:sz w:val="24"/>
          <w:szCs w:val="24"/>
        </w:rPr>
        <w:t>jeto de Lei de Criação da Unilab</w:t>
      </w:r>
      <w:r w:rsidR="00AA4659">
        <w:rPr>
          <w:rFonts w:ascii="Times New Roman" w:hAnsi="Times New Roman"/>
          <w:sz w:val="24"/>
          <w:szCs w:val="24"/>
        </w:rPr>
        <w:t>, env</w:t>
      </w:r>
      <w:r w:rsidR="00073D72">
        <w:rPr>
          <w:rFonts w:ascii="Times New Roman" w:hAnsi="Times New Roman"/>
          <w:sz w:val="24"/>
          <w:szCs w:val="24"/>
        </w:rPr>
        <w:t>iado à Presidência da República</w:t>
      </w:r>
      <w:r w:rsidR="00AA4659">
        <w:rPr>
          <w:rFonts w:ascii="Times New Roman" w:hAnsi="Times New Roman"/>
          <w:sz w:val="24"/>
          <w:szCs w:val="24"/>
        </w:rPr>
        <w:t xml:space="preserve"> em 22 de julho de 2008, </w:t>
      </w:r>
      <w:r w:rsidR="00073D72">
        <w:rPr>
          <w:rFonts w:ascii="Times New Roman" w:hAnsi="Times New Roman"/>
          <w:sz w:val="24"/>
          <w:szCs w:val="24"/>
        </w:rPr>
        <w:t>a Universidade foi pensada com base na cooperação acadêmica internacional voltada para os interesses estratégico do Brasil em relação ao eixo sul do planeta.</w:t>
      </w:r>
    </w:p>
    <w:p w:rsidR="005C63BD" w:rsidRDefault="005C63BD" w:rsidP="005C63BD">
      <w:pPr>
        <w:spacing w:after="120" w:line="360" w:lineRule="auto"/>
        <w:jc w:val="both"/>
        <w:rPr>
          <w:rFonts w:ascii="Times New Roman" w:hAnsi="Times New Roman"/>
          <w:sz w:val="24"/>
          <w:szCs w:val="24"/>
        </w:rPr>
      </w:pPr>
    </w:p>
    <w:p w:rsidR="00AA4659" w:rsidRPr="005C63BD" w:rsidRDefault="00AA4659" w:rsidP="00AA4659">
      <w:pPr>
        <w:spacing w:after="0" w:line="240" w:lineRule="auto"/>
        <w:ind w:left="2268"/>
        <w:jc w:val="both"/>
        <w:rPr>
          <w:rFonts w:ascii="Times New Roman" w:hAnsi="Times New Roman"/>
        </w:rPr>
      </w:pPr>
      <w:r w:rsidRPr="005C63BD">
        <w:rPr>
          <w:rFonts w:ascii="Times New Roman" w:hAnsi="Times New Roman"/>
        </w:rPr>
        <w:t>Além da superação dos desafios internos, cabe aos países em melhores condições de desenvolvimento cooperar para que aqueles países em condições desfavoráveis vençam os obstáculos estruturais que impedem o desenvolvimento global. Nos últimos anos, o Brasil tem realizado importantes</w:t>
      </w:r>
      <w:r w:rsidR="00E7653F" w:rsidRPr="005C63BD">
        <w:rPr>
          <w:rFonts w:ascii="Times New Roman" w:hAnsi="Times New Roman"/>
        </w:rPr>
        <w:t xml:space="preserve"> </w:t>
      </w:r>
      <w:r w:rsidRPr="005C63BD">
        <w:rPr>
          <w:rFonts w:ascii="Times New Roman" w:hAnsi="Times New Roman"/>
        </w:rPr>
        <w:t xml:space="preserve">parcerias no âmbito da cooperação </w:t>
      </w:r>
      <w:r w:rsidR="00B26961" w:rsidRPr="005C63BD">
        <w:rPr>
          <w:rFonts w:ascii="Times New Roman" w:hAnsi="Times New Roman"/>
        </w:rPr>
        <w:t>Sul-Sul</w:t>
      </w:r>
      <w:r w:rsidRPr="005C63BD">
        <w:rPr>
          <w:rFonts w:ascii="Times New Roman" w:hAnsi="Times New Roman"/>
        </w:rPr>
        <w:t xml:space="preserve"> rumo à concretização deste objetivo. Dentre os principais parceiros, especialmente no âmbito da educação superior, estão os países pertencentes à África e à América Latina, principalmente aqueles com baixo Índice De Desenvolvimento Humano -IDH, destacando-se os países africanos de língua oficial portuguesa -</w:t>
      </w:r>
      <w:r w:rsidR="005C63BD" w:rsidRPr="005C63BD">
        <w:rPr>
          <w:rFonts w:ascii="Times New Roman" w:hAnsi="Times New Roman"/>
        </w:rPr>
        <w:t xml:space="preserve"> </w:t>
      </w:r>
      <w:r w:rsidRPr="005C63BD">
        <w:rPr>
          <w:rFonts w:ascii="Times New Roman" w:hAnsi="Times New Roman"/>
        </w:rPr>
        <w:t>PALOPS. Para que esses objetivos sejam alcançados, é necessária a criação de uma instituição específica, a universidade federal da integração luso-afro-Brasileira -UNILAB, que se apresente como instância articuladora das relações acadêmico-científicas internacionais, captando, implementando e</w:t>
      </w:r>
      <w:r w:rsidR="00250B9F" w:rsidRPr="005C63BD">
        <w:rPr>
          <w:rFonts w:ascii="Times New Roman" w:hAnsi="Times New Roman"/>
        </w:rPr>
        <w:t xml:space="preserve"> </w:t>
      </w:r>
      <w:r w:rsidRPr="005C63BD">
        <w:rPr>
          <w:rFonts w:ascii="Times New Roman" w:hAnsi="Times New Roman"/>
        </w:rPr>
        <w:t>acompanhando projetos e parcerias que intensifiquem o intercâmbio com instituições do exterior e que contribua na inserção do sistema de ensino superior Brasileiro no cenário internacional.</w:t>
      </w:r>
      <w:r w:rsidR="00EB3A46" w:rsidRPr="005C63BD">
        <w:rPr>
          <w:rStyle w:val="Refdenotaderodap"/>
          <w:rFonts w:ascii="Times New Roman" w:hAnsi="Times New Roman"/>
        </w:rPr>
        <w:footnoteReference w:id="23"/>
      </w:r>
    </w:p>
    <w:p w:rsidR="00C93622" w:rsidRDefault="00C93622" w:rsidP="00C93622">
      <w:pPr>
        <w:spacing w:after="120" w:line="360" w:lineRule="auto"/>
        <w:jc w:val="both"/>
        <w:rPr>
          <w:rFonts w:ascii="Times New Roman" w:hAnsi="Times New Roman"/>
          <w:sz w:val="24"/>
          <w:szCs w:val="24"/>
        </w:rPr>
      </w:pPr>
    </w:p>
    <w:p w:rsidR="00C93622" w:rsidRDefault="00C93622" w:rsidP="00C93622">
      <w:pPr>
        <w:spacing w:after="120" w:line="360" w:lineRule="auto"/>
        <w:jc w:val="both"/>
        <w:rPr>
          <w:rFonts w:ascii="Times New Roman" w:hAnsi="Times New Roman"/>
          <w:sz w:val="24"/>
          <w:szCs w:val="24"/>
        </w:rPr>
      </w:pPr>
    </w:p>
    <w:p w:rsidR="00A328C6" w:rsidRDefault="005E66B0" w:rsidP="008A738B">
      <w:pPr>
        <w:spacing w:line="360" w:lineRule="auto"/>
        <w:jc w:val="both"/>
        <w:rPr>
          <w:rFonts w:ascii="Times New Roman" w:hAnsi="Times New Roman"/>
          <w:sz w:val="24"/>
          <w:szCs w:val="24"/>
        </w:rPr>
      </w:pPr>
      <w:r>
        <w:rPr>
          <w:rFonts w:ascii="Times New Roman" w:hAnsi="Times New Roman"/>
          <w:sz w:val="24"/>
          <w:szCs w:val="24"/>
        </w:rPr>
        <w:t xml:space="preserve">Autarquia vinculada ao </w:t>
      </w:r>
      <w:r w:rsidR="00E7653F">
        <w:rPr>
          <w:rFonts w:ascii="Times New Roman" w:hAnsi="Times New Roman"/>
          <w:sz w:val="24"/>
          <w:szCs w:val="24"/>
        </w:rPr>
        <w:t>Ministério da E</w:t>
      </w:r>
      <w:r>
        <w:rPr>
          <w:rFonts w:ascii="Times New Roman" w:hAnsi="Times New Roman"/>
          <w:sz w:val="24"/>
          <w:szCs w:val="24"/>
        </w:rPr>
        <w:t xml:space="preserve">ducação e Cultura – MEC, </w:t>
      </w:r>
      <w:r w:rsidR="005C63BD">
        <w:rPr>
          <w:rFonts w:ascii="Times New Roman" w:hAnsi="Times New Roman"/>
          <w:sz w:val="24"/>
          <w:szCs w:val="24"/>
        </w:rPr>
        <w:t>a Unilab</w:t>
      </w:r>
      <w:r w:rsidR="00661362">
        <w:rPr>
          <w:rFonts w:ascii="Times New Roman" w:hAnsi="Times New Roman"/>
          <w:sz w:val="24"/>
          <w:szCs w:val="24"/>
        </w:rPr>
        <w:t xml:space="preserve"> teve seu Campus principal instalado na cidade de Redenção, Ceará, em 2010</w:t>
      </w:r>
      <w:r w:rsidR="00963CDA">
        <w:rPr>
          <w:rFonts w:ascii="Times New Roman" w:hAnsi="Times New Roman"/>
          <w:sz w:val="24"/>
          <w:szCs w:val="24"/>
        </w:rPr>
        <w:t xml:space="preserve"> (Gestão Lula)</w:t>
      </w:r>
      <w:r w:rsidR="00661362">
        <w:rPr>
          <w:rFonts w:ascii="Times New Roman" w:hAnsi="Times New Roman"/>
          <w:sz w:val="24"/>
          <w:szCs w:val="24"/>
        </w:rPr>
        <w:t xml:space="preserve">. </w:t>
      </w:r>
      <w:r w:rsidR="008A738B">
        <w:rPr>
          <w:rFonts w:ascii="Times New Roman" w:hAnsi="Times New Roman"/>
          <w:sz w:val="24"/>
          <w:szCs w:val="24"/>
        </w:rPr>
        <w:t xml:space="preserve">É uma Universidade residencial, o que permite maior convivência e intercâmbio de conhecimentos e culturas. </w:t>
      </w:r>
      <w:r w:rsidR="008A738B" w:rsidRPr="008A738B">
        <w:rPr>
          <w:rFonts w:ascii="Times New Roman" w:hAnsi="Times New Roman"/>
          <w:sz w:val="24"/>
          <w:szCs w:val="24"/>
        </w:rPr>
        <w:t>A</w:t>
      </w:r>
      <w:r w:rsidR="008A738B">
        <w:rPr>
          <w:rFonts w:ascii="Times New Roman" w:hAnsi="Times New Roman"/>
          <w:sz w:val="24"/>
          <w:szCs w:val="24"/>
        </w:rPr>
        <w:t xml:space="preserve">lém disso, a </w:t>
      </w:r>
      <w:r w:rsidR="008A738B" w:rsidRPr="008A738B">
        <w:rPr>
          <w:rFonts w:ascii="Times New Roman" w:hAnsi="Times New Roman"/>
          <w:sz w:val="24"/>
          <w:szCs w:val="24"/>
        </w:rPr>
        <w:t xml:space="preserve">formação acadêmica </w:t>
      </w:r>
      <w:r w:rsidR="008A738B">
        <w:rPr>
          <w:rFonts w:ascii="Times New Roman" w:hAnsi="Times New Roman"/>
          <w:sz w:val="24"/>
          <w:szCs w:val="24"/>
        </w:rPr>
        <w:t xml:space="preserve">é </w:t>
      </w:r>
      <w:r w:rsidR="008A738B" w:rsidRPr="008A738B">
        <w:rPr>
          <w:rFonts w:ascii="Times New Roman" w:hAnsi="Times New Roman"/>
          <w:sz w:val="24"/>
          <w:szCs w:val="24"/>
        </w:rPr>
        <w:t xml:space="preserve">dividida em cinco </w:t>
      </w:r>
      <w:r w:rsidR="008A738B">
        <w:rPr>
          <w:rFonts w:ascii="Times New Roman" w:hAnsi="Times New Roman"/>
          <w:sz w:val="24"/>
          <w:szCs w:val="24"/>
        </w:rPr>
        <w:t>etapas que vão da inserção na vida universitária, passando pela formação geral, formação básica, profissional, finalizando com a inserção do aluno no mercado de trabalho</w:t>
      </w:r>
      <w:r w:rsidR="005C63BD">
        <w:rPr>
          <w:rFonts w:ascii="Times New Roman" w:hAnsi="Times New Roman"/>
          <w:sz w:val="24"/>
          <w:szCs w:val="24"/>
        </w:rPr>
        <w:t xml:space="preserve"> de forma monitorada pela Unilab</w:t>
      </w:r>
      <w:r w:rsidR="008A738B">
        <w:rPr>
          <w:rFonts w:ascii="Times New Roman" w:hAnsi="Times New Roman"/>
          <w:sz w:val="24"/>
          <w:szCs w:val="24"/>
        </w:rPr>
        <w:t xml:space="preserve"> em parceria com seus países de origem. As diplomações s</w:t>
      </w:r>
      <w:r w:rsidR="00E7653F">
        <w:rPr>
          <w:rFonts w:ascii="Times New Roman" w:hAnsi="Times New Roman"/>
          <w:sz w:val="24"/>
          <w:szCs w:val="24"/>
        </w:rPr>
        <w:t>ão duplas (Brasil e outro país)</w:t>
      </w:r>
      <w:r w:rsidR="008A738B">
        <w:rPr>
          <w:rFonts w:ascii="Times New Roman" w:hAnsi="Times New Roman"/>
          <w:sz w:val="24"/>
          <w:szCs w:val="24"/>
        </w:rPr>
        <w:t xml:space="preserve"> e o corpo docente, assim como o discente, é misto. Composto proporcionalmente por brasileiros e cidadãos de países de língua portuguesa. </w:t>
      </w:r>
    </w:p>
    <w:p w:rsidR="00BD7965" w:rsidRDefault="008A738B" w:rsidP="00792994">
      <w:pPr>
        <w:spacing w:line="360" w:lineRule="auto"/>
        <w:jc w:val="both"/>
        <w:rPr>
          <w:rFonts w:ascii="Times New Roman" w:hAnsi="Times New Roman"/>
          <w:sz w:val="24"/>
          <w:szCs w:val="24"/>
        </w:rPr>
      </w:pPr>
      <w:r>
        <w:rPr>
          <w:rFonts w:ascii="Times New Roman" w:hAnsi="Times New Roman"/>
          <w:sz w:val="24"/>
          <w:szCs w:val="24"/>
        </w:rPr>
        <w:lastRenderedPageBreak/>
        <w:t>Ess</w:t>
      </w:r>
      <w:r w:rsidR="005C63BD">
        <w:rPr>
          <w:rFonts w:ascii="Times New Roman" w:hAnsi="Times New Roman"/>
          <w:sz w:val="24"/>
          <w:szCs w:val="24"/>
        </w:rPr>
        <w:t>as características proporcionam</w:t>
      </w:r>
      <w:r>
        <w:rPr>
          <w:rFonts w:ascii="Times New Roman" w:hAnsi="Times New Roman"/>
          <w:sz w:val="24"/>
          <w:szCs w:val="24"/>
        </w:rPr>
        <w:t xml:space="preserve"> à UNILAB uma experiência ímpar no cenário brasileiro. </w:t>
      </w:r>
      <w:r w:rsidR="00C53A0F">
        <w:rPr>
          <w:rFonts w:ascii="Times New Roman" w:hAnsi="Times New Roman"/>
          <w:sz w:val="24"/>
          <w:szCs w:val="24"/>
        </w:rPr>
        <w:t xml:space="preserve">Talvez um exemplo de </w:t>
      </w:r>
      <w:r w:rsidR="00466514">
        <w:rPr>
          <w:rFonts w:ascii="Times New Roman" w:hAnsi="Times New Roman"/>
          <w:sz w:val="24"/>
          <w:szCs w:val="24"/>
        </w:rPr>
        <w:t>interculturalidade que</w:t>
      </w:r>
      <w:r w:rsidR="00C53A0F">
        <w:rPr>
          <w:rFonts w:ascii="Times New Roman" w:hAnsi="Times New Roman"/>
          <w:sz w:val="24"/>
          <w:szCs w:val="24"/>
        </w:rPr>
        <w:t xml:space="preserve"> merece ampliação de estudo em outro momento. </w:t>
      </w:r>
      <w:r w:rsidR="00A328C6">
        <w:rPr>
          <w:rFonts w:ascii="Times New Roman" w:hAnsi="Times New Roman"/>
          <w:sz w:val="24"/>
          <w:szCs w:val="24"/>
        </w:rPr>
        <w:t xml:space="preserve">Esse é um caso em que a internacionalização supera a percepção simplista da mobilidade, trazendo características de atuação internacional desde o seu planejamento estratégico, por meio da consonância com a </w:t>
      </w:r>
      <w:r w:rsidR="003B4DAF">
        <w:rPr>
          <w:rFonts w:ascii="Times New Roman" w:hAnsi="Times New Roman"/>
          <w:sz w:val="24"/>
          <w:szCs w:val="24"/>
        </w:rPr>
        <w:t>Política Externa</w:t>
      </w:r>
      <w:r w:rsidR="00A328C6">
        <w:rPr>
          <w:rFonts w:ascii="Times New Roman" w:hAnsi="Times New Roman"/>
          <w:sz w:val="24"/>
          <w:szCs w:val="24"/>
        </w:rPr>
        <w:t xml:space="preserve"> brasileira, e através das etapas de vivência profissional, acadêmica e de pesquisa em que os alunos e professores são inseridos do início ao final da sua experiência. </w:t>
      </w:r>
    </w:p>
    <w:p w:rsidR="00792994" w:rsidRDefault="00A328C6" w:rsidP="00792994">
      <w:pPr>
        <w:spacing w:line="360" w:lineRule="auto"/>
        <w:jc w:val="both"/>
        <w:rPr>
          <w:rFonts w:ascii="Times New Roman" w:hAnsi="Times New Roman"/>
          <w:sz w:val="24"/>
          <w:szCs w:val="24"/>
        </w:rPr>
      </w:pPr>
      <w:r>
        <w:rPr>
          <w:rFonts w:ascii="Times New Roman" w:hAnsi="Times New Roman"/>
          <w:sz w:val="24"/>
          <w:szCs w:val="24"/>
        </w:rPr>
        <w:t xml:space="preserve">Em números, a </w:t>
      </w:r>
      <w:r w:rsidR="005C63BD">
        <w:rPr>
          <w:rFonts w:ascii="Times New Roman" w:hAnsi="Times New Roman"/>
          <w:sz w:val="24"/>
          <w:szCs w:val="24"/>
        </w:rPr>
        <w:t>Unilab</w:t>
      </w:r>
      <w:r w:rsidR="00792994" w:rsidRPr="00A328C6">
        <w:rPr>
          <w:rFonts w:ascii="Times New Roman" w:hAnsi="Times New Roman"/>
          <w:sz w:val="24"/>
          <w:szCs w:val="24"/>
        </w:rPr>
        <w:t xml:space="preserve"> prevê para 2016 a quantidade de 2.500 estudantes b</w:t>
      </w:r>
      <w:r>
        <w:rPr>
          <w:rFonts w:ascii="Times New Roman" w:hAnsi="Times New Roman"/>
          <w:sz w:val="24"/>
          <w:szCs w:val="24"/>
        </w:rPr>
        <w:t>rasileiros e 2.500 estrangeiros, número consideravelmente superior aos de hoje, que quantifica 1.446</w:t>
      </w:r>
      <w:r w:rsidR="00792994" w:rsidRPr="00A328C6">
        <w:rPr>
          <w:rFonts w:ascii="Times New Roman" w:hAnsi="Times New Roman"/>
          <w:sz w:val="24"/>
          <w:szCs w:val="24"/>
        </w:rPr>
        <w:t xml:space="preserve"> brasileiros e </w:t>
      </w:r>
      <w:r w:rsidR="0073494C">
        <w:rPr>
          <w:rFonts w:ascii="Times New Roman" w:hAnsi="Times New Roman"/>
          <w:sz w:val="24"/>
          <w:szCs w:val="24"/>
        </w:rPr>
        <w:t>610</w:t>
      </w:r>
      <w:r w:rsidR="00871B88">
        <w:rPr>
          <w:rFonts w:ascii="Times New Roman" w:hAnsi="Times New Roman"/>
          <w:sz w:val="24"/>
          <w:szCs w:val="24"/>
        </w:rPr>
        <w:t xml:space="preserve"> </w:t>
      </w:r>
      <w:r>
        <w:rPr>
          <w:rFonts w:ascii="Times New Roman" w:hAnsi="Times New Roman"/>
          <w:sz w:val="24"/>
          <w:szCs w:val="24"/>
        </w:rPr>
        <w:t>estrangeiros</w:t>
      </w:r>
      <w:r w:rsidR="0073494C">
        <w:rPr>
          <w:rFonts w:ascii="Times New Roman" w:hAnsi="Times New Roman"/>
          <w:sz w:val="24"/>
          <w:szCs w:val="24"/>
        </w:rPr>
        <w:t xml:space="preserve"> na graduação e 93 de pós-graduação. São 77 pesquisas em andamento e 30 acordos de cooperação acadêmica internacional envolvendo todos os países de língua portuguesa. O perfil dos professores, assim como dos técnicos também é misto, o que permite experiência multicultural na rotina de todos os que fazem parte desta iniciativa.</w:t>
      </w:r>
      <w:r w:rsidR="00BD7965">
        <w:rPr>
          <w:rStyle w:val="Refdenotaderodap"/>
          <w:rFonts w:ascii="Times New Roman" w:hAnsi="Times New Roman"/>
          <w:sz w:val="24"/>
          <w:szCs w:val="24"/>
        </w:rPr>
        <w:footnoteReference w:id="24"/>
      </w:r>
    </w:p>
    <w:p w:rsidR="00395044" w:rsidRDefault="00395044" w:rsidP="00792994">
      <w:pPr>
        <w:spacing w:line="360" w:lineRule="auto"/>
        <w:jc w:val="both"/>
        <w:rPr>
          <w:rFonts w:ascii="Times New Roman" w:hAnsi="Times New Roman"/>
          <w:sz w:val="24"/>
          <w:szCs w:val="24"/>
        </w:rPr>
      </w:pPr>
      <w:r>
        <w:rPr>
          <w:rFonts w:ascii="Times New Roman" w:hAnsi="Times New Roman"/>
          <w:sz w:val="24"/>
          <w:szCs w:val="24"/>
        </w:rPr>
        <w:t>O fato de uma instituição ter sido criada com vagas equilibradas para nacionais e estrangeiros, apresentar diferentes modalidades acadêmicas de cooperação técnica, de ter um quadro misto de professores, de ter sua doutrina internacional des</w:t>
      </w:r>
      <w:r w:rsidR="00871B88">
        <w:rPr>
          <w:rFonts w:ascii="Times New Roman" w:hAnsi="Times New Roman"/>
          <w:sz w:val="24"/>
          <w:szCs w:val="24"/>
        </w:rPr>
        <w:t>de o planejamento, faz da Unilab</w:t>
      </w:r>
      <w:r>
        <w:rPr>
          <w:rFonts w:ascii="Times New Roman" w:hAnsi="Times New Roman"/>
          <w:sz w:val="24"/>
          <w:szCs w:val="24"/>
        </w:rPr>
        <w:t xml:space="preserve"> a </w:t>
      </w:r>
      <w:r w:rsidR="00243A08">
        <w:rPr>
          <w:rFonts w:ascii="Times New Roman" w:hAnsi="Times New Roman"/>
          <w:sz w:val="24"/>
          <w:szCs w:val="24"/>
        </w:rPr>
        <w:t>maior e mais interessante iniciativa internacional de uma instituição de ensino superior no Brasil</w:t>
      </w:r>
      <w:r>
        <w:rPr>
          <w:rFonts w:ascii="Times New Roman" w:hAnsi="Times New Roman"/>
          <w:sz w:val="24"/>
          <w:szCs w:val="24"/>
        </w:rPr>
        <w:t xml:space="preserve">. </w:t>
      </w:r>
    </w:p>
    <w:p w:rsidR="00243A08" w:rsidRDefault="00395044" w:rsidP="00792994">
      <w:pPr>
        <w:spacing w:line="360" w:lineRule="auto"/>
        <w:jc w:val="both"/>
        <w:rPr>
          <w:rFonts w:ascii="Times New Roman" w:hAnsi="Times New Roman"/>
          <w:sz w:val="24"/>
          <w:szCs w:val="24"/>
        </w:rPr>
      </w:pPr>
      <w:r>
        <w:rPr>
          <w:rFonts w:ascii="Times New Roman" w:hAnsi="Times New Roman"/>
          <w:sz w:val="24"/>
          <w:szCs w:val="24"/>
        </w:rPr>
        <w:t xml:space="preserve">Ainda que não seja </w:t>
      </w:r>
      <w:r w:rsidR="00243A08">
        <w:rPr>
          <w:rFonts w:ascii="Times New Roman" w:hAnsi="Times New Roman"/>
          <w:sz w:val="24"/>
          <w:szCs w:val="24"/>
        </w:rPr>
        <w:t>possível validar os resultados dessa experiência pelo tempo de criação</w:t>
      </w:r>
      <w:r>
        <w:rPr>
          <w:rFonts w:ascii="Times New Roman" w:hAnsi="Times New Roman"/>
          <w:sz w:val="24"/>
          <w:szCs w:val="24"/>
        </w:rPr>
        <w:t>, o</w:t>
      </w:r>
      <w:r w:rsidR="00243A08">
        <w:rPr>
          <w:rFonts w:ascii="Times New Roman" w:hAnsi="Times New Roman"/>
          <w:sz w:val="24"/>
          <w:szCs w:val="24"/>
        </w:rPr>
        <w:t xml:space="preserve"> que se sabe é que, até o que é possível </w:t>
      </w:r>
      <w:r>
        <w:rPr>
          <w:rFonts w:ascii="Times New Roman" w:hAnsi="Times New Roman"/>
          <w:sz w:val="24"/>
          <w:szCs w:val="24"/>
        </w:rPr>
        <w:t>analisar</w:t>
      </w:r>
      <w:r w:rsidR="00243A08">
        <w:rPr>
          <w:rFonts w:ascii="Times New Roman" w:hAnsi="Times New Roman"/>
          <w:sz w:val="24"/>
          <w:szCs w:val="24"/>
        </w:rPr>
        <w:t xml:space="preserve">, esse é um “rico” modelo </w:t>
      </w:r>
      <w:r>
        <w:rPr>
          <w:rFonts w:ascii="Times New Roman" w:hAnsi="Times New Roman"/>
          <w:sz w:val="24"/>
          <w:szCs w:val="24"/>
        </w:rPr>
        <w:t xml:space="preserve">a ser pesquisado e incentivado detalhadamente. Tanto como exemplo de internacionalização efetiva, como de prática intercultural. </w:t>
      </w:r>
      <w:r w:rsidR="00FC40E5">
        <w:rPr>
          <w:rFonts w:ascii="Times New Roman" w:hAnsi="Times New Roman"/>
          <w:sz w:val="24"/>
          <w:szCs w:val="24"/>
        </w:rPr>
        <w:t>E isso pode ser verificado no Plano de Desenvolvimento Institucional – PDI</w:t>
      </w:r>
      <w:r w:rsidR="00871B88">
        <w:rPr>
          <w:rFonts w:ascii="Times New Roman" w:hAnsi="Times New Roman"/>
          <w:sz w:val="24"/>
          <w:szCs w:val="24"/>
        </w:rPr>
        <w:t xml:space="preserve"> da IES. Desde a sua concepção,</w:t>
      </w:r>
    </w:p>
    <w:p w:rsidR="00871B88" w:rsidRDefault="00871B88" w:rsidP="00871B88">
      <w:pPr>
        <w:spacing w:after="120" w:line="360" w:lineRule="auto"/>
        <w:jc w:val="both"/>
        <w:rPr>
          <w:rFonts w:ascii="Times New Roman" w:hAnsi="Times New Roman"/>
          <w:sz w:val="24"/>
          <w:szCs w:val="24"/>
        </w:rPr>
      </w:pPr>
    </w:p>
    <w:p w:rsidR="00FC40E5" w:rsidRPr="00871B88" w:rsidRDefault="00FC40E5" w:rsidP="00FC40E5">
      <w:pPr>
        <w:spacing w:after="0" w:line="240" w:lineRule="auto"/>
        <w:ind w:left="2268"/>
        <w:jc w:val="both"/>
        <w:rPr>
          <w:rFonts w:ascii="Times New Roman" w:hAnsi="Times New Roman"/>
        </w:rPr>
      </w:pPr>
      <w:r w:rsidRPr="00871B88">
        <w:rPr>
          <w:rFonts w:ascii="Times New Roman" w:hAnsi="Times New Roman"/>
        </w:rPr>
        <w:t>Em meados de 2008, os ministros da Educação e do Planejamento, Orçamento e Gestão, Fernando Haddad e Paulo Bernardo Silva, respectivamente, escreveram, ao então presidente da república, Luiz Inácio Lula da Silva, uma carta de exposição de motivos para a criação da U</w:t>
      </w:r>
      <w:r w:rsidR="00932BFF" w:rsidRPr="00871B88">
        <w:rPr>
          <w:rFonts w:ascii="Times New Roman" w:hAnsi="Times New Roman"/>
        </w:rPr>
        <w:t>NILAB</w:t>
      </w:r>
      <w:r w:rsidRPr="00871B88">
        <w:rPr>
          <w:rFonts w:ascii="Times New Roman" w:hAnsi="Times New Roman"/>
        </w:rPr>
        <w:t>. Nesta exposição de motivos, a criação da UNILAB já transparece dois importantes contextos dos rumos da educação superior: a interiorização e internacionalização do ensino público.</w:t>
      </w:r>
      <w:r w:rsidR="00142BED" w:rsidRPr="00871B88">
        <w:rPr>
          <w:rStyle w:val="Refdenotaderodap"/>
          <w:rFonts w:ascii="Times New Roman" w:hAnsi="Times New Roman"/>
        </w:rPr>
        <w:footnoteReference w:id="25"/>
      </w:r>
    </w:p>
    <w:p w:rsidR="00FC40E5" w:rsidRDefault="00FC40E5" w:rsidP="00FC40E5">
      <w:pPr>
        <w:spacing w:after="0" w:line="240" w:lineRule="auto"/>
        <w:ind w:left="2268"/>
        <w:jc w:val="both"/>
        <w:rPr>
          <w:rFonts w:ascii="Times New Roman" w:hAnsi="Times New Roman"/>
          <w:sz w:val="24"/>
          <w:szCs w:val="24"/>
        </w:rPr>
      </w:pPr>
    </w:p>
    <w:p w:rsidR="00871B88" w:rsidRDefault="00871B88" w:rsidP="00871B88">
      <w:pPr>
        <w:spacing w:after="120" w:line="360" w:lineRule="auto"/>
        <w:jc w:val="both"/>
        <w:rPr>
          <w:rFonts w:ascii="Times New Roman" w:hAnsi="Times New Roman"/>
          <w:sz w:val="24"/>
          <w:szCs w:val="24"/>
        </w:rPr>
      </w:pPr>
    </w:p>
    <w:p w:rsidR="00932BFF" w:rsidRDefault="00FC40E5" w:rsidP="00A15275">
      <w:pPr>
        <w:spacing w:after="0" w:line="360" w:lineRule="auto"/>
        <w:jc w:val="both"/>
        <w:rPr>
          <w:rFonts w:ascii="Times New Roman" w:hAnsi="Times New Roman"/>
          <w:sz w:val="24"/>
          <w:szCs w:val="24"/>
        </w:rPr>
      </w:pPr>
      <w:r>
        <w:rPr>
          <w:rFonts w:ascii="Times New Roman" w:hAnsi="Times New Roman"/>
          <w:sz w:val="24"/>
          <w:szCs w:val="24"/>
        </w:rPr>
        <w:lastRenderedPageBreak/>
        <w:t>Sobre a interiorização</w:t>
      </w:r>
      <w:r w:rsidR="00871B88">
        <w:rPr>
          <w:rFonts w:ascii="Times New Roman" w:hAnsi="Times New Roman"/>
          <w:sz w:val="24"/>
          <w:szCs w:val="24"/>
        </w:rPr>
        <w:t>, o PDI da Unilab</w:t>
      </w:r>
      <w:r w:rsidR="00B359E1">
        <w:rPr>
          <w:rFonts w:ascii="Times New Roman" w:hAnsi="Times New Roman"/>
          <w:sz w:val="24"/>
          <w:szCs w:val="24"/>
        </w:rPr>
        <w:t xml:space="preserve"> afirma que</w:t>
      </w:r>
      <w:r w:rsidR="00932BFF">
        <w:rPr>
          <w:rFonts w:ascii="Times New Roman" w:hAnsi="Times New Roman"/>
          <w:sz w:val="24"/>
          <w:szCs w:val="24"/>
        </w:rPr>
        <w:t xml:space="preserve">, em sua política educacional, </w:t>
      </w:r>
      <w:r w:rsidR="00B359E1">
        <w:rPr>
          <w:rFonts w:ascii="Times New Roman" w:hAnsi="Times New Roman"/>
          <w:sz w:val="24"/>
          <w:szCs w:val="24"/>
        </w:rPr>
        <w:t>caminha na mesma proposta do</w:t>
      </w:r>
      <w:r w:rsidR="00932BFF">
        <w:rPr>
          <w:rFonts w:ascii="Times New Roman" w:hAnsi="Times New Roman"/>
          <w:sz w:val="24"/>
          <w:szCs w:val="24"/>
        </w:rPr>
        <w:t>s</w:t>
      </w:r>
      <w:r w:rsidRPr="00FC40E5">
        <w:rPr>
          <w:rFonts w:ascii="Times New Roman" w:hAnsi="Times New Roman"/>
          <w:sz w:val="24"/>
          <w:szCs w:val="24"/>
        </w:rPr>
        <w:t xml:space="preserve"> objetivos </w:t>
      </w:r>
      <w:r w:rsidR="00932BFF">
        <w:rPr>
          <w:rFonts w:ascii="Times New Roman" w:hAnsi="Times New Roman"/>
          <w:sz w:val="24"/>
          <w:szCs w:val="24"/>
        </w:rPr>
        <w:t>do Governo F</w:t>
      </w:r>
      <w:r w:rsidRPr="00FC40E5">
        <w:rPr>
          <w:rFonts w:ascii="Times New Roman" w:hAnsi="Times New Roman"/>
          <w:sz w:val="24"/>
          <w:szCs w:val="24"/>
        </w:rPr>
        <w:t xml:space="preserve">ederal </w:t>
      </w:r>
      <w:r w:rsidR="00932BFF">
        <w:rPr>
          <w:rFonts w:ascii="Times New Roman" w:hAnsi="Times New Roman"/>
          <w:sz w:val="24"/>
          <w:szCs w:val="24"/>
        </w:rPr>
        <w:t xml:space="preserve">com a proposta de </w:t>
      </w:r>
      <w:r w:rsidRPr="00FC40E5">
        <w:rPr>
          <w:rFonts w:ascii="Times New Roman" w:hAnsi="Times New Roman"/>
          <w:sz w:val="24"/>
          <w:szCs w:val="24"/>
        </w:rPr>
        <w:t xml:space="preserve">expansão </w:t>
      </w:r>
      <w:r w:rsidR="00932BFF">
        <w:rPr>
          <w:rFonts w:ascii="Times New Roman" w:hAnsi="Times New Roman"/>
          <w:sz w:val="24"/>
          <w:szCs w:val="24"/>
        </w:rPr>
        <w:t xml:space="preserve">por meio </w:t>
      </w:r>
      <w:r w:rsidRPr="00FC40E5">
        <w:rPr>
          <w:rFonts w:ascii="Times New Roman" w:hAnsi="Times New Roman"/>
          <w:sz w:val="24"/>
          <w:szCs w:val="24"/>
        </w:rPr>
        <w:t>da interiorização</w:t>
      </w:r>
      <w:r w:rsidR="00932BFF">
        <w:rPr>
          <w:rFonts w:ascii="Times New Roman" w:hAnsi="Times New Roman"/>
          <w:sz w:val="24"/>
          <w:szCs w:val="24"/>
        </w:rPr>
        <w:t>. Não apenas atuando em capitais e centr</w:t>
      </w:r>
      <w:r w:rsidRPr="00FC40E5">
        <w:rPr>
          <w:rFonts w:ascii="Times New Roman" w:hAnsi="Times New Roman"/>
          <w:sz w:val="24"/>
          <w:szCs w:val="24"/>
        </w:rPr>
        <w:t>os urbanos</w:t>
      </w:r>
      <w:r w:rsidR="00932BFF">
        <w:rPr>
          <w:rFonts w:ascii="Times New Roman" w:hAnsi="Times New Roman"/>
          <w:sz w:val="24"/>
          <w:szCs w:val="24"/>
        </w:rPr>
        <w:t>. Dessa forma, a IES pretende fomentar, por meio dos amplos e diversificados acessos à</w:t>
      </w:r>
      <w:r w:rsidR="00E7653F">
        <w:rPr>
          <w:rFonts w:ascii="Times New Roman" w:hAnsi="Times New Roman"/>
          <w:sz w:val="24"/>
          <w:szCs w:val="24"/>
        </w:rPr>
        <w:t xml:space="preserve"> </w:t>
      </w:r>
      <w:r w:rsidRPr="00FC40E5">
        <w:rPr>
          <w:rFonts w:ascii="Times New Roman" w:hAnsi="Times New Roman"/>
          <w:sz w:val="24"/>
          <w:szCs w:val="24"/>
        </w:rPr>
        <w:t xml:space="preserve">educação superior, </w:t>
      </w:r>
      <w:r w:rsidR="00932BFF">
        <w:rPr>
          <w:rFonts w:ascii="Times New Roman" w:hAnsi="Times New Roman"/>
          <w:sz w:val="24"/>
          <w:szCs w:val="24"/>
        </w:rPr>
        <w:t>novos instrumentos de</w:t>
      </w:r>
      <w:r w:rsidRPr="00FC40E5">
        <w:rPr>
          <w:rFonts w:ascii="Times New Roman" w:hAnsi="Times New Roman"/>
          <w:sz w:val="24"/>
          <w:szCs w:val="24"/>
        </w:rPr>
        <w:t xml:space="preserve"> inclusão social. </w:t>
      </w:r>
      <w:r w:rsidR="00E7653F">
        <w:rPr>
          <w:rFonts w:ascii="Times New Roman" w:hAnsi="Times New Roman"/>
          <w:sz w:val="24"/>
          <w:szCs w:val="24"/>
        </w:rPr>
        <w:t>Isso trouxe ao</w:t>
      </w:r>
      <w:r w:rsidR="00871B88">
        <w:rPr>
          <w:rFonts w:ascii="Times New Roman" w:hAnsi="Times New Roman"/>
          <w:sz w:val="24"/>
          <w:szCs w:val="24"/>
        </w:rPr>
        <w:t xml:space="preserve"> PDI da Unilab</w:t>
      </w:r>
      <w:r w:rsidR="00932BFF">
        <w:rPr>
          <w:rFonts w:ascii="Times New Roman" w:hAnsi="Times New Roman"/>
          <w:sz w:val="24"/>
          <w:szCs w:val="24"/>
        </w:rPr>
        <w:t xml:space="preserve"> uma proposta </w:t>
      </w:r>
      <w:r w:rsidRPr="00FC40E5">
        <w:rPr>
          <w:rFonts w:ascii="Times New Roman" w:hAnsi="Times New Roman"/>
          <w:sz w:val="24"/>
          <w:szCs w:val="24"/>
        </w:rPr>
        <w:t xml:space="preserve">central </w:t>
      </w:r>
      <w:r w:rsidR="00932BFF">
        <w:rPr>
          <w:rFonts w:ascii="Times New Roman" w:hAnsi="Times New Roman"/>
          <w:sz w:val="24"/>
          <w:szCs w:val="24"/>
        </w:rPr>
        <w:t>voltada para “</w:t>
      </w:r>
      <w:r w:rsidRPr="00FC40E5">
        <w:rPr>
          <w:rFonts w:ascii="Times New Roman" w:hAnsi="Times New Roman"/>
          <w:sz w:val="24"/>
          <w:szCs w:val="24"/>
        </w:rPr>
        <w:t xml:space="preserve">a superação das desigualdades e a construção de um modelo de desenvolvimento sustentável, capaz de conciliar crescimento econômico com justiça social e equilíbrio </w:t>
      </w:r>
      <w:r w:rsidR="00250B9F" w:rsidRPr="00FC40E5">
        <w:rPr>
          <w:rFonts w:ascii="Times New Roman" w:hAnsi="Times New Roman"/>
          <w:sz w:val="24"/>
          <w:szCs w:val="24"/>
        </w:rPr>
        <w:t>ambiental.</w:t>
      </w:r>
      <w:r w:rsidR="00250B9F">
        <w:rPr>
          <w:rFonts w:ascii="Times New Roman" w:hAnsi="Times New Roman"/>
          <w:sz w:val="24"/>
          <w:szCs w:val="24"/>
        </w:rPr>
        <w:t xml:space="preserve"> ”</w:t>
      </w:r>
      <w:r w:rsidR="00142BED">
        <w:rPr>
          <w:rStyle w:val="Refdenotaderodap"/>
          <w:rFonts w:ascii="Times New Roman" w:hAnsi="Times New Roman"/>
          <w:sz w:val="24"/>
          <w:szCs w:val="24"/>
        </w:rPr>
        <w:footnoteReference w:id="26"/>
      </w:r>
    </w:p>
    <w:p w:rsidR="00932BFF" w:rsidRDefault="00932BFF" w:rsidP="00FC40E5">
      <w:pPr>
        <w:spacing w:after="0" w:line="240" w:lineRule="auto"/>
        <w:jc w:val="both"/>
        <w:rPr>
          <w:rFonts w:ascii="Times New Roman" w:hAnsi="Times New Roman"/>
          <w:sz w:val="24"/>
          <w:szCs w:val="24"/>
        </w:rPr>
      </w:pPr>
    </w:p>
    <w:p w:rsidR="00B359E1" w:rsidRDefault="00932BFF" w:rsidP="007A4526">
      <w:pPr>
        <w:spacing w:after="120" w:line="360" w:lineRule="auto"/>
        <w:jc w:val="both"/>
        <w:rPr>
          <w:rFonts w:ascii="Times New Roman" w:hAnsi="Times New Roman"/>
          <w:sz w:val="24"/>
          <w:szCs w:val="24"/>
        </w:rPr>
      </w:pPr>
      <w:r>
        <w:rPr>
          <w:rFonts w:ascii="Times New Roman" w:hAnsi="Times New Roman"/>
          <w:sz w:val="24"/>
          <w:szCs w:val="24"/>
        </w:rPr>
        <w:t xml:space="preserve">Com relação ao processo </w:t>
      </w:r>
      <w:r w:rsidR="00871B88">
        <w:rPr>
          <w:rFonts w:ascii="Times New Roman" w:hAnsi="Times New Roman"/>
          <w:sz w:val="24"/>
          <w:szCs w:val="24"/>
        </w:rPr>
        <w:t>de internacionalização, a Unilab</w:t>
      </w:r>
      <w:r>
        <w:rPr>
          <w:rFonts w:ascii="Times New Roman" w:hAnsi="Times New Roman"/>
          <w:sz w:val="24"/>
          <w:szCs w:val="24"/>
        </w:rPr>
        <w:t xml:space="preserve"> também s</w:t>
      </w:r>
      <w:r w:rsidR="00871B88">
        <w:rPr>
          <w:rFonts w:ascii="Times New Roman" w:hAnsi="Times New Roman"/>
          <w:sz w:val="24"/>
          <w:szCs w:val="24"/>
        </w:rPr>
        <w:t>egue a linha do Governo Federal</w:t>
      </w:r>
      <w:r>
        <w:rPr>
          <w:rFonts w:ascii="Times New Roman" w:hAnsi="Times New Roman"/>
          <w:sz w:val="24"/>
          <w:szCs w:val="24"/>
        </w:rPr>
        <w:t xml:space="preserve"> por meio das diretrizes do Plano Nacional de </w:t>
      </w:r>
      <w:r w:rsidR="007A4526">
        <w:rPr>
          <w:rFonts w:ascii="Times New Roman" w:hAnsi="Times New Roman"/>
          <w:sz w:val="24"/>
          <w:szCs w:val="24"/>
        </w:rPr>
        <w:t>Educação – PNE,</w:t>
      </w:r>
      <w:r>
        <w:rPr>
          <w:rFonts w:ascii="Times New Roman" w:hAnsi="Times New Roman"/>
          <w:sz w:val="24"/>
          <w:szCs w:val="24"/>
        </w:rPr>
        <w:t xml:space="preserve"> instituído em 2001, que</w:t>
      </w:r>
    </w:p>
    <w:p w:rsidR="00B359E1" w:rsidRDefault="00B359E1" w:rsidP="00871B88">
      <w:pPr>
        <w:spacing w:after="120" w:line="360" w:lineRule="auto"/>
        <w:jc w:val="both"/>
        <w:rPr>
          <w:rFonts w:ascii="Times New Roman" w:hAnsi="Times New Roman"/>
          <w:sz w:val="24"/>
          <w:szCs w:val="24"/>
        </w:rPr>
      </w:pPr>
    </w:p>
    <w:p w:rsidR="00395044" w:rsidRDefault="00932BFF" w:rsidP="00932BFF">
      <w:pPr>
        <w:spacing w:after="0" w:line="240" w:lineRule="auto"/>
        <w:ind w:left="2268"/>
        <w:jc w:val="both"/>
        <w:rPr>
          <w:rFonts w:ascii="Times New Roman" w:hAnsi="Times New Roman"/>
        </w:rPr>
      </w:pPr>
      <w:r w:rsidRPr="00871B88">
        <w:rPr>
          <w:rFonts w:ascii="Times New Roman" w:hAnsi="Times New Roman"/>
        </w:rPr>
        <w:t>D</w:t>
      </w:r>
      <w:r w:rsidR="00FC40E5" w:rsidRPr="00871B88">
        <w:rPr>
          <w:rFonts w:ascii="Times New Roman" w:hAnsi="Times New Roman"/>
        </w:rPr>
        <w:t xml:space="preserve">estinou “às universidades o desafio de </w:t>
      </w:r>
      <w:r w:rsidRPr="00871B88">
        <w:rPr>
          <w:rFonts w:ascii="Times New Roman" w:hAnsi="Times New Roman"/>
        </w:rPr>
        <w:t>reunir</w:t>
      </w:r>
      <w:r w:rsidR="00FC40E5" w:rsidRPr="00871B88">
        <w:rPr>
          <w:rFonts w:ascii="Times New Roman" w:hAnsi="Times New Roman"/>
        </w:rPr>
        <w:t xml:space="preserve"> em suas atividades de ensino, pesquisa e extensão, os requisitos de relevância, incluindo a superação das desigualdades sociais e regionais, qualidade e cooperação internacional”. Assim, além de buscar a superação das desigualdades internas, a o projeto de criação da exposição de motivos para a criação da Unilab coloca a nova universidade “como instância articuladora das relações acadêmico-científicas internacionais, captando, implementando e acompanhando projetos e parcerias que intensifiquem o intercâmbio com instituições do exterior e que contribua na inserção do sistema de ensino superior Brasileiro no cenário internacional”. A exposição de motivos para a criação da Unilab é, assim, arquitetada enquanto agente propulsor das atividades de cooperação internacional com os países da África, em especial os PALOPS, proporcionando mecanismo de criação, expansão e divulgação de oportunidades de mobilidade acadêmica entre Brasil e os demais países da Comunidade dos Países de Língua Portuguesa -CPLP e da África.</w:t>
      </w:r>
      <w:r w:rsidR="00142BED" w:rsidRPr="00871B88">
        <w:rPr>
          <w:rStyle w:val="Refdenotaderodap"/>
          <w:rFonts w:ascii="Times New Roman" w:hAnsi="Times New Roman"/>
        </w:rPr>
        <w:footnoteReference w:id="27"/>
      </w:r>
    </w:p>
    <w:p w:rsidR="00871B88" w:rsidRDefault="00871B88" w:rsidP="00932BFF">
      <w:pPr>
        <w:spacing w:after="0" w:line="240" w:lineRule="auto"/>
        <w:ind w:left="2268"/>
        <w:jc w:val="both"/>
        <w:rPr>
          <w:rFonts w:ascii="Times New Roman" w:hAnsi="Times New Roman"/>
        </w:rPr>
      </w:pPr>
    </w:p>
    <w:p w:rsidR="00142BED" w:rsidRDefault="00142BED" w:rsidP="00871B88">
      <w:pPr>
        <w:spacing w:after="120" w:line="360" w:lineRule="auto"/>
        <w:jc w:val="both"/>
        <w:rPr>
          <w:rFonts w:ascii="Times New Roman" w:hAnsi="Times New Roman"/>
          <w:sz w:val="24"/>
          <w:szCs w:val="24"/>
        </w:rPr>
      </w:pPr>
    </w:p>
    <w:p w:rsidR="00142BED" w:rsidRDefault="00142BED" w:rsidP="00142BED">
      <w:pPr>
        <w:spacing w:after="0" w:line="360" w:lineRule="auto"/>
        <w:jc w:val="both"/>
        <w:rPr>
          <w:rFonts w:ascii="Times New Roman" w:hAnsi="Times New Roman"/>
          <w:sz w:val="24"/>
          <w:szCs w:val="24"/>
        </w:rPr>
      </w:pPr>
      <w:r>
        <w:rPr>
          <w:rFonts w:ascii="Times New Roman" w:hAnsi="Times New Roman"/>
          <w:sz w:val="24"/>
          <w:szCs w:val="24"/>
        </w:rPr>
        <w:t>Para viabilizar seu projeto</w:t>
      </w:r>
      <w:r w:rsidR="00871B88">
        <w:rPr>
          <w:rFonts w:ascii="Times New Roman" w:hAnsi="Times New Roman"/>
          <w:sz w:val="24"/>
          <w:szCs w:val="24"/>
        </w:rPr>
        <w:t>,</w:t>
      </w:r>
      <w:r>
        <w:rPr>
          <w:rFonts w:ascii="Times New Roman" w:hAnsi="Times New Roman"/>
          <w:sz w:val="24"/>
          <w:szCs w:val="24"/>
        </w:rPr>
        <w:t xml:space="preserve"> </w:t>
      </w:r>
      <w:r w:rsidRPr="00142BED">
        <w:rPr>
          <w:rFonts w:ascii="Times New Roman" w:hAnsi="Times New Roman"/>
          <w:sz w:val="24"/>
          <w:szCs w:val="24"/>
        </w:rPr>
        <w:t>a U</w:t>
      </w:r>
      <w:r w:rsidR="00871B88">
        <w:rPr>
          <w:rFonts w:ascii="Times New Roman" w:hAnsi="Times New Roman"/>
          <w:sz w:val="24"/>
          <w:szCs w:val="24"/>
        </w:rPr>
        <w:t>nilab</w:t>
      </w:r>
      <w:r w:rsidR="007A4526">
        <w:rPr>
          <w:rFonts w:ascii="Times New Roman" w:hAnsi="Times New Roman"/>
          <w:sz w:val="24"/>
          <w:szCs w:val="24"/>
        </w:rPr>
        <w:t xml:space="preserve"> </w:t>
      </w:r>
      <w:r>
        <w:rPr>
          <w:rFonts w:ascii="Times New Roman" w:hAnsi="Times New Roman"/>
          <w:sz w:val="24"/>
          <w:szCs w:val="24"/>
        </w:rPr>
        <w:t xml:space="preserve">se configurou como </w:t>
      </w:r>
      <w:r w:rsidRPr="00142BED">
        <w:rPr>
          <w:rFonts w:ascii="Times New Roman" w:hAnsi="Times New Roman"/>
          <w:sz w:val="24"/>
          <w:szCs w:val="24"/>
        </w:rPr>
        <w:t>uma universidade residência</w:t>
      </w:r>
      <w:r>
        <w:rPr>
          <w:rFonts w:ascii="Times New Roman" w:hAnsi="Times New Roman"/>
          <w:sz w:val="24"/>
          <w:szCs w:val="24"/>
        </w:rPr>
        <w:t xml:space="preserve"> acolhendo, em convívio, diferentes culturas e promovendo integração entre elas dentro e fora das salas de aula</w:t>
      </w:r>
      <w:r w:rsidRPr="00142BED">
        <w:rPr>
          <w:rFonts w:ascii="Times New Roman" w:hAnsi="Times New Roman"/>
          <w:sz w:val="24"/>
          <w:szCs w:val="24"/>
        </w:rPr>
        <w:t xml:space="preserve">. </w:t>
      </w:r>
      <w:r>
        <w:rPr>
          <w:rFonts w:ascii="Times New Roman" w:hAnsi="Times New Roman"/>
          <w:sz w:val="24"/>
          <w:szCs w:val="24"/>
        </w:rPr>
        <w:t>E</w:t>
      </w:r>
      <w:r w:rsidR="007A4526">
        <w:rPr>
          <w:rFonts w:ascii="Times New Roman" w:hAnsi="Times New Roman"/>
          <w:sz w:val="24"/>
          <w:szCs w:val="24"/>
        </w:rPr>
        <w:t>m janeiro de 2013</w:t>
      </w:r>
      <w:r w:rsidRPr="00142BED">
        <w:rPr>
          <w:rFonts w:ascii="Times New Roman" w:hAnsi="Times New Roman"/>
          <w:sz w:val="24"/>
          <w:szCs w:val="24"/>
        </w:rPr>
        <w:t xml:space="preserve"> </w:t>
      </w:r>
      <w:r>
        <w:rPr>
          <w:rFonts w:ascii="Times New Roman" w:hAnsi="Times New Roman"/>
          <w:sz w:val="24"/>
          <w:szCs w:val="24"/>
        </w:rPr>
        <w:t>iniciaram as construções de sei</w:t>
      </w:r>
      <w:r w:rsidRPr="00142BED">
        <w:rPr>
          <w:rFonts w:ascii="Times New Roman" w:hAnsi="Times New Roman"/>
          <w:sz w:val="24"/>
          <w:szCs w:val="24"/>
        </w:rPr>
        <w:t>s edifícios de moradia estudantil</w:t>
      </w:r>
      <w:r>
        <w:rPr>
          <w:rFonts w:ascii="Times New Roman" w:hAnsi="Times New Roman"/>
          <w:sz w:val="24"/>
          <w:szCs w:val="24"/>
        </w:rPr>
        <w:t xml:space="preserve">, podendo acolher cerca de </w:t>
      </w:r>
      <w:r w:rsidRPr="00142BED">
        <w:rPr>
          <w:rFonts w:ascii="Times New Roman" w:hAnsi="Times New Roman"/>
          <w:sz w:val="24"/>
          <w:szCs w:val="24"/>
        </w:rPr>
        <w:t>700 estudantes.</w:t>
      </w:r>
      <w:r>
        <w:rPr>
          <w:rStyle w:val="Refdenotaderodap"/>
          <w:rFonts w:ascii="Times New Roman" w:hAnsi="Times New Roman"/>
          <w:sz w:val="24"/>
          <w:szCs w:val="24"/>
        </w:rPr>
        <w:footnoteReference w:id="28"/>
      </w:r>
    </w:p>
    <w:p w:rsidR="00A15275" w:rsidRDefault="00A15275" w:rsidP="00142BED">
      <w:pPr>
        <w:spacing w:after="0" w:line="360" w:lineRule="auto"/>
        <w:jc w:val="both"/>
        <w:rPr>
          <w:rFonts w:ascii="Times New Roman" w:hAnsi="Times New Roman"/>
          <w:sz w:val="24"/>
          <w:szCs w:val="24"/>
        </w:rPr>
      </w:pPr>
    </w:p>
    <w:p w:rsidR="00A15275" w:rsidRDefault="00A15275" w:rsidP="00A15275">
      <w:pPr>
        <w:spacing w:after="0" w:line="360" w:lineRule="auto"/>
        <w:jc w:val="both"/>
        <w:rPr>
          <w:rFonts w:ascii="Times New Roman" w:hAnsi="Times New Roman"/>
          <w:sz w:val="24"/>
          <w:szCs w:val="24"/>
        </w:rPr>
      </w:pPr>
      <w:r>
        <w:rPr>
          <w:rFonts w:ascii="Times New Roman" w:hAnsi="Times New Roman"/>
          <w:sz w:val="24"/>
          <w:szCs w:val="24"/>
        </w:rPr>
        <w:t>Percebe-se</w:t>
      </w:r>
      <w:r w:rsidR="00871B88">
        <w:rPr>
          <w:rFonts w:ascii="Times New Roman" w:hAnsi="Times New Roman"/>
          <w:sz w:val="24"/>
          <w:szCs w:val="24"/>
        </w:rPr>
        <w:t>,</w:t>
      </w:r>
      <w:r>
        <w:rPr>
          <w:rFonts w:ascii="Times New Roman" w:hAnsi="Times New Roman"/>
          <w:sz w:val="24"/>
          <w:szCs w:val="24"/>
        </w:rPr>
        <w:t xml:space="preserve"> então, cl</w:t>
      </w:r>
      <w:r w:rsidR="00871B88">
        <w:rPr>
          <w:rFonts w:ascii="Times New Roman" w:hAnsi="Times New Roman"/>
          <w:sz w:val="24"/>
          <w:szCs w:val="24"/>
        </w:rPr>
        <w:t>ara conexão da criação da Unilab</w:t>
      </w:r>
      <w:r>
        <w:rPr>
          <w:rFonts w:ascii="Times New Roman" w:hAnsi="Times New Roman"/>
          <w:sz w:val="24"/>
          <w:szCs w:val="24"/>
        </w:rPr>
        <w:t xml:space="preserve"> com a </w:t>
      </w:r>
      <w:r w:rsidR="003B4DAF">
        <w:rPr>
          <w:rFonts w:ascii="Times New Roman" w:hAnsi="Times New Roman"/>
          <w:sz w:val="24"/>
          <w:szCs w:val="24"/>
        </w:rPr>
        <w:t>Política Externa</w:t>
      </w:r>
      <w:r>
        <w:rPr>
          <w:rFonts w:ascii="Times New Roman" w:hAnsi="Times New Roman"/>
          <w:sz w:val="24"/>
          <w:szCs w:val="24"/>
        </w:rPr>
        <w:t xml:space="preserve"> do país, além d</w:t>
      </w:r>
      <w:r w:rsidR="00CD514B">
        <w:rPr>
          <w:rFonts w:ascii="Times New Roman" w:hAnsi="Times New Roman"/>
          <w:sz w:val="24"/>
          <w:szCs w:val="24"/>
        </w:rPr>
        <w:t xml:space="preserve">o alinhamento com os interesses institucionais na proposta da criação de um novo modelo de </w:t>
      </w:r>
      <w:r w:rsidR="00CD514B">
        <w:rPr>
          <w:rFonts w:ascii="Times New Roman" w:hAnsi="Times New Roman"/>
          <w:sz w:val="24"/>
          <w:szCs w:val="24"/>
        </w:rPr>
        <w:lastRenderedPageBreak/>
        <w:t xml:space="preserve">Universidade. Outro ponto interessante é o fato de buscar a internacionalização desde sua formação, passando pelo planejamento estratégico da IES. Por fim, alinhada à </w:t>
      </w:r>
      <w:r w:rsidR="003B4DAF">
        <w:rPr>
          <w:rFonts w:ascii="Times New Roman" w:hAnsi="Times New Roman"/>
          <w:sz w:val="24"/>
          <w:szCs w:val="24"/>
        </w:rPr>
        <w:t>Política Externa</w:t>
      </w:r>
      <w:r w:rsidR="00CD514B">
        <w:rPr>
          <w:rFonts w:ascii="Times New Roman" w:hAnsi="Times New Roman"/>
          <w:sz w:val="24"/>
          <w:szCs w:val="24"/>
        </w:rPr>
        <w:t>, internacionalizada em seu projeto institucional, percebe-se a pr</w:t>
      </w:r>
      <w:r w:rsidR="00142BED">
        <w:rPr>
          <w:rFonts w:ascii="Times New Roman" w:hAnsi="Times New Roman"/>
          <w:sz w:val="24"/>
          <w:szCs w:val="24"/>
        </w:rPr>
        <w:t>odução</w:t>
      </w:r>
      <w:r w:rsidR="00CD514B">
        <w:rPr>
          <w:rFonts w:ascii="Times New Roman" w:hAnsi="Times New Roman"/>
          <w:sz w:val="24"/>
          <w:szCs w:val="24"/>
        </w:rPr>
        <w:t xml:space="preserve"> da interculturalidade como estratégia de efetivação</w:t>
      </w:r>
      <w:r w:rsidR="00142BED">
        <w:rPr>
          <w:rFonts w:ascii="Times New Roman" w:hAnsi="Times New Roman"/>
          <w:sz w:val="24"/>
          <w:szCs w:val="24"/>
        </w:rPr>
        <w:t xml:space="preserve"> dos seus objetivos </w:t>
      </w:r>
      <w:r w:rsidR="00CD514B">
        <w:rPr>
          <w:rFonts w:ascii="Times New Roman" w:hAnsi="Times New Roman"/>
          <w:sz w:val="24"/>
          <w:szCs w:val="24"/>
        </w:rPr>
        <w:t>ao incluir novos meios de cooperação</w:t>
      </w:r>
      <w:r w:rsidR="00142BED">
        <w:rPr>
          <w:rFonts w:ascii="Times New Roman" w:hAnsi="Times New Roman"/>
          <w:sz w:val="24"/>
          <w:szCs w:val="24"/>
        </w:rPr>
        <w:t xml:space="preserve"> internacional</w:t>
      </w:r>
      <w:r w:rsidR="00CD514B">
        <w:rPr>
          <w:rFonts w:ascii="Times New Roman" w:hAnsi="Times New Roman"/>
          <w:sz w:val="24"/>
          <w:szCs w:val="24"/>
        </w:rPr>
        <w:t xml:space="preserve">, </w:t>
      </w:r>
      <w:r w:rsidR="00142BED">
        <w:rPr>
          <w:rFonts w:ascii="Times New Roman" w:hAnsi="Times New Roman"/>
          <w:sz w:val="24"/>
          <w:szCs w:val="24"/>
        </w:rPr>
        <w:t xml:space="preserve">desenvolvendo </w:t>
      </w:r>
      <w:r w:rsidR="00CD514B">
        <w:rPr>
          <w:rFonts w:ascii="Times New Roman" w:hAnsi="Times New Roman"/>
          <w:sz w:val="24"/>
          <w:szCs w:val="24"/>
        </w:rPr>
        <w:t xml:space="preserve">mistura </w:t>
      </w:r>
      <w:r w:rsidR="00142BED">
        <w:rPr>
          <w:rFonts w:ascii="Times New Roman" w:hAnsi="Times New Roman"/>
          <w:sz w:val="24"/>
          <w:szCs w:val="24"/>
        </w:rPr>
        <w:t xml:space="preserve">igualitária </w:t>
      </w:r>
      <w:r w:rsidR="00CD514B">
        <w:rPr>
          <w:rFonts w:ascii="Times New Roman" w:hAnsi="Times New Roman"/>
          <w:sz w:val="24"/>
          <w:szCs w:val="24"/>
        </w:rPr>
        <w:t xml:space="preserve">de diversificadas culturas entre o corpo discente e docente, promovendo integração dentro e fora das salas de aula e concebendo diferentes formas de pensar, ensinar, pesquisar e produzir. </w:t>
      </w:r>
      <w:r w:rsidR="00871B88">
        <w:rPr>
          <w:rFonts w:ascii="Times New Roman" w:hAnsi="Times New Roman"/>
          <w:sz w:val="24"/>
          <w:szCs w:val="24"/>
        </w:rPr>
        <w:t>Ao sair do lugar comum, a Unilab</w:t>
      </w:r>
      <w:r w:rsidR="00CD514B">
        <w:rPr>
          <w:rFonts w:ascii="Times New Roman" w:hAnsi="Times New Roman"/>
          <w:sz w:val="24"/>
          <w:szCs w:val="24"/>
        </w:rPr>
        <w:t xml:space="preserve"> oferece um amplo espaço para ser pioneira, no Brasil, neste segmento. </w:t>
      </w:r>
    </w:p>
    <w:p w:rsidR="00D43079" w:rsidRDefault="00D43079" w:rsidP="007838E7">
      <w:pPr>
        <w:spacing w:after="120" w:line="360" w:lineRule="auto"/>
        <w:jc w:val="both"/>
        <w:rPr>
          <w:rFonts w:ascii="Times New Roman" w:hAnsi="Times New Roman"/>
          <w:sz w:val="24"/>
          <w:szCs w:val="24"/>
        </w:rPr>
      </w:pPr>
    </w:p>
    <w:p w:rsidR="00845225" w:rsidRDefault="00645B5E" w:rsidP="007838E7">
      <w:pPr>
        <w:spacing w:after="120" w:line="360" w:lineRule="auto"/>
        <w:jc w:val="both"/>
        <w:rPr>
          <w:rFonts w:ascii="Times New Roman" w:hAnsi="Times New Roman"/>
          <w:b/>
          <w:sz w:val="24"/>
          <w:szCs w:val="24"/>
        </w:rPr>
      </w:pPr>
      <w:r w:rsidRPr="00645B5E">
        <w:rPr>
          <w:rFonts w:ascii="Times New Roman" w:hAnsi="Times New Roman"/>
          <w:b/>
          <w:sz w:val="24"/>
          <w:szCs w:val="24"/>
        </w:rPr>
        <w:t>3</w:t>
      </w:r>
      <w:r w:rsidR="00845225" w:rsidRPr="00645B5E">
        <w:rPr>
          <w:rFonts w:ascii="Times New Roman" w:hAnsi="Times New Roman"/>
          <w:b/>
          <w:sz w:val="24"/>
          <w:szCs w:val="24"/>
        </w:rPr>
        <w:t>.2.5 I</w:t>
      </w:r>
      <w:r w:rsidRPr="00645B5E">
        <w:rPr>
          <w:rFonts w:ascii="Times New Roman" w:hAnsi="Times New Roman"/>
          <w:b/>
          <w:sz w:val="24"/>
          <w:szCs w:val="24"/>
        </w:rPr>
        <w:t>nstituto Nacional de Estudos e Pesquisas Educacionais Anísio Teixeira</w:t>
      </w:r>
    </w:p>
    <w:p w:rsidR="007838E7" w:rsidRPr="007838E7" w:rsidRDefault="007838E7" w:rsidP="007838E7">
      <w:pPr>
        <w:spacing w:after="120" w:line="360" w:lineRule="auto"/>
        <w:jc w:val="both"/>
        <w:rPr>
          <w:rFonts w:ascii="Times New Roman" w:hAnsi="Times New Roman"/>
          <w:sz w:val="24"/>
          <w:szCs w:val="24"/>
        </w:rPr>
      </w:pPr>
    </w:p>
    <w:p w:rsidR="00593AAC" w:rsidRDefault="00183B1C" w:rsidP="00792994">
      <w:pPr>
        <w:spacing w:line="360" w:lineRule="auto"/>
        <w:jc w:val="both"/>
        <w:rPr>
          <w:rFonts w:ascii="Times New Roman" w:hAnsi="Times New Roman"/>
          <w:sz w:val="24"/>
          <w:szCs w:val="24"/>
        </w:rPr>
      </w:pPr>
      <w:r w:rsidRPr="00183B1C">
        <w:rPr>
          <w:rFonts w:ascii="Times New Roman" w:hAnsi="Times New Roman"/>
          <w:sz w:val="24"/>
          <w:szCs w:val="24"/>
        </w:rPr>
        <w:t xml:space="preserve">Outra </w:t>
      </w:r>
      <w:r>
        <w:rPr>
          <w:rFonts w:ascii="Times New Roman" w:hAnsi="Times New Roman"/>
          <w:sz w:val="24"/>
          <w:szCs w:val="24"/>
        </w:rPr>
        <w:t xml:space="preserve">iniciativa relevante durante a gestão Lula foi a </w:t>
      </w:r>
      <w:r w:rsidR="00CA2433">
        <w:rPr>
          <w:rFonts w:ascii="Times New Roman" w:hAnsi="Times New Roman"/>
          <w:sz w:val="24"/>
          <w:szCs w:val="24"/>
        </w:rPr>
        <w:t>atuação</w:t>
      </w:r>
      <w:r w:rsidR="00645B5E">
        <w:rPr>
          <w:rFonts w:ascii="Times New Roman" w:hAnsi="Times New Roman"/>
          <w:sz w:val="24"/>
          <w:szCs w:val="24"/>
        </w:rPr>
        <w:t xml:space="preserve"> </w:t>
      </w:r>
      <w:r w:rsidR="0053117D">
        <w:rPr>
          <w:rFonts w:ascii="Times New Roman" w:hAnsi="Times New Roman"/>
          <w:sz w:val="24"/>
          <w:szCs w:val="24"/>
        </w:rPr>
        <w:t xml:space="preserve">internacional </w:t>
      </w:r>
      <w:r>
        <w:rPr>
          <w:rFonts w:ascii="Times New Roman" w:hAnsi="Times New Roman"/>
          <w:sz w:val="24"/>
          <w:szCs w:val="24"/>
        </w:rPr>
        <w:t xml:space="preserve">do INEP. O Instituto Nacional de </w:t>
      </w:r>
      <w:r w:rsidR="00D466EA">
        <w:rPr>
          <w:rFonts w:ascii="Times New Roman" w:hAnsi="Times New Roman"/>
          <w:sz w:val="24"/>
          <w:szCs w:val="24"/>
        </w:rPr>
        <w:t>E</w:t>
      </w:r>
      <w:r>
        <w:rPr>
          <w:rFonts w:ascii="Times New Roman" w:hAnsi="Times New Roman"/>
          <w:sz w:val="24"/>
          <w:szCs w:val="24"/>
        </w:rPr>
        <w:t xml:space="preserve">studos e Pesquisas Educacionais Anísio Teixeira, </w:t>
      </w:r>
      <w:r w:rsidR="00E20B86">
        <w:rPr>
          <w:rFonts w:ascii="Times New Roman" w:hAnsi="Times New Roman"/>
          <w:sz w:val="24"/>
          <w:szCs w:val="24"/>
        </w:rPr>
        <w:t>é uma autarquia ligada ao</w:t>
      </w:r>
      <w:r w:rsidR="00376B2A">
        <w:rPr>
          <w:rFonts w:ascii="Times New Roman" w:hAnsi="Times New Roman"/>
          <w:sz w:val="24"/>
          <w:szCs w:val="24"/>
        </w:rPr>
        <w:t xml:space="preserve"> MEC e</w:t>
      </w:r>
      <w:r w:rsidR="0053117D">
        <w:rPr>
          <w:rFonts w:ascii="Times New Roman" w:hAnsi="Times New Roman"/>
          <w:sz w:val="24"/>
          <w:szCs w:val="24"/>
        </w:rPr>
        <w:t>,</w:t>
      </w:r>
      <w:r w:rsidR="00376B2A">
        <w:rPr>
          <w:rFonts w:ascii="Times New Roman" w:hAnsi="Times New Roman"/>
          <w:sz w:val="24"/>
          <w:szCs w:val="24"/>
        </w:rPr>
        <w:t xml:space="preserve"> apesar de criado </w:t>
      </w:r>
      <w:r w:rsidR="00D466EA">
        <w:rPr>
          <w:rFonts w:ascii="Times New Roman" w:hAnsi="Times New Roman"/>
          <w:sz w:val="24"/>
          <w:szCs w:val="24"/>
        </w:rPr>
        <w:t>no ano de</w:t>
      </w:r>
      <w:r w:rsidR="00376B2A">
        <w:rPr>
          <w:rFonts w:ascii="Times New Roman" w:hAnsi="Times New Roman"/>
          <w:sz w:val="24"/>
          <w:szCs w:val="24"/>
        </w:rPr>
        <w:t xml:space="preserve"> 1937</w:t>
      </w:r>
      <w:r w:rsidR="0053117D">
        <w:rPr>
          <w:rFonts w:ascii="Times New Roman" w:hAnsi="Times New Roman"/>
          <w:sz w:val="24"/>
          <w:szCs w:val="24"/>
        </w:rPr>
        <w:t>,</w:t>
      </w:r>
      <w:r w:rsidR="00645B5E">
        <w:rPr>
          <w:rFonts w:ascii="Times New Roman" w:hAnsi="Times New Roman"/>
          <w:sz w:val="24"/>
          <w:szCs w:val="24"/>
        </w:rPr>
        <w:t xml:space="preserve"> </w:t>
      </w:r>
      <w:r w:rsidR="00CA2433">
        <w:rPr>
          <w:rFonts w:ascii="Times New Roman" w:hAnsi="Times New Roman"/>
          <w:sz w:val="24"/>
          <w:szCs w:val="24"/>
        </w:rPr>
        <w:t xml:space="preserve">durante a </w:t>
      </w:r>
      <w:r w:rsidR="005025F5">
        <w:rPr>
          <w:rFonts w:ascii="Times New Roman" w:hAnsi="Times New Roman"/>
          <w:sz w:val="24"/>
          <w:szCs w:val="24"/>
        </w:rPr>
        <w:t>G</w:t>
      </w:r>
      <w:r w:rsidR="00E20B86">
        <w:rPr>
          <w:rFonts w:ascii="Times New Roman" w:hAnsi="Times New Roman"/>
          <w:sz w:val="24"/>
          <w:szCs w:val="24"/>
        </w:rPr>
        <w:t>estão L</w:t>
      </w:r>
      <w:r w:rsidR="005025F5">
        <w:rPr>
          <w:rFonts w:ascii="Times New Roman" w:hAnsi="Times New Roman"/>
          <w:sz w:val="24"/>
          <w:szCs w:val="24"/>
        </w:rPr>
        <w:t>ula</w:t>
      </w:r>
      <w:r w:rsidR="00E20B86">
        <w:rPr>
          <w:rFonts w:ascii="Times New Roman" w:hAnsi="Times New Roman"/>
          <w:sz w:val="24"/>
          <w:szCs w:val="24"/>
        </w:rPr>
        <w:t xml:space="preserve"> passou por uma </w:t>
      </w:r>
      <w:r w:rsidR="003D6E1A">
        <w:rPr>
          <w:rFonts w:ascii="Times New Roman" w:hAnsi="Times New Roman"/>
          <w:sz w:val="24"/>
          <w:szCs w:val="24"/>
        </w:rPr>
        <w:t xml:space="preserve">significativa </w:t>
      </w:r>
      <w:r w:rsidR="00E20B86">
        <w:rPr>
          <w:rFonts w:ascii="Times New Roman" w:hAnsi="Times New Roman"/>
          <w:sz w:val="24"/>
          <w:szCs w:val="24"/>
        </w:rPr>
        <w:t>reformulação</w:t>
      </w:r>
      <w:r w:rsidR="00376B2A">
        <w:rPr>
          <w:rFonts w:ascii="Times New Roman" w:hAnsi="Times New Roman"/>
          <w:sz w:val="24"/>
          <w:szCs w:val="24"/>
        </w:rPr>
        <w:t xml:space="preserve"> interna. Muitas ações internacionais </w:t>
      </w:r>
      <w:r w:rsidR="003D6E1A">
        <w:rPr>
          <w:rFonts w:ascii="Times New Roman" w:hAnsi="Times New Roman"/>
          <w:sz w:val="24"/>
          <w:szCs w:val="24"/>
        </w:rPr>
        <w:t>foram</w:t>
      </w:r>
      <w:r w:rsidR="00376B2A">
        <w:rPr>
          <w:rFonts w:ascii="Times New Roman" w:hAnsi="Times New Roman"/>
          <w:sz w:val="24"/>
          <w:szCs w:val="24"/>
        </w:rPr>
        <w:t xml:space="preserve"> desenvolvidas pelo Instituto</w:t>
      </w:r>
      <w:r w:rsidR="003D6E1A">
        <w:rPr>
          <w:rFonts w:ascii="Times New Roman" w:hAnsi="Times New Roman"/>
          <w:sz w:val="24"/>
          <w:szCs w:val="24"/>
        </w:rPr>
        <w:t xml:space="preserve"> entre 2003 e 2010</w:t>
      </w:r>
      <w:r w:rsidR="00376B2A">
        <w:rPr>
          <w:rFonts w:ascii="Times New Roman" w:hAnsi="Times New Roman"/>
          <w:sz w:val="24"/>
          <w:szCs w:val="24"/>
        </w:rPr>
        <w:t xml:space="preserve">, mas alinhando-se ao recorte </w:t>
      </w:r>
      <w:r w:rsidR="003D6E1A">
        <w:rPr>
          <w:rFonts w:ascii="Times New Roman" w:hAnsi="Times New Roman"/>
          <w:sz w:val="24"/>
          <w:szCs w:val="24"/>
        </w:rPr>
        <w:t xml:space="preserve">temático </w:t>
      </w:r>
      <w:r w:rsidR="00376B2A">
        <w:rPr>
          <w:rFonts w:ascii="Times New Roman" w:hAnsi="Times New Roman"/>
          <w:sz w:val="24"/>
          <w:szCs w:val="24"/>
        </w:rPr>
        <w:t xml:space="preserve">dessa pesquisa, o assunto aqui abordado será </w:t>
      </w:r>
      <w:r w:rsidR="0053117D">
        <w:rPr>
          <w:rFonts w:ascii="Times New Roman" w:hAnsi="Times New Roman"/>
          <w:sz w:val="24"/>
          <w:szCs w:val="24"/>
        </w:rPr>
        <w:t xml:space="preserve">sua atuação no </w:t>
      </w:r>
      <w:r w:rsidR="00376B2A">
        <w:rPr>
          <w:rFonts w:ascii="Times New Roman" w:hAnsi="Times New Roman"/>
          <w:sz w:val="24"/>
          <w:szCs w:val="24"/>
        </w:rPr>
        <w:t xml:space="preserve">RIACES. </w:t>
      </w:r>
      <w:r w:rsidR="0053117D">
        <w:rPr>
          <w:rFonts w:ascii="Times New Roman" w:hAnsi="Times New Roman"/>
          <w:sz w:val="24"/>
          <w:szCs w:val="24"/>
        </w:rPr>
        <w:t>A Rede Iberoam</w:t>
      </w:r>
      <w:r w:rsidR="00250B9F">
        <w:rPr>
          <w:rFonts w:ascii="Times New Roman" w:hAnsi="Times New Roman"/>
          <w:sz w:val="24"/>
          <w:szCs w:val="24"/>
        </w:rPr>
        <w:t>é</w:t>
      </w:r>
      <w:r w:rsidR="0053117D">
        <w:rPr>
          <w:rFonts w:ascii="Times New Roman" w:hAnsi="Times New Roman"/>
          <w:sz w:val="24"/>
          <w:szCs w:val="24"/>
        </w:rPr>
        <w:t>rica para a Acreditação da Qualidade da Educação Superior é uma associação sem fins lucrativos, formalmente criada em 2003, com o objetivo de contribuir para padronização qualitativa do ensino superior nos países iberoamericanos. O Brasil, por intermédio do INEP, é membro desde 2004</w:t>
      </w:r>
      <w:r w:rsidR="00593AAC">
        <w:rPr>
          <w:rFonts w:ascii="Times New Roman" w:hAnsi="Times New Roman"/>
          <w:sz w:val="24"/>
          <w:szCs w:val="24"/>
        </w:rPr>
        <w:t>.</w:t>
      </w:r>
    </w:p>
    <w:p w:rsidR="00F525C0" w:rsidRDefault="00871B88" w:rsidP="00792994">
      <w:pPr>
        <w:spacing w:line="360" w:lineRule="auto"/>
        <w:jc w:val="both"/>
        <w:rPr>
          <w:rFonts w:ascii="Times New Roman" w:hAnsi="Times New Roman"/>
          <w:sz w:val="24"/>
          <w:szCs w:val="24"/>
        </w:rPr>
      </w:pPr>
      <w:r>
        <w:rPr>
          <w:rFonts w:ascii="Times New Roman" w:hAnsi="Times New Roman"/>
          <w:sz w:val="24"/>
          <w:szCs w:val="24"/>
        </w:rPr>
        <w:t>De acordo com a Unesco</w:t>
      </w:r>
      <w:r w:rsidR="00F525C0" w:rsidRPr="00F97D85">
        <w:rPr>
          <w:rFonts w:ascii="Times New Roman" w:hAnsi="Times New Roman"/>
          <w:sz w:val="24"/>
          <w:szCs w:val="24"/>
        </w:rPr>
        <w:t xml:space="preserve">, </w:t>
      </w:r>
      <w:r w:rsidR="00F97D85">
        <w:rPr>
          <w:rFonts w:ascii="Times New Roman" w:hAnsi="Times New Roman"/>
          <w:sz w:val="24"/>
          <w:szCs w:val="24"/>
        </w:rPr>
        <w:t>a RIACES tem como um de seus objetivos:</w:t>
      </w:r>
    </w:p>
    <w:p w:rsidR="00871B88" w:rsidRPr="00F97D85" w:rsidRDefault="00871B88" w:rsidP="00871B88">
      <w:pPr>
        <w:spacing w:after="120" w:line="360" w:lineRule="auto"/>
        <w:jc w:val="both"/>
        <w:rPr>
          <w:rFonts w:ascii="Times New Roman" w:hAnsi="Times New Roman"/>
          <w:sz w:val="24"/>
          <w:szCs w:val="24"/>
        </w:rPr>
      </w:pPr>
    </w:p>
    <w:p w:rsidR="00F525C0" w:rsidRPr="00871B88" w:rsidRDefault="00F525C0" w:rsidP="00F525C0">
      <w:pPr>
        <w:spacing w:after="0" w:line="240" w:lineRule="auto"/>
        <w:ind w:left="2268"/>
        <w:jc w:val="both"/>
        <w:rPr>
          <w:rFonts w:ascii="Times New Roman" w:hAnsi="Times New Roman" w:cs="Times New Roman"/>
        </w:rPr>
      </w:pPr>
      <w:r w:rsidRPr="00871B88">
        <w:rPr>
          <w:rFonts w:ascii="Times New Roman" w:hAnsi="Times New Roman" w:cs="Times New Roman"/>
          <w:shd w:val="clear" w:color="auto" w:fill="FAFAFA"/>
          <w:lang w:val="es-ES"/>
        </w:rPr>
        <w:t>Contribuir al desarrollo progresivo de un sistema de acreditación que favorezca el reconocimiento de títulos, períodos y grados de estudio, y programas académicos e instituciones de educación superior, para facilitar la movilidad de estudiantes, miembros del personal académico y de profesionales, así como de los procesos de integración educativa regional en los países cuyos organismos y agencias de evaluación y acreditación forman parte de la RIACES.</w:t>
      </w:r>
      <w:r w:rsidR="00E823A0" w:rsidRPr="00871B88">
        <w:rPr>
          <w:rStyle w:val="Refdenotaderodap"/>
          <w:rFonts w:ascii="Times New Roman" w:hAnsi="Times New Roman" w:cs="Times New Roman"/>
          <w:shd w:val="clear" w:color="auto" w:fill="FAFAFA"/>
        </w:rPr>
        <w:footnoteReference w:id="29"/>
      </w:r>
    </w:p>
    <w:p w:rsidR="00593AAC" w:rsidRDefault="00593AAC" w:rsidP="00871B88">
      <w:pPr>
        <w:spacing w:after="120" w:line="360" w:lineRule="auto"/>
        <w:jc w:val="both"/>
        <w:rPr>
          <w:rFonts w:ascii="Times New Roman" w:hAnsi="Times New Roman" w:cs="Times New Roman"/>
          <w:sz w:val="24"/>
          <w:szCs w:val="24"/>
        </w:rPr>
      </w:pPr>
    </w:p>
    <w:p w:rsidR="00845225" w:rsidRDefault="00845225" w:rsidP="007A4526">
      <w:pPr>
        <w:spacing w:after="120" w:line="360" w:lineRule="auto"/>
        <w:jc w:val="both"/>
        <w:rPr>
          <w:rFonts w:ascii="Times New Roman" w:hAnsi="Times New Roman"/>
          <w:sz w:val="24"/>
          <w:szCs w:val="24"/>
        </w:rPr>
      </w:pPr>
      <w:r>
        <w:rPr>
          <w:rFonts w:ascii="Times New Roman" w:hAnsi="Times New Roman"/>
          <w:sz w:val="24"/>
          <w:szCs w:val="24"/>
        </w:rPr>
        <w:t>Esse é um tema extremamente relevante para os processos de internaciona</w:t>
      </w:r>
      <w:r w:rsidR="00100F33">
        <w:rPr>
          <w:rFonts w:ascii="Times New Roman" w:hAnsi="Times New Roman"/>
          <w:sz w:val="24"/>
          <w:szCs w:val="24"/>
        </w:rPr>
        <w:t xml:space="preserve">lização acadêmica. A exemplo do Processo de Bolonha, citado anteriormente, as Instituições precisam se comunicar tecnicamente para validar títulos e para integrar seus caminhos de busca pelo conhecimento. O RIACES não busca apenas na padronização das </w:t>
      </w:r>
      <w:r w:rsidR="005025F5">
        <w:rPr>
          <w:rFonts w:ascii="Times New Roman" w:hAnsi="Times New Roman"/>
          <w:sz w:val="24"/>
          <w:szCs w:val="24"/>
        </w:rPr>
        <w:t>a</w:t>
      </w:r>
      <w:r w:rsidR="00100F33">
        <w:rPr>
          <w:rFonts w:ascii="Times New Roman" w:hAnsi="Times New Roman"/>
          <w:sz w:val="24"/>
          <w:szCs w:val="24"/>
        </w:rPr>
        <w:t>creditações, mais que isso ele tem como princípio a in</w:t>
      </w:r>
      <w:r w:rsidR="00250B9F">
        <w:rPr>
          <w:rFonts w:ascii="Times New Roman" w:hAnsi="Times New Roman"/>
          <w:sz w:val="24"/>
          <w:szCs w:val="24"/>
        </w:rPr>
        <w:t>tegração educativa regional da I</w:t>
      </w:r>
      <w:r w:rsidR="00100F33">
        <w:rPr>
          <w:rFonts w:ascii="Times New Roman" w:hAnsi="Times New Roman"/>
          <w:sz w:val="24"/>
          <w:szCs w:val="24"/>
        </w:rPr>
        <w:t>beroramérica por meio da eficiência prática e da qualida</w:t>
      </w:r>
      <w:r w:rsidR="007A4526">
        <w:rPr>
          <w:rFonts w:ascii="Times New Roman" w:hAnsi="Times New Roman"/>
          <w:sz w:val="24"/>
          <w:szCs w:val="24"/>
        </w:rPr>
        <w:t>de dos intercâmbios acadêmicos.</w:t>
      </w:r>
    </w:p>
    <w:p w:rsidR="002254AC" w:rsidRDefault="002254AC" w:rsidP="007A4526">
      <w:pPr>
        <w:spacing w:after="120" w:line="360" w:lineRule="auto"/>
        <w:jc w:val="both"/>
        <w:rPr>
          <w:rFonts w:ascii="Times New Roman" w:hAnsi="Times New Roman"/>
          <w:sz w:val="24"/>
          <w:szCs w:val="24"/>
        </w:rPr>
      </w:pPr>
    </w:p>
    <w:p w:rsidR="00845225" w:rsidRDefault="00645B5E" w:rsidP="007838E7">
      <w:pPr>
        <w:spacing w:after="120" w:line="360" w:lineRule="auto"/>
        <w:jc w:val="both"/>
        <w:rPr>
          <w:rFonts w:ascii="Times New Roman" w:hAnsi="Times New Roman"/>
          <w:b/>
          <w:sz w:val="24"/>
          <w:szCs w:val="24"/>
        </w:rPr>
      </w:pPr>
      <w:r w:rsidRPr="004252D2">
        <w:rPr>
          <w:rFonts w:ascii="Times New Roman" w:hAnsi="Times New Roman"/>
          <w:b/>
          <w:sz w:val="24"/>
          <w:szCs w:val="24"/>
        </w:rPr>
        <w:t>3</w:t>
      </w:r>
      <w:r w:rsidR="00845225" w:rsidRPr="004252D2">
        <w:rPr>
          <w:rFonts w:ascii="Times New Roman" w:hAnsi="Times New Roman"/>
          <w:b/>
          <w:sz w:val="24"/>
          <w:szCs w:val="24"/>
        </w:rPr>
        <w:t>.2.</w:t>
      </w:r>
      <w:r w:rsidR="00F01FAC" w:rsidRPr="004252D2">
        <w:rPr>
          <w:rFonts w:ascii="Times New Roman" w:hAnsi="Times New Roman"/>
          <w:b/>
          <w:sz w:val="24"/>
          <w:szCs w:val="24"/>
        </w:rPr>
        <w:t>6</w:t>
      </w:r>
      <w:r w:rsidR="00845225" w:rsidRPr="004252D2">
        <w:rPr>
          <w:rFonts w:ascii="Times New Roman" w:hAnsi="Times New Roman"/>
          <w:b/>
          <w:sz w:val="24"/>
          <w:szCs w:val="24"/>
        </w:rPr>
        <w:t xml:space="preserve"> U</w:t>
      </w:r>
      <w:r w:rsidRPr="004252D2">
        <w:rPr>
          <w:rFonts w:ascii="Times New Roman" w:hAnsi="Times New Roman"/>
          <w:b/>
          <w:sz w:val="24"/>
          <w:szCs w:val="24"/>
        </w:rPr>
        <w:t>niversidade Aberta do Brasil em Moçambique</w:t>
      </w:r>
    </w:p>
    <w:p w:rsidR="007838E7" w:rsidRPr="007838E7" w:rsidRDefault="007838E7" w:rsidP="00304038">
      <w:pPr>
        <w:spacing w:after="120" w:line="360" w:lineRule="auto"/>
        <w:jc w:val="both"/>
        <w:rPr>
          <w:rFonts w:ascii="Times New Roman" w:hAnsi="Times New Roman"/>
          <w:sz w:val="24"/>
          <w:szCs w:val="24"/>
        </w:rPr>
      </w:pPr>
    </w:p>
    <w:p w:rsidR="00892149" w:rsidRDefault="00304038" w:rsidP="00792994">
      <w:pPr>
        <w:spacing w:line="360" w:lineRule="auto"/>
        <w:jc w:val="both"/>
        <w:rPr>
          <w:rFonts w:ascii="Times New Roman" w:hAnsi="Times New Roman"/>
          <w:sz w:val="24"/>
          <w:szCs w:val="24"/>
        </w:rPr>
      </w:pPr>
      <w:r>
        <w:rPr>
          <w:rFonts w:ascii="Times New Roman" w:hAnsi="Times New Roman"/>
          <w:sz w:val="24"/>
          <w:szCs w:val="24"/>
        </w:rPr>
        <w:t>Ainda durante a gestão do Ex-</w:t>
      </w:r>
      <w:r w:rsidR="00892149" w:rsidRPr="00892149">
        <w:rPr>
          <w:rFonts w:ascii="Times New Roman" w:hAnsi="Times New Roman"/>
          <w:sz w:val="24"/>
          <w:szCs w:val="24"/>
        </w:rPr>
        <w:t xml:space="preserve">Presidente Lula, em 2010, foi criada a </w:t>
      </w:r>
      <w:r w:rsidR="00792994" w:rsidRPr="005025F5">
        <w:rPr>
          <w:rFonts w:ascii="Times New Roman" w:hAnsi="Times New Roman"/>
          <w:sz w:val="24"/>
          <w:szCs w:val="24"/>
        </w:rPr>
        <w:t>Universidade Aberta do Brasil em Moçambique</w:t>
      </w:r>
      <w:r w:rsidR="004252D2">
        <w:rPr>
          <w:rFonts w:ascii="Times New Roman" w:hAnsi="Times New Roman"/>
          <w:sz w:val="24"/>
          <w:szCs w:val="24"/>
        </w:rPr>
        <w:t xml:space="preserve"> - UAB</w:t>
      </w:r>
      <w:r w:rsidR="00892149" w:rsidRPr="005025F5">
        <w:rPr>
          <w:rFonts w:ascii="Times New Roman" w:hAnsi="Times New Roman"/>
          <w:sz w:val="24"/>
          <w:szCs w:val="24"/>
        </w:rPr>
        <w:t>,</w:t>
      </w:r>
      <w:r w:rsidR="00892149" w:rsidRPr="00892149">
        <w:rPr>
          <w:rFonts w:ascii="Times New Roman" w:hAnsi="Times New Roman"/>
          <w:sz w:val="24"/>
          <w:szCs w:val="24"/>
        </w:rPr>
        <w:t xml:space="preserve"> por</w:t>
      </w:r>
      <w:r>
        <w:rPr>
          <w:rFonts w:ascii="Times New Roman" w:hAnsi="Times New Roman"/>
          <w:sz w:val="24"/>
          <w:szCs w:val="24"/>
        </w:rPr>
        <w:t xml:space="preserve"> meio de parceria entre a Unilab</w:t>
      </w:r>
      <w:r w:rsidR="00892149" w:rsidRPr="00892149">
        <w:rPr>
          <w:rFonts w:ascii="Times New Roman" w:hAnsi="Times New Roman"/>
          <w:sz w:val="24"/>
          <w:szCs w:val="24"/>
        </w:rPr>
        <w:t xml:space="preserve"> e CAPES</w:t>
      </w:r>
      <w:r w:rsidR="00892149">
        <w:rPr>
          <w:rFonts w:ascii="Times New Roman" w:hAnsi="Times New Roman"/>
          <w:sz w:val="24"/>
          <w:szCs w:val="24"/>
        </w:rPr>
        <w:t xml:space="preserve"> – Coordenação de Aperfeiçoamento Pessoal de Nível Superior</w:t>
      </w:r>
      <w:r w:rsidR="00892149" w:rsidRPr="00892149">
        <w:rPr>
          <w:rFonts w:ascii="Times New Roman" w:hAnsi="Times New Roman"/>
          <w:sz w:val="24"/>
          <w:szCs w:val="24"/>
        </w:rPr>
        <w:t>.</w:t>
      </w:r>
      <w:r w:rsidR="00892149">
        <w:rPr>
          <w:rFonts w:ascii="Times New Roman" w:hAnsi="Times New Roman"/>
          <w:sz w:val="24"/>
          <w:szCs w:val="24"/>
        </w:rPr>
        <w:t xml:space="preserve"> A iniciativa </w:t>
      </w:r>
      <w:r w:rsidR="00792994" w:rsidRPr="00892149">
        <w:rPr>
          <w:rFonts w:ascii="Times New Roman" w:hAnsi="Times New Roman"/>
          <w:sz w:val="24"/>
          <w:szCs w:val="24"/>
        </w:rPr>
        <w:t>visa formação de professores EAD</w:t>
      </w:r>
      <w:r w:rsidR="00892149">
        <w:rPr>
          <w:rFonts w:ascii="Times New Roman" w:hAnsi="Times New Roman"/>
          <w:sz w:val="24"/>
          <w:szCs w:val="24"/>
        </w:rPr>
        <w:t>, e t</w:t>
      </w:r>
      <w:r w:rsidR="00792994" w:rsidRPr="00892149">
        <w:rPr>
          <w:rFonts w:ascii="Times New Roman" w:hAnsi="Times New Roman"/>
          <w:sz w:val="24"/>
          <w:szCs w:val="24"/>
        </w:rPr>
        <w:t>em a proposta de ampliar o projeto aos demais PALOPs</w:t>
      </w:r>
      <w:r w:rsidR="00892149">
        <w:rPr>
          <w:rFonts w:ascii="Times New Roman" w:hAnsi="Times New Roman"/>
          <w:sz w:val="24"/>
          <w:szCs w:val="24"/>
        </w:rPr>
        <w:t xml:space="preserve"> – Países Africanos de Língua Oficial Portuguesa. </w:t>
      </w:r>
    </w:p>
    <w:p w:rsidR="00892149" w:rsidRDefault="00892149" w:rsidP="007A4526">
      <w:pPr>
        <w:spacing w:after="120" w:line="360" w:lineRule="auto"/>
        <w:jc w:val="both"/>
        <w:rPr>
          <w:rFonts w:ascii="Times New Roman" w:hAnsi="Times New Roman"/>
          <w:sz w:val="24"/>
          <w:szCs w:val="24"/>
        </w:rPr>
      </w:pPr>
      <w:r>
        <w:rPr>
          <w:rFonts w:ascii="Times New Roman" w:hAnsi="Times New Roman"/>
          <w:sz w:val="24"/>
          <w:szCs w:val="24"/>
        </w:rPr>
        <w:t xml:space="preserve">Resultante de um projeto de cooperação </w:t>
      </w:r>
      <w:r w:rsidR="00E130FF">
        <w:rPr>
          <w:rFonts w:ascii="Times New Roman" w:hAnsi="Times New Roman"/>
          <w:sz w:val="24"/>
          <w:szCs w:val="24"/>
        </w:rPr>
        <w:t xml:space="preserve">técnica internacional </w:t>
      </w:r>
      <w:r w:rsidR="007A4526">
        <w:rPr>
          <w:rFonts w:ascii="Times New Roman" w:hAnsi="Times New Roman"/>
          <w:sz w:val="24"/>
          <w:szCs w:val="24"/>
        </w:rPr>
        <w:t>ente o Brasil e Moçambique:</w:t>
      </w:r>
    </w:p>
    <w:p w:rsidR="00304038" w:rsidRDefault="00304038" w:rsidP="00304038">
      <w:pPr>
        <w:spacing w:after="120" w:line="360" w:lineRule="auto"/>
        <w:jc w:val="both"/>
        <w:rPr>
          <w:rFonts w:ascii="Times New Roman" w:hAnsi="Times New Roman"/>
          <w:sz w:val="24"/>
          <w:szCs w:val="24"/>
        </w:rPr>
      </w:pPr>
    </w:p>
    <w:p w:rsidR="00792994" w:rsidRPr="007A4526" w:rsidRDefault="00892149" w:rsidP="00892149">
      <w:pPr>
        <w:spacing w:after="0" w:line="240" w:lineRule="auto"/>
        <w:ind w:left="2268"/>
        <w:jc w:val="both"/>
        <w:rPr>
          <w:rFonts w:ascii="Times New Roman" w:hAnsi="Times New Roman" w:cs="Times New Roman"/>
          <w:color w:val="FF0000"/>
        </w:rPr>
      </w:pPr>
      <w:r w:rsidRPr="007A4526">
        <w:rPr>
          <w:rFonts w:ascii="Times New Roman" w:hAnsi="Times New Roman" w:cs="Times New Roman"/>
          <w:shd w:val="clear" w:color="auto" w:fill="FFFFFF"/>
        </w:rPr>
        <w:t>O Programa de Apoio à Expansão da</w:t>
      </w:r>
      <w:r w:rsidRPr="007A4526">
        <w:rPr>
          <w:rStyle w:val="apple-converted-space"/>
          <w:rFonts w:ascii="Times New Roman" w:hAnsi="Times New Roman" w:cs="Times New Roman"/>
          <w:shd w:val="clear" w:color="auto" w:fill="FFFFFF"/>
        </w:rPr>
        <w:t> </w:t>
      </w:r>
      <w:r w:rsidRPr="007A4526">
        <w:rPr>
          <w:rStyle w:val="o34pnm7qqxcg"/>
          <w:rFonts w:ascii="Times New Roman" w:hAnsi="Times New Roman" w:cs="Times New Roman"/>
          <w:shd w:val="clear" w:color="auto" w:fill="FFFFFF"/>
        </w:rPr>
        <w:t>Educação Superior</w:t>
      </w:r>
      <w:r w:rsidRPr="007A4526">
        <w:rPr>
          <w:rStyle w:val="apple-converted-space"/>
          <w:rFonts w:ascii="Times New Roman" w:hAnsi="Times New Roman" w:cs="Times New Roman"/>
          <w:shd w:val="clear" w:color="auto" w:fill="FFFFFF"/>
        </w:rPr>
        <w:t> </w:t>
      </w:r>
      <w:r w:rsidRPr="007A4526">
        <w:rPr>
          <w:rFonts w:ascii="Times New Roman" w:hAnsi="Times New Roman" w:cs="Times New Roman"/>
          <w:shd w:val="clear" w:color="auto" w:fill="FFFFFF"/>
        </w:rPr>
        <w:t>a Distânci</w:t>
      </w:r>
      <w:r w:rsidR="007A4526" w:rsidRPr="007A4526">
        <w:rPr>
          <w:rFonts w:ascii="Times New Roman" w:hAnsi="Times New Roman" w:cs="Times New Roman"/>
          <w:shd w:val="clear" w:color="auto" w:fill="FFFFFF"/>
        </w:rPr>
        <w:t xml:space="preserve">a na República de Moçambique </w:t>
      </w:r>
      <w:r w:rsidR="00304038" w:rsidRPr="007A4526">
        <w:rPr>
          <w:rFonts w:ascii="Times New Roman" w:hAnsi="Times New Roman" w:cs="Times New Roman"/>
          <w:shd w:val="clear" w:color="auto" w:fill="FFFFFF"/>
        </w:rPr>
        <w:t>reúne</w:t>
      </w:r>
      <w:r w:rsidRPr="007A4526">
        <w:rPr>
          <w:rFonts w:ascii="Times New Roman" w:hAnsi="Times New Roman" w:cs="Times New Roman"/>
          <w:shd w:val="clear" w:color="auto" w:fill="FFFFFF"/>
        </w:rPr>
        <w:t xml:space="preserve"> universidades moçambicanas (a Pedagógica e a Universidade Eduardo Mondlane) e brasileiras para oferecer cursos </w:t>
      </w:r>
      <w:r w:rsidR="005025F5" w:rsidRPr="007A4526">
        <w:rPr>
          <w:rFonts w:ascii="Times New Roman" w:hAnsi="Times New Roman" w:cs="Times New Roman"/>
          <w:shd w:val="clear" w:color="auto" w:fill="FFFFFF"/>
        </w:rPr>
        <w:t>à</w:t>
      </w:r>
      <w:r w:rsidRPr="007A4526">
        <w:rPr>
          <w:rFonts w:ascii="Times New Roman" w:hAnsi="Times New Roman" w:cs="Times New Roman"/>
          <w:shd w:val="clear" w:color="auto" w:fill="FFFFFF"/>
        </w:rPr>
        <w:t xml:space="preserve"> distância. O compromisso do programa é reforçar os laços de solidariedade e de cooperação entre as nações que adotam o Português como língua oficial, por meio de iniciativas que busquem a promoção do desenvolvimento econômico e social, e a integração educacional e cultural de seus povos, além disso, a expansão e interiorização da educação superior nos países de língua oficial portuguesa utilizando ferramentas de educação a distância, principalmente no que se refere à formação de professores para a educação básica.</w:t>
      </w:r>
      <w:r w:rsidR="00842721" w:rsidRPr="007A4526">
        <w:rPr>
          <w:rStyle w:val="Refdenotaderodap"/>
          <w:rFonts w:ascii="Times New Roman" w:hAnsi="Times New Roman" w:cs="Times New Roman"/>
          <w:shd w:val="clear" w:color="auto" w:fill="FFFFFF"/>
        </w:rPr>
        <w:footnoteReference w:id="30"/>
      </w:r>
    </w:p>
    <w:p w:rsidR="00892149" w:rsidRDefault="00892149" w:rsidP="00CF7D6D">
      <w:pPr>
        <w:spacing w:after="0" w:line="360" w:lineRule="auto"/>
        <w:jc w:val="both"/>
        <w:rPr>
          <w:rFonts w:ascii="Times New Roman" w:hAnsi="Times New Roman"/>
          <w:sz w:val="24"/>
          <w:szCs w:val="24"/>
        </w:rPr>
      </w:pPr>
    </w:p>
    <w:p w:rsidR="00304038" w:rsidRDefault="00304038" w:rsidP="00CF7D6D">
      <w:pPr>
        <w:spacing w:after="120" w:line="360" w:lineRule="auto"/>
        <w:jc w:val="both"/>
        <w:rPr>
          <w:rFonts w:ascii="Times New Roman" w:hAnsi="Times New Roman"/>
          <w:sz w:val="24"/>
          <w:szCs w:val="24"/>
        </w:rPr>
      </w:pPr>
    </w:p>
    <w:p w:rsidR="00B43085" w:rsidRDefault="007A4526" w:rsidP="00792994">
      <w:pPr>
        <w:spacing w:line="360" w:lineRule="auto"/>
        <w:jc w:val="both"/>
        <w:rPr>
          <w:rFonts w:ascii="Times New Roman" w:hAnsi="Times New Roman"/>
          <w:sz w:val="24"/>
          <w:szCs w:val="24"/>
        </w:rPr>
      </w:pPr>
      <w:r>
        <w:rPr>
          <w:rFonts w:ascii="Times New Roman" w:hAnsi="Times New Roman"/>
          <w:sz w:val="24"/>
          <w:szCs w:val="24"/>
        </w:rPr>
        <w:t>Com cerca de 600 alunos, a UAB</w:t>
      </w:r>
      <w:r w:rsidR="0013454C">
        <w:rPr>
          <w:rFonts w:ascii="Times New Roman" w:hAnsi="Times New Roman"/>
          <w:sz w:val="24"/>
          <w:szCs w:val="24"/>
        </w:rPr>
        <w:t xml:space="preserve"> terá sua primeira turma formada em 2016. </w:t>
      </w:r>
      <w:r w:rsidR="00842721">
        <w:rPr>
          <w:rFonts w:ascii="Times New Roman" w:hAnsi="Times New Roman"/>
          <w:sz w:val="24"/>
          <w:szCs w:val="24"/>
        </w:rPr>
        <w:t>O MEC planeja ampliação da Instituição para mais cinco províncias moçambicanas. Como é possível perceb</w:t>
      </w:r>
      <w:r>
        <w:rPr>
          <w:rFonts w:ascii="Times New Roman" w:hAnsi="Times New Roman"/>
          <w:sz w:val="24"/>
          <w:szCs w:val="24"/>
        </w:rPr>
        <w:t>er, a ide</w:t>
      </w:r>
      <w:r w:rsidR="00842721">
        <w:rPr>
          <w:rFonts w:ascii="Times New Roman" w:hAnsi="Times New Roman"/>
          <w:sz w:val="24"/>
          <w:szCs w:val="24"/>
        </w:rPr>
        <w:t>ia é de crescimento das atividades e fortalecimento da cultura brasileira em Moçambique.</w:t>
      </w:r>
    </w:p>
    <w:p w:rsidR="00842721" w:rsidRDefault="00842721" w:rsidP="007A4526">
      <w:pPr>
        <w:spacing w:after="120" w:line="360" w:lineRule="auto"/>
        <w:jc w:val="both"/>
        <w:rPr>
          <w:rFonts w:ascii="Times New Roman" w:hAnsi="Times New Roman"/>
          <w:sz w:val="24"/>
          <w:szCs w:val="24"/>
        </w:rPr>
      </w:pPr>
      <w:r w:rsidRPr="00842721">
        <w:rPr>
          <w:rFonts w:ascii="Times New Roman" w:hAnsi="Times New Roman"/>
          <w:sz w:val="24"/>
          <w:szCs w:val="24"/>
        </w:rPr>
        <w:lastRenderedPageBreak/>
        <w:t>A UAB conta com a participação d</w:t>
      </w:r>
      <w:r>
        <w:rPr>
          <w:rFonts w:ascii="Times New Roman" w:hAnsi="Times New Roman"/>
          <w:sz w:val="24"/>
          <w:szCs w:val="24"/>
        </w:rPr>
        <w:t>e Universidades brasileiras</w:t>
      </w:r>
      <w:r w:rsidRPr="00842721">
        <w:rPr>
          <w:rFonts w:ascii="Times New Roman" w:hAnsi="Times New Roman"/>
          <w:sz w:val="24"/>
          <w:szCs w:val="24"/>
        </w:rPr>
        <w:t>, como a Universidade Federal do Estado do Rio de Janeiro (Unirio), Universidade Federal Fluminense (UFF), Universidade Federal de Juiz de Fora (UFJF) e Universidade Federal de Goiás (UFG), além da Coordenação de Aperfeiçoamento de Pessoal de Nível Superior (Capes) e Agência Brasileira de Cooperação (ABC).</w:t>
      </w:r>
      <w:r>
        <w:rPr>
          <w:rStyle w:val="Refdenotaderodap"/>
          <w:rFonts w:ascii="Times New Roman" w:hAnsi="Times New Roman"/>
          <w:sz w:val="24"/>
          <w:szCs w:val="24"/>
        </w:rPr>
        <w:footnoteReference w:id="31"/>
      </w:r>
    </w:p>
    <w:p w:rsidR="00842721" w:rsidRDefault="00842721" w:rsidP="007A4526">
      <w:pPr>
        <w:spacing w:after="120" w:line="360" w:lineRule="auto"/>
        <w:jc w:val="both"/>
        <w:rPr>
          <w:rFonts w:ascii="Times New Roman" w:hAnsi="Times New Roman"/>
          <w:sz w:val="24"/>
          <w:szCs w:val="24"/>
        </w:rPr>
      </w:pPr>
    </w:p>
    <w:p w:rsidR="00792994" w:rsidRDefault="004252D2" w:rsidP="007838E7">
      <w:pPr>
        <w:spacing w:after="120" w:line="360" w:lineRule="auto"/>
        <w:jc w:val="both"/>
        <w:rPr>
          <w:rFonts w:ascii="Times New Roman" w:hAnsi="Times New Roman"/>
          <w:b/>
          <w:sz w:val="24"/>
          <w:szCs w:val="24"/>
        </w:rPr>
      </w:pPr>
      <w:r>
        <w:rPr>
          <w:rFonts w:ascii="Times New Roman" w:hAnsi="Times New Roman"/>
          <w:b/>
          <w:sz w:val="24"/>
          <w:szCs w:val="24"/>
        </w:rPr>
        <w:t>3</w:t>
      </w:r>
      <w:r w:rsidR="00BE3A2C" w:rsidRPr="00BE3A2C">
        <w:rPr>
          <w:rFonts w:ascii="Times New Roman" w:hAnsi="Times New Roman"/>
          <w:b/>
          <w:sz w:val="24"/>
          <w:szCs w:val="24"/>
        </w:rPr>
        <w:t>.2.7 Leitorados Brasileiros</w:t>
      </w:r>
    </w:p>
    <w:p w:rsidR="00466514" w:rsidRDefault="00466514" w:rsidP="007838E7">
      <w:pPr>
        <w:spacing w:after="120" w:line="360" w:lineRule="auto"/>
        <w:jc w:val="both"/>
        <w:rPr>
          <w:rFonts w:ascii="Times New Roman" w:hAnsi="Times New Roman"/>
          <w:b/>
          <w:sz w:val="24"/>
          <w:szCs w:val="24"/>
        </w:rPr>
      </w:pPr>
    </w:p>
    <w:p w:rsidR="00803BA0" w:rsidRDefault="004252D2" w:rsidP="00ED40DE">
      <w:pPr>
        <w:spacing w:line="360" w:lineRule="auto"/>
        <w:jc w:val="both"/>
        <w:rPr>
          <w:rFonts w:ascii="Times New Roman" w:hAnsi="Times New Roman"/>
          <w:sz w:val="24"/>
          <w:szCs w:val="24"/>
        </w:rPr>
      </w:pPr>
      <w:r>
        <w:rPr>
          <w:rFonts w:ascii="Times New Roman" w:hAnsi="Times New Roman"/>
          <w:sz w:val="24"/>
          <w:szCs w:val="24"/>
        </w:rPr>
        <w:t xml:space="preserve">A </w:t>
      </w:r>
      <w:r w:rsidR="00803BA0" w:rsidRPr="00803BA0">
        <w:rPr>
          <w:rFonts w:ascii="Times New Roman" w:hAnsi="Times New Roman"/>
          <w:sz w:val="24"/>
          <w:szCs w:val="24"/>
        </w:rPr>
        <w:t>A</w:t>
      </w:r>
      <w:r w:rsidR="00803BA0">
        <w:rPr>
          <w:rFonts w:ascii="Times New Roman" w:hAnsi="Times New Roman"/>
          <w:sz w:val="24"/>
          <w:szCs w:val="24"/>
        </w:rPr>
        <w:t xml:space="preserve">RBEx, Rede Brasileira de Ensino no </w:t>
      </w:r>
      <w:r w:rsidR="005A7E42">
        <w:rPr>
          <w:rFonts w:ascii="Times New Roman" w:hAnsi="Times New Roman"/>
          <w:sz w:val="24"/>
          <w:szCs w:val="24"/>
        </w:rPr>
        <w:t>E</w:t>
      </w:r>
      <w:r w:rsidR="00803BA0">
        <w:rPr>
          <w:rFonts w:ascii="Times New Roman" w:hAnsi="Times New Roman"/>
          <w:sz w:val="24"/>
          <w:szCs w:val="24"/>
        </w:rPr>
        <w:t>xterior</w:t>
      </w:r>
      <w:r w:rsidR="005A7E42">
        <w:rPr>
          <w:rFonts w:ascii="Times New Roman" w:hAnsi="Times New Roman"/>
          <w:sz w:val="24"/>
          <w:szCs w:val="24"/>
        </w:rPr>
        <w:t>,</w:t>
      </w:r>
      <w:r w:rsidR="00F72E5E">
        <w:rPr>
          <w:rFonts w:ascii="Times New Roman" w:hAnsi="Times New Roman"/>
          <w:sz w:val="24"/>
          <w:szCs w:val="24"/>
        </w:rPr>
        <w:t xml:space="preserve"> </w:t>
      </w:r>
      <w:r w:rsidR="00404DC1">
        <w:rPr>
          <w:rFonts w:ascii="Times New Roman" w:hAnsi="Times New Roman"/>
          <w:sz w:val="24"/>
          <w:szCs w:val="24"/>
        </w:rPr>
        <w:t xml:space="preserve">vinculada ao Departamento de Promoção da Língua Portuguesa – DPLP do Itamaraty, </w:t>
      </w:r>
      <w:r w:rsidR="00803BA0">
        <w:rPr>
          <w:rFonts w:ascii="Times New Roman" w:hAnsi="Times New Roman"/>
          <w:sz w:val="24"/>
          <w:szCs w:val="24"/>
        </w:rPr>
        <w:t xml:space="preserve">foi criada em </w:t>
      </w:r>
      <w:r w:rsidR="007A4526">
        <w:rPr>
          <w:rFonts w:ascii="Times New Roman" w:hAnsi="Times New Roman"/>
          <w:sz w:val="24"/>
          <w:szCs w:val="24"/>
        </w:rPr>
        <w:t>1940, mas somente</w:t>
      </w:r>
      <w:r w:rsidR="005A7E42">
        <w:rPr>
          <w:rFonts w:ascii="Times New Roman" w:hAnsi="Times New Roman"/>
          <w:sz w:val="24"/>
          <w:szCs w:val="24"/>
        </w:rPr>
        <w:t xml:space="preserve"> na década de </w:t>
      </w:r>
      <w:r w:rsidR="007A4526">
        <w:rPr>
          <w:rFonts w:ascii="Times New Roman" w:hAnsi="Times New Roman"/>
          <w:sz w:val="24"/>
          <w:szCs w:val="24"/>
        </w:rPr>
        <w:t>19</w:t>
      </w:r>
      <w:r w:rsidR="005A7E42">
        <w:rPr>
          <w:rFonts w:ascii="Times New Roman" w:hAnsi="Times New Roman"/>
          <w:sz w:val="24"/>
          <w:szCs w:val="24"/>
        </w:rPr>
        <w:t>60 iniciou suas atividades de Leitorados. Ainda que tenha sido criada há tanto tempo, na Gestão Lula ele teve grande incentivo financeiro e político</w:t>
      </w:r>
      <w:r w:rsidR="00404DC1">
        <w:rPr>
          <w:rFonts w:ascii="Times New Roman" w:hAnsi="Times New Roman"/>
          <w:sz w:val="24"/>
          <w:szCs w:val="24"/>
        </w:rPr>
        <w:t>, que resultou em ampliação considerável de atividades internacionais de promoção cultural do Brasil</w:t>
      </w:r>
      <w:r w:rsidR="005A7E42">
        <w:rPr>
          <w:rFonts w:ascii="Times New Roman" w:hAnsi="Times New Roman"/>
          <w:sz w:val="24"/>
          <w:szCs w:val="24"/>
        </w:rPr>
        <w:t xml:space="preserve">. </w:t>
      </w:r>
      <w:r w:rsidR="00AF7671">
        <w:rPr>
          <w:rFonts w:ascii="Times New Roman" w:hAnsi="Times New Roman"/>
          <w:sz w:val="24"/>
          <w:szCs w:val="24"/>
        </w:rPr>
        <w:t xml:space="preserve">A Rede desenvolve suas ações </w:t>
      </w:r>
      <w:r w:rsidR="00404DC1">
        <w:rPr>
          <w:rFonts w:ascii="Times New Roman" w:hAnsi="Times New Roman"/>
          <w:sz w:val="24"/>
          <w:szCs w:val="24"/>
        </w:rPr>
        <w:t>em</w:t>
      </w:r>
      <w:r w:rsidR="00AF7671">
        <w:rPr>
          <w:rFonts w:ascii="Times New Roman" w:hAnsi="Times New Roman"/>
          <w:sz w:val="24"/>
          <w:szCs w:val="24"/>
        </w:rPr>
        <w:t xml:space="preserve"> Centros Culturais Brasileiros (CCBs)</w:t>
      </w:r>
      <w:r w:rsidR="00404DC1">
        <w:rPr>
          <w:rFonts w:ascii="Times New Roman" w:hAnsi="Times New Roman"/>
          <w:sz w:val="24"/>
          <w:szCs w:val="24"/>
        </w:rPr>
        <w:t xml:space="preserve">, </w:t>
      </w:r>
      <w:r w:rsidR="00F82F72">
        <w:rPr>
          <w:rFonts w:ascii="Times New Roman" w:hAnsi="Times New Roman"/>
          <w:sz w:val="24"/>
          <w:szCs w:val="24"/>
        </w:rPr>
        <w:t xml:space="preserve">mas </w:t>
      </w:r>
      <w:r w:rsidR="00404DC1">
        <w:rPr>
          <w:rFonts w:ascii="Times New Roman" w:hAnsi="Times New Roman"/>
          <w:sz w:val="24"/>
          <w:szCs w:val="24"/>
        </w:rPr>
        <w:t>também atua em parceria com Organizações Privadas sem Fins Lucrativos que sejam vinculadas às Em</w:t>
      </w:r>
      <w:r w:rsidR="00C25E30">
        <w:rPr>
          <w:rFonts w:ascii="Times New Roman" w:hAnsi="Times New Roman"/>
          <w:sz w:val="24"/>
          <w:szCs w:val="24"/>
        </w:rPr>
        <w:t>baixadas e Consulados. S</w:t>
      </w:r>
      <w:r w:rsidR="00404DC1">
        <w:rPr>
          <w:rFonts w:ascii="Times New Roman" w:hAnsi="Times New Roman"/>
          <w:sz w:val="24"/>
          <w:szCs w:val="24"/>
        </w:rPr>
        <w:t>egundo o Departamento Cultural do Mi</w:t>
      </w:r>
      <w:r w:rsidR="00F82F72">
        <w:rPr>
          <w:rFonts w:ascii="Times New Roman" w:hAnsi="Times New Roman"/>
          <w:sz w:val="24"/>
          <w:szCs w:val="24"/>
        </w:rPr>
        <w:t>nistério de Relações Exteriores</w:t>
      </w:r>
    </w:p>
    <w:p w:rsidR="00C25E30" w:rsidRDefault="00C25E30" w:rsidP="00C25E30">
      <w:pPr>
        <w:spacing w:after="120" w:line="360" w:lineRule="auto"/>
        <w:jc w:val="both"/>
        <w:rPr>
          <w:rFonts w:ascii="Times New Roman" w:hAnsi="Times New Roman"/>
          <w:sz w:val="24"/>
          <w:szCs w:val="24"/>
        </w:rPr>
      </w:pPr>
    </w:p>
    <w:p w:rsidR="00C25E30" w:rsidRDefault="00AF7671" w:rsidP="00C25E30">
      <w:pPr>
        <w:spacing w:after="0" w:line="240" w:lineRule="auto"/>
        <w:ind w:left="2268"/>
        <w:jc w:val="both"/>
        <w:rPr>
          <w:rFonts w:ascii="Times New Roman" w:hAnsi="Times New Roman"/>
        </w:rPr>
      </w:pPr>
      <w:r w:rsidRPr="00A14901">
        <w:rPr>
          <w:rFonts w:ascii="Times New Roman" w:hAnsi="Times New Roman"/>
        </w:rPr>
        <w:t xml:space="preserve">A rede de Leitorados reúne professores especialistas em língua portuguesa, literatura e cultura brasileiras, que atuam em conceituadas universidades estrangeiras, selecionados pela Coordenação de Aperfeiçoamento de Pessoal de Nível Superior do Ministério da Educação (CAPES/MEC) e pelas instituições acadêmicas no </w:t>
      </w:r>
      <w:r w:rsidR="00406E37" w:rsidRPr="00A14901">
        <w:rPr>
          <w:rFonts w:ascii="Times New Roman" w:hAnsi="Times New Roman"/>
        </w:rPr>
        <w:t>exterior. Atualmente</w:t>
      </w:r>
      <w:r w:rsidRPr="00A14901">
        <w:rPr>
          <w:rFonts w:ascii="Times New Roman" w:hAnsi="Times New Roman"/>
        </w:rPr>
        <w:t>, o Departamento Cultural do Itamaraty coordena e subsidia as atividades de 53 leitorados (eram 40 em 2006 e 45 em 2008) em 36 países (eram 30 em 2006), distribuídos em universidades de reconhecido prestígio. A expansão da rede de leitorados revela o êxito dessa modalidade de promoção da língua portuguesa e da cultura brasileira, que atinge uma parcela qualitativa das populações locais, no âmbito das comunidades acadêmicas formadoras de opinião.</w:t>
      </w:r>
      <w:r w:rsidR="000369C1" w:rsidRPr="00A14901">
        <w:rPr>
          <w:rStyle w:val="Refdenotaderodap"/>
          <w:rFonts w:ascii="Times New Roman" w:hAnsi="Times New Roman"/>
        </w:rPr>
        <w:footnoteReference w:id="32"/>
      </w:r>
    </w:p>
    <w:p w:rsidR="00D178AD" w:rsidRDefault="00D178AD" w:rsidP="00861C74">
      <w:pPr>
        <w:spacing w:line="360" w:lineRule="auto"/>
        <w:jc w:val="both"/>
        <w:rPr>
          <w:b/>
          <w:noProof/>
          <w:lang w:eastAsia="pt-BR"/>
        </w:rPr>
      </w:pPr>
    </w:p>
    <w:p w:rsidR="0007696D" w:rsidRDefault="0007696D" w:rsidP="00D178AD">
      <w:pPr>
        <w:spacing w:line="360" w:lineRule="auto"/>
        <w:jc w:val="both"/>
        <w:rPr>
          <w:b/>
          <w:noProof/>
          <w:lang w:eastAsia="pt-BR"/>
        </w:rPr>
      </w:pPr>
    </w:p>
    <w:p w:rsidR="0007696D" w:rsidRDefault="0007696D" w:rsidP="00D178AD">
      <w:pPr>
        <w:spacing w:line="360" w:lineRule="auto"/>
        <w:jc w:val="both"/>
        <w:rPr>
          <w:b/>
          <w:noProof/>
          <w:lang w:eastAsia="pt-BR"/>
        </w:rPr>
      </w:pPr>
    </w:p>
    <w:p w:rsidR="0007696D" w:rsidRDefault="0007696D" w:rsidP="00D178AD">
      <w:pPr>
        <w:spacing w:line="360" w:lineRule="auto"/>
        <w:jc w:val="both"/>
        <w:rPr>
          <w:b/>
          <w:noProof/>
          <w:lang w:eastAsia="pt-BR"/>
        </w:rPr>
      </w:pPr>
    </w:p>
    <w:p w:rsidR="0007696D" w:rsidRDefault="0007696D" w:rsidP="00D178AD">
      <w:pPr>
        <w:spacing w:line="360" w:lineRule="auto"/>
        <w:jc w:val="both"/>
        <w:rPr>
          <w:b/>
          <w:noProof/>
          <w:lang w:eastAsia="pt-BR"/>
        </w:rPr>
      </w:pPr>
    </w:p>
    <w:p w:rsidR="0007696D" w:rsidRDefault="0007696D" w:rsidP="00D178AD">
      <w:pPr>
        <w:spacing w:line="360" w:lineRule="auto"/>
        <w:jc w:val="both"/>
        <w:rPr>
          <w:b/>
          <w:noProof/>
          <w:lang w:eastAsia="pt-BR"/>
        </w:rPr>
      </w:pPr>
    </w:p>
    <w:p w:rsidR="00861C74" w:rsidRPr="00D178AD" w:rsidRDefault="0007696D" w:rsidP="00D178AD">
      <w:pPr>
        <w:spacing w:line="360" w:lineRule="auto"/>
        <w:jc w:val="both"/>
        <w:rPr>
          <w:noProof/>
          <w:color w:val="FF0000"/>
          <w:lang w:eastAsia="pt-BR"/>
        </w:rPr>
      </w:pPr>
      <w:r w:rsidRPr="00466514">
        <w:rPr>
          <w:b/>
          <w:noProof/>
          <w:lang w:eastAsia="pt-BR"/>
        </w:rPr>
        <w:drawing>
          <wp:anchor distT="0" distB="0" distL="114300" distR="114300" simplePos="0" relativeHeight="251698176" behindDoc="0" locked="0" layoutInCell="1" allowOverlap="1">
            <wp:simplePos x="0" y="0"/>
            <wp:positionH relativeFrom="column">
              <wp:posOffset>13335</wp:posOffset>
            </wp:positionH>
            <wp:positionV relativeFrom="paragraph">
              <wp:posOffset>313286</wp:posOffset>
            </wp:positionV>
            <wp:extent cx="5327904" cy="3993328"/>
            <wp:effectExtent l="57150" t="57150" r="120650" b="12192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440" t="33677" r="33500" b="30820"/>
                    <a:stretch/>
                  </pic:blipFill>
                  <pic:spPr bwMode="auto">
                    <a:xfrm>
                      <a:off x="0" y="0"/>
                      <a:ext cx="5327904" cy="3993328"/>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D3D8A" w:rsidRPr="00466514">
        <w:rPr>
          <w:b/>
          <w:noProof/>
          <w:lang w:eastAsia="pt-BR"/>
        </w:rPr>
        <w:t>Figura</w:t>
      </w:r>
      <w:r w:rsidR="00861C74" w:rsidRPr="00466514">
        <w:rPr>
          <w:b/>
          <w:noProof/>
          <w:lang w:eastAsia="pt-BR"/>
        </w:rPr>
        <w:t xml:space="preserve"> 2</w:t>
      </w:r>
      <w:r w:rsidR="003E4D18" w:rsidRPr="00466514">
        <w:rPr>
          <w:noProof/>
          <w:lang w:eastAsia="pt-BR"/>
        </w:rPr>
        <w:t xml:space="preserve"> -</w:t>
      </w:r>
      <w:r w:rsidR="00861C74" w:rsidRPr="00466514">
        <w:rPr>
          <w:noProof/>
          <w:lang w:eastAsia="pt-BR"/>
        </w:rPr>
        <w:t xml:space="preserve"> Pontos de atuação dos CCBS e Leitorados Brasileiros</w:t>
      </w: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861C74" w:rsidRDefault="00861C74" w:rsidP="00861C74">
      <w:pPr>
        <w:spacing w:line="360" w:lineRule="auto"/>
        <w:rPr>
          <w:noProof/>
          <w:lang w:eastAsia="pt-BR"/>
        </w:rPr>
      </w:pPr>
    </w:p>
    <w:p w:rsidR="00504040" w:rsidRDefault="00504040" w:rsidP="00861C74">
      <w:pPr>
        <w:spacing w:line="360" w:lineRule="auto"/>
        <w:rPr>
          <w:noProof/>
          <w:lang w:eastAsia="pt-BR"/>
        </w:rPr>
      </w:pPr>
    </w:p>
    <w:p w:rsidR="000216EB" w:rsidRDefault="000216EB" w:rsidP="00FD498D">
      <w:pPr>
        <w:spacing w:line="360" w:lineRule="auto"/>
        <w:rPr>
          <w:noProof/>
          <w:lang w:eastAsia="pt-BR"/>
        </w:rPr>
      </w:pPr>
    </w:p>
    <w:p w:rsidR="000216EB" w:rsidRDefault="000216EB" w:rsidP="00FD498D">
      <w:pPr>
        <w:spacing w:line="360" w:lineRule="auto"/>
        <w:rPr>
          <w:noProof/>
          <w:lang w:eastAsia="pt-BR"/>
        </w:rPr>
      </w:pPr>
    </w:p>
    <w:p w:rsidR="00A14901" w:rsidRDefault="00FD498D" w:rsidP="00FD498D">
      <w:pPr>
        <w:spacing w:line="360" w:lineRule="auto"/>
        <w:rPr>
          <w:noProof/>
          <w:lang w:eastAsia="pt-BR"/>
        </w:rPr>
      </w:pPr>
      <w:r>
        <w:rPr>
          <w:noProof/>
          <w:lang w:eastAsia="pt-BR"/>
        </w:rPr>
        <w:t>Fonte: Silva, 2010</w:t>
      </w:r>
    </w:p>
    <w:p w:rsidR="00504040" w:rsidRPr="00FD498D" w:rsidRDefault="00504040" w:rsidP="00FD498D">
      <w:pPr>
        <w:spacing w:after="120" w:line="360" w:lineRule="auto"/>
        <w:rPr>
          <w:noProof/>
          <w:lang w:eastAsia="pt-BR"/>
        </w:rPr>
      </w:pPr>
    </w:p>
    <w:p w:rsidR="00A14901" w:rsidRDefault="00FD498D" w:rsidP="00ED40DE">
      <w:pPr>
        <w:spacing w:line="360" w:lineRule="auto"/>
        <w:jc w:val="both"/>
        <w:rPr>
          <w:rFonts w:ascii="Times New Roman" w:hAnsi="Times New Roman"/>
          <w:sz w:val="24"/>
          <w:szCs w:val="24"/>
        </w:rPr>
      </w:pPr>
      <w:r>
        <w:rPr>
          <w:rFonts w:ascii="Times New Roman" w:hAnsi="Times New Roman"/>
          <w:sz w:val="24"/>
          <w:szCs w:val="24"/>
        </w:rPr>
        <w:t>N</w:t>
      </w:r>
      <w:r w:rsidR="00423E63">
        <w:rPr>
          <w:rFonts w:ascii="Times New Roman" w:hAnsi="Times New Roman"/>
          <w:sz w:val="24"/>
          <w:szCs w:val="24"/>
        </w:rPr>
        <w:t>as tabelas seguintes</w:t>
      </w:r>
      <w:r>
        <w:rPr>
          <w:rFonts w:ascii="Times New Roman" w:hAnsi="Times New Roman"/>
          <w:sz w:val="24"/>
          <w:szCs w:val="24"/>
        </w:rPr>
        <w:t xml:space="preserve"> é possível</w:t>
      </w:r>
      <w:r w:rsidR="00423E63">
        <w:rPr>
          <w:rFonts w:ascii="Times New Roman" w:hAnsi="Times New Roman"/>
          <w:sz w:val="24"/>
          <w:szCs w:val="24"/>
        </w:rPr>
        <w:t xml:space="preserve"> identificar o crescimento dos Leitorados no eixo sul do planeta. Ainda que exista uma grande parte de programas na Europa, é considerável o aumento da promoção cultural do Brasil na Ásia, América do Sul e África.</w:t>
      </w:r>
    </w:p>
    <w:p w:rsidR="00287F36" w:rsidRDefault="00287F36" w:rsidP="00504040">
      <w:pPr>
        <w:spacing w:line="240" w:lineRule="auto"/>
        <w:jc w:val="both"/>
        <w:rPr>
          <w:rFonts w:ascii="Times New Roman" w:hAnsi="Times New Roman"/>
          <w:b/>
          <w:color w:val="FF0000"/>
          <w:sz w:val="24"/>
          <w:szCs w:val="24"/>
        </w:rPr>
      </w:pPr>
    </w:p>
    <w:p w:rsidR="00FD498D" w:rsidRPr="00466514" w:rsidRDefault="00466514" w:rsidP="00287F36">
      <w:pPr>
        <w:spacing w:after="120" w:line="240" w:lineRule="auto"/>
        <w:jc w:val="both"/>
        <w:rPr>
          <w:rFonts w:ascii="Times New Roman" w:hAnsi="Times New Roman"/>
        </w:rPr>
      </w:pPr>
      <w:r w:rsidRPr="00466514">
        <w:rPr>
          <w:rFonts w:ascii="Times New Roman" w:hAnsi="Times New Roman"/>
          <w:b/>
        </w:rPr>
        <w:t>Tabela 6</w:t>
      </w:r>
      <w:r w:rsidRPr="00466514">
        <w:rPr>
          <w:rFonts w:ascii="Times New Roman" w:hAnsi="Times New Roman"/>
        </w:rPr>
        <w:t xml:space="preserve"> - </w:t>
      </w:r>
      <w:r w:rsidR="00FD498D" w:rsidRPr="00466514">
        <w:rPr>
          <w:rFonts w:ascii="Times New Roman" w:hAnsi="Times New Roman"/>
        </w:rPr>
        <w:t xml:space="preserve"> Leitorados ano 2003</w:t>
      </w:r>
    </w:p>
    <w:tbl>
      <w:tblPr>
        <w:tblW w:w="9539" w:type="dxa"/>
        <w:tblInd w:w="-533" w:type="dxa"/>
        <w:tblCellMar>
          <w:left w:w="70" w:type="dxa"/>
          <w:right w:w="70" w:type="dxa"/>
        </w:tblCellMar>
        <w:tblLook w:val="04A0"/>
      </w:tblPr>
      <w:tblGrid>
        <w:gridCol w:w="2351"/>
        <w:gridCol w:w="2999"/>
        <w:gridCol w:w="3743"/>
        <w:gridCol w:w="446"/>
      </w:tblGrid>
      <w:tr w:rsidR="00287F36" w:rsidRPr="00FD498D" w:rsidTr="00287F36">
        <w:trPr>
          <w:trHeight w:val="294"/>
        </w:trPr>
        <w:tc>
          <w:tcPr>
            <w:tcW w:w="2351" w:type="dxa"/>
            <w:tcBorders>
              <w:top w:val="nil"/>
              <w:bottom w:val="nil"/>
              <w:right w:val="nil"/>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ÁREA</w:t>
            </w:r>
          </w:p>
        </w:tc>
        <w:tc>
          <w:tcPr>
            <w:tcW w:w="2999" w:type="dxa"/>
            <w:vMerge w:val="restart"/>
            <w:tcBorders>
              <w:top w:val="single" w:sz="8" w:space="0" w:color="auto"/>
              <w:left w:val="nil"/>
              <w:bottom w:val="single" w:sz="8" w:space="0" w:color="auto"/>
              <w:right w:val="single" w:sz="4" w:space="0" w:color="auto"/>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POSTO</w:t>
            </w:r>
          </w:p>
        </w:tc>
        <w:tc>
          <w:tcPr>
            <w:tcW w:w="3743" w:type="dxa"/>
            <w:vMerge w:val="restart"/>
            <w:tcBorders>
              <w:top w:val="single" w:sz="8" w:space="0" w:color="auto"/>
              <w:left w:val="single" w:sz="4" w:space="0" w:color="auto"/>
              <w:bottom w:val="single" w:sz="8" w:space="0" w:color="auto"/>
              <w:right w:val="single" w:sz="4" w:space="0" w:color="auto"/>
            </w:tcBorders>
            <w:shd w:val="clear" w:color="000000" w:fill="3A3838"/>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UNIVERSIDADE</w:t>
            </w:r>
          </w:p>
        </w:tc>
        <w:tc>
          <w:tcPr>
            <w:tcW w:w="446" w:type="dxa"/>
            <w:vMerge w:val="restart"/>
            <w:tcBorders>
              <w:top w:val="single" w:sz="8" w:space="0" w:color="auto"/>
              <w:left w:val="single" w:sz="4" w:space="0" w:color="auto"/>
              <w:bottom w:val="single" w:sz="8" w:space="0" w:color="auto"/>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Nº</w:t>
            </w:r>
          </w:p>
        </w:tc>
      </w:tr>
      <w:tr w:rsidR="00287F36" w:rsidRPr="00FD498D" w:rsidTr="00287F36">
        <w:trPr>
          <w:trHeight w:val="294"/>
        </w:trPr>
        <w:tc>
          <w:tcPr>
            <w:tcW w:w="2351" w:type="dxa"/>
            <w:tcBorders>
              <w:top w:val="nil"/>
              <w:bottom w:val="single" w:sz="12" w:space="0" w:color="auto"/>
              <w:right w:val="nil"/>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GEOGRÁFICA</w:t>
            </w:r>
          </w:p>
        </w:tc>
        <w:tc>
          <w:tcPr>
            <w:tcW w:w="2999" w:type="dxa"/>
            <w:vMerge/>
            <w:tcBorders>
              <w:top w:val="single" w:sz="8" w:space="0" w:color="auto"/>
              <w:left w:val="nil"/>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3743" w:type="dxa"/>
            <w:vMerge/>
            <w:tcBorders>
              <w:top w:val="single" w:sz="8" w:space="0" w:color="auto"/>
              <w:left w:val="single" w:sz="4" w:space="0" w:color="auto"/>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446" w:type="dxa"/>
            <w:vMerge/>
            <w:tcBorders>
              <w:top w:val="single" w:sz="8" w:space="0" w:color="auto"/>
              <w:left w:val="single" w:sz="4" w:space="0" w:color="auto"/>
              <w:bottom w:val="single" w:sz="12"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r>
      <w:tr w:rsidR="00287F36" w:rsidRPr="00FD498D" w:rsidTr="00287F36">
        <w:trPr>
          <w:trHeight w:val="294"/>
        </w:trPr>
        <w:tc>
          <w:tcPr>
            <w:tcW w:w="2351" w:type="dxa"/>
            <w:vMerge w:val="restart"/>
            <w:tcBorders>
              <w:top w:val="single" w:sz="12" w:space="0" w:color="auto"/>
              <w:bottom w:val="single" w:sz="8" w:space="0" w:color="auto"/>
              <w:right w:val="single" w:sz="8" w:space="0" w:color="auto"/>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América do Sul</w:t>
            </w:r>
          </w:p>
        </w:tc>
        <w:tc>
          <w:tcPr>
            <w:tcW w:w="2999" w:type="dxa"/>
            <w:tcBorders>
              <w:top w:val="single" w:sz="12" w:space="0" w:color="auto"/>
              <w:left w:val="nil"/>
              <w:bottom w:val="single" w:sz="8" w:space="0" w:color="auto"/>
              <w:right w:val="single" w:sz="4" w:space="0" w:color="auto"/>
            </w:tcBorders>
            <w:shd w:val="clear" w:color="000000" w:fill="F2F2F2"/>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Buenos Aires</w:t>
            </w:r>
          </w:p>
        </w:tc>
        <w:tc>
          <w:tcPr>
            <w:tcW w:w="3743" w:type="dxa"/>
            <w:tcBorders>
              <w:top w:val="single" w:sz="12" w:space="0" w:color="auto"/>
              <w:left w:val="nil"/>
              <w:bottom w:val="single" w:sz="8" w:space="0" w:color="auto"/>
              <w:right w:val="single" w:sz="4" w:space="0" w:color="auto"/>
            </w:tcBorders>
            <w:shd w:val="clear" w:color="000000" w:fill="F2F2F2"/>
            <w:noWrap/>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Buenos Aires</w:t>
            </w:r>
          </w:p>
        </w:tc>
        <w:tc>
          <w:tcPr>
            <w:tcW w:w="446" w:type="dxa"/>
            <w:tcBorders>
              <w:top w:val="single" w:sz="12" w:space="0" w:color="auto"/>
              <w:left w:val="nil"/>
              <w:bottom w:val="single" w:sz="8"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w:t>
            </w:r>
          </w:p>
        </w:tc>
      </w:tr>
      <w:tr w:rsidR="00287F36" w:rsidRPr="00FD498D" w:rsidTr="00287F36">
        <w:trPr>
          <w:trHeight w:val="294"/>
        </w:trPr>
        <w:tc>
          <w:tcPr>
            <w:tcW w:w="2351" w:type="dxa"/>
            <w:vMerge/>
            <w:tcBorders>
              <w:top w:val="single" w:sz="8" w:space="0" w:color="auto"/>
              <w:bottom w:val="single" w:sz="12" w:space="0" w:color="auto"/>
              <w:right w:val="single" w:sz="8"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2999" w:type="dxa"/>
            <w:tcBorders>
              <w:top w:val="nil"/>
              <w:left w:val="nil"/>
              <w:bottom w:val="single" w:sz="12" w:space="0" w:color="auto"/>
              <w:right w:val="single" w:sz="4" w:space="0" w:color="auto"/>
            </w:tcBorders>
            <w:shd w:val="clear" w:color="000000" w:fill="FFFFFF"/>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Consbrás Córdoba</w:t>
            </w:r>
          </w:p>
        </w:tc>
        <w:tc>
          <w:tcPr>
            <w:tcW w:w="3743" w:type="dxa"/>
            <w:tcBorders>
              <w:top w:val="nil"/>
              <w:left w:val="nil"/>
              <w:bottom w:val="single" w:sz="12"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Córdoba</w:t>
            </w:r>
          </w:p>
        </w:tc>
        <w:tc>
          <w:tcPr>
            <w:tcW w:w="446" w:type="dxa"/>
            <w:tcBorders>
              <w:top w:val="nil"/>
              <w:left w:val="nil"/>
              <w:bottom w:val="single" w:sz="12"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w:t>
            </w:r>
          </w:p>
        </w:tc>
      </w:tr>
      <w:tr w:rsidR="00287F36" w:rsidRPr="00FD498D" w:rsidTr="00287F36">
        <w:trPr>
          <w:trHeight w:val="323"/>
        </w:trPr>
        <w:tc>
          <w:tcPr>
            <w:tcW w:w="2351" w:type="dxa"/>
            <w:vMerge w:val="restart"/>
            <w:tcBorders>
              <w:top w:val="single" w:sz="12" w:space="0" w:color="auto"/>
              <w:bottom w:val="single" w:sz="8" w:space="0" w:color="auto"/>
              <w:right w:val="single" w:sz="8"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América Central e Caribe</w:t>
            </w:r>
          </w:p>
        </w:tc>
        <w:tc>
          <w:tcPr>
            <w:tcW w:w="2999" w:type="dxa"/>
            <w:tcBorders>
              <w:top w:val="single" w:sz="12" w:space="0" w:color="auto"/>
              <w:left w:val="nil"/>
              <w:bottom w:val="single" w:sz="8" w:space="0" w:color="auto"/>
              <w:right w:val="single" w:sz="4" w:space="0" w:color="auto"/>
            </w:tcBorders>
            <w:shd w:val="clear" w:color="000000" w:fill="F2F2F2"/>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Havana</w:t>
            </w:r>
          </w:p>
        </w:tc>
        <w:tc>
          <w:tcPr>
            <w:tcW w:w="3743" w:type="dxa"/>
            <w:tcBorders>
              <w:top w:val="single" w:sz="12" w:space="0" w:color="auto"/>
              <w:left w:val="nil"/>
              <w:bottom w:val="single" w:sz="8"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Havana</w:t>
            </w:r>
          </w:p>
        </w:tc>
        <w:tc>
          <w:tcPr>
            <w:tcW w:w="446" w:type="dxa"/>
            <w:tcBorders>
              <w:top w:val="single" w:sz="12" w:space="0" w:color="auto"/>
              <w:left w:val="nil"/>
              <w:bottom w:val="single" w:sz="8"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3</w:t>
            </w:r>
          </w:p>
        </w:tc>
      </w:tr>
      <w:tr w:rsidR="00287F36" w:rsidRPr="00FD498D" w:rsidTr="00287F36">
        <w:trPr>
          <w:trHeight w:val="294"/>
        </w:trPr>
        <w:tc>
          <w:tcPr>
            <w:tcW w:w="2351" w:type="dxa"/>
            <w:vMerge/>
            <w:tcBorders>
              <w:top w:val="nil"/>
              <w:bottom w:val="single" w:sz="12" w:space="0" w:color="auto"/>
              <w:right w:val="single" w:sz="8"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12" w:space="0" w:color="auto"/>
              <w:right w:val="single" w:sz="4" w:space="0" w:color="auto"/>
            </w:tcBorders>
            <w:shd w:val="clear" w:color="auto" w:fill="auto"/>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São Domingos</w:t>
            </w:r>
          </w:p>
        </w:tc>
        <w:tc>
          <w:tcPr>
            <w:tcW w:w="3743" w:type="dxa"/>
            <w:tcBorders>
              <w:top w:val="nil"/>
              <w:left w:val="nil"/>
              <w:bottom w:val="single" w:sz="12" w:space="0" w:color="auto"/>
              <w:right w:val="single" w:sz="4" w:space="0" w:color="auto"/>
            </w:tcBorders>
            <w:shd w:val="clear" w:color="auto" w:fill="auto"/>
            <w:noWrap/>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Autônoma - UASD</w:t>
            </w:r>
          </w:p>
        </w:tc>
        <w:tc>
          <w:tcPr>
            <w:tcW w:w="446" w:type="dxa"/>
            <w:tcBorders>
              <w:top w:val="nil"/>
              <w:left w:val="nil"/>
              <w:bottom w:val="single" w:sz="12"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4</w:t>
            </w:r>
          </w:p>
        </w:tc>
      </w:tr>
      <w:tr w:rsidR="00287F36" w:rsidRPr="00FD498D" w:rsidTr="00287F36">
        <w:trPr>
          <w:trHeight w:val="280"/>
        </w:trPr>
        <w:tc>
          <w:tcPr>
            <w:tcW w:w="2351" w:type="dxa"/>
            <w:tcBorders>
              <w:top w:val="single" w:sz="12" w:space="0" w:color="auto"/>
              <w:bottom w:val="single" w:sz="12" w:space="0" w:color="auto"/>
              <w:right w:val="single" w:sz="8" w:space="0" w:color="auto"/>
            </w:tcBorders>
            <w:shd w:val="clear" w:color="000000" w:fill="3A3838"/>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América do Norte</w:t>
            </w:r>
          </w:p>
        </w:tc>
        <w:tc>
          <w:tcPr>
            <w:tcW w:w="2999" w:type="dxa"/>
            <w:tcBorders>
              <w:top w:val="single" w:sz="12" w:space="0" w:color="auto"/>
              <w:left w:val="nil"/>
              <w:bottom w:val="single" w:sz="12"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Consbrás Montreal</w:t>
            </w:r>
          </w:p>
        </w:tc>
        <w:tc>
          <w:tcPr>
            <w:tcW w:w="3743" w:type="dxa"/>
            <w:tcBorders>
              <w:top w:val="single" w:sz="12" w:space="0" w:color="auto"/>
              <w:left w:val="nil"/>
              <w:bottom w:val="single" w:sz="12"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Quebec</w:t>
            </w:r>
          </w:p>
        </w:tc>
        <w:tc>
          <w:tcPr>
            <w:tcW w:w="446" w:type="dxa"/>
            <w:tcBorders>
              <w:top w:val="single" w:sz="12" w:space="0" w:color="auto"/>
              <w:left w:val="nil"/>
              <w:bottom w:val="single" w:sz="12"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5</w:t>
            </w:r>
          </w:p>
        </w:tc>
      </w:tr>
      <w:tr w:rsidR="00287F36" w:rsidRPr="00FD498D" w:rsidTr="00287F36">
        <w:trPr>
          <w:trHeight w:val="280"/>
        </w:trPr>
        <w:tc>
          <w:tcPr>
            <w:tcW w:w="2351" w:type="dxa"/>
            <w:vMerge w:val="restart"/>
            <w:tcBorders>
              <w:top w:val="single" w:sz="12" w:space="0" w:color="auto"/>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lastRenderedPageBreak/>
              <w:t>Europa</w:t>
            </w:r>
          </w:p>
        </w:tc>
        <w:tc>
          <w:tcPr>
            <w:tcW w:w="2999" w:type="dxa"/>
            <w:tcBorders>
              <w:top w:val="single" w:sz="12" w:space="0" w:color="auto"/>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Berlim</w:t>
            </w:r>
          </w:p>
        </w:tc>
        <w:tc>
          <w:tcPr>
            <w:tcW w:w="3743" w:type="dxa"/>
            <w:tcBorders>
              <w:top w:val="single" w:sz="12" w:space="0" w:color="auto"/>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Técnica de Berlim</w:t>
            </w:r>
          </w:p>
        </w:tc>
        <w:tc>
          <w:tcPr>
            <w:tcW w:w="446" w:type="dxa"/>
            <w:tcBorders>
              <w:top w:val="single" w:sz="12" w:space="0" w:color="auto"/>
              <w:left w:val="nil"/>
              <w:bottom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6</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Budapeste</w:t>
            </w: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Eötvös</w:t>
            </w:r>
            <w:r w:rsidR="00681F82">
              <w:rPr>
                <w:rFonts w:ascii="Times New Roman" w:eastAsia="Times New Roman" w:hAnsi="Times New Roman" w:cs="Times New Roman"/>
                <w:color w:val="000000"/>
                <w:sz w:val="20"/>
                <w:szCs w:val="20"/>
                <w:lang w:eastAsia="pt-BR"/>
              </w:rPr>
              <w:t xml:space="preserve"> </w:t>
            </w:r>
            <w:r w:rsidRPr="00FD498D">
              <w:rPr>
                <w:rFonts w:ascii="Times New Roman" w:eastAsia="Times New Roman" w:hAnsi="Times New Roman" w:cs="Times New Roman"/>
                <w:color w:val="000000"/>
                <w:sz w:val="20"/>
                <w:szCs w:val="20"/>
                <w:lang w:eastAsia="pt-BR"/>
              </w:rPr>
              <w:t>Lorand</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7</w:t>
            </w:r>
          </w:p>
        </w:tc>
      </w:tr>
      <w:tr w:rsidR="00287F36" w:rsidRPr="00FD498D" w:rsidTr="00681F82">
        <w:trPr>
          <w:trHeight w:val="533"/>
        </w:trPr>
        <w:tc>
          <w:tcPr>
            <w:tcW w:w="2351" w:type="dxa"/>
            <w:vMerge/>
            <w:tcBorders>
              <w:top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Copenhague</w:t>
            </w:r>
          </w:p>
        </w:tc>
        <w:tc>
          <w:tcPr>
            <w:tcW w:w="3743" w:type="dxa"/>
            <w:tcBorders>
              <w:top w:val="nil"/>
              <w:left w:val="nil"/>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Aarthus</w:t>
            </w:r>
          </w:p>
        </w:tc>
        <w:tc>
          <w:tcPr>
            <w:tcW w:w="446" w:type="dxa"/>
            <w:tcBorders>
              <w:top w:val="nil"/>
              <w:left w:val="nil"/>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8</w:t>
            </w:r>
          </w:p>
        </w:tc>
      </w:tr>
    </w:tbl>
    <w:p w:rsidR="00287F36" w:rsidRPr="00466514" w:rsidRDefault="00466514" w:rsidP="00287F36">
      <w:pPr>
        <w:spacing w:after="120" w:line="240" w:lineRule="auto"/>
        <w:jc w:val="both"/>
        <w:rPr>
          <w:rFonts w:ascii="Times New Roman" w:hAnsi="Times New Roman"/>
        </w:rPr>
      </w:pPr>
      <w:r w:rsidRPr="00466514">
        <w:rPr>
          <w:rFonts w:ascii="Times New Roman" w:hAnsi="Times New Roman"/>
          <w:b/>
        </w:rPr>
        <w:t xml:space="preserve">Tabela 6 </w:t>
      </w:r>
      <w:r w:rsidRPr="00466514">
        <w:rPr>
          <w:rFonts w:ascii="Times New Roman" w:hAnsi="Times New Roman"/>
        </w:rPr>
        <w:t>-</w:t>
      </w:r>
      <w:r w:rsidR="00287F36" w:rsidRPr="00466514">
        <w:rPr>
          <w:rFonts w:ascii="Times New Roman" w:hAnsi="Times New Roman"/>
        </w:rPr>
        <w:t xml:space="preserve"> Leitorados ano 2003 (continuação)</w:t>
      </w:r>
    </w:p>
    <w:tbl>
      <w:tblPr>
        <w:tblW w:w="9539" w:type="dxa"/>
        <w:tblInd w:w="-533" w:type="dxa"/>
        <w:tblCellMar>
          <w:left w:w="70" w:type="dxa"/>
          <w:right w:w="70" w:type="dxa"/>
        </w:tblCellMar>
        <w:tblLook w:val="04A0"/>
      </w:tblPr>
      <w:tblGrid>
        <w:gridCol w:w="2351"/>
        <w:gridCol w:w="2999"/>
        <w:gridCol w:w="3743"/>
        <w:gridCol w:w="446"/>
      </w:tblGrid>
      <w:tr w:rsidR="00287F36" w:rsidRPr="00FD498D" w:rsidTr="00287F36">
        <w:trPr>
          <w:trHeight w:val="294"/>
        </w:trPr>
        <w:tc>
          <w:tcPr>
            <w:tcW w:w="2351" w:type="dxa"/>
            <w:tcBorders>
              <w:top w:val="nil"/>
              <w:bottom w:val="nil"/>
              <w:right w:val="nil"/>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ÁREA</w:t>
            </w:r>
          </w:p>
        </w:tc>
        <w:tc>
          <w:tcPr>
            <w:tcW w:w="2999" w:type="dxa"/>
            <w:vMerge w:val="restart"/>
            <w:tcBorders>
              <w:top w:val="single" w:sz="8" w:space="0" w:color="auto"/>
              <w:left w:val="nil"/>
              <w:bottom w:val="single" w:sz="8" w:space="0" w:color="auto"/>
              <w:right w:val="single" w:sz="4" w:space="0" w:color="auto"/>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POSTO</w:t>
            </w:r>
          </w:p>
        </w:tc>
        <w:tc>
          <w:tcPr>
            <w:tcW w:w="3743" w:type="dxa"/>
            <w:vMerge w:val="restart"/>
            <w:tcBorders>
              <w:top w:val="single" w:sz="8" w:space="0" w:color="auto"/>
              <w:left w:val="single" w:sz="4" w:space="0" w:color="auto"/>
              <w:bottom w:val="single" w:sz="8" w:space="0" w:color="auto"/>
              <w:right w:val="single" w:sz="4" w:space="0" w:color="auto"/>
            </w:tcBorders>
            <w:shd w:val="clear" w:color="000000" w:fill="3A3838"/>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UNIVERSIDADE</w:t>
            </w:r>
          </w:p>
        </w:tc>
        <w:tc>
          <w:tcPr>
            <w:tcW w:w="446" w:type="dxa"/>
            <w:vMerge w:val="restart"/>
            <w:tcBorders>
              <w:top w:val="single" w:sz="8" w:space="0" w:color="auto"/>
              <w:left w:val="single" w:sz="4" w:space="0" w:color="auto"/>
              <w:bottom w:val="single" w:sz="8" w:space="0" w:color="auto"/>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Nº</w:t>
            </w:r>
          </w:p>
        </w:tc>
      </w:tr>
      <w:tr w:rsidR="00287F36" w:rsidRPr="00FD498D" w:rsidTr="00287F36">
        <w:trPr>
          <w:trHeight w:val="294"/>
        </w:trPr>
        <w:tc>
          <w:tcPr>
            <w:tcW w:w="2351" w:type="dxa"/>
            <w:tcBorders>
              <w:top w:val="nil"/>
              <w:bottom w:val="single" w:sz="12" w:space="0" w:color="auto"/>
              <w:right w:val="nil"/>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GEOGRÁFICA</w:t>
            </w:r>
          </w:p>
        </w:tc>
        <w:tc>
          <w:tcPr>
            <w:tcW w:w="2999" w:type="dxa"/>
            <w:vMerge/>
            <w:tcBorders>
              <w:top w:val="single" w:sz="8" w:space="0" w:color="auto"/>
              <w:left w:val="nil"/>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3743" w:type="dxa"/>
            <w:vMerge/>
            <w:tcBorders>
              <w:top w:val="single" w:sz="8" w:space="0" w:color="auto"/>
              <w:left w:val="single" w:sz="4" w:space="0" w:color="auto"/>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446" w:type="dxa"/>
            <w:vMerge/>
            <w:tcBorders>
              <w:top w:val="single" w:sz="8" w:space="0" w:color="auto"/>
              <w:left w:val="single" w:sz="4" w:space="0" w:color="auto"/>
              <w:bottom w:val="single" w:sz="12"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r>
      <w:tr w:rsidR="00287F36" w:rsidRPr="00FD498D" w:rsidTr="00287F36">
        <w:trPr>
          <w:trHeight w:val="280"/>
        </w:trPr>
        <w:tc>
          <w:tcPr>
            <w:tcW w:w="2351" w:type="dxa"/>
            <w:vMerge w:val="restart"/>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Europa</w:t>
            </w:r>
          </w:p>
        </w:tc>
        <w:tc>
          <w:tcPr>
            <w:tcW w:w="2999"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Estocolmo</w:t>
            </w: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Estocolmo</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9</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Lisboa</w:t>
            </w:r>
          </w:p>
        </w:tc>
        <w:tc>
          <w:tcPr>
            <w:tcW w:w="3743"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do Porto</w:t>
            </w:r>
          </w:p>
        </w:tc>
        <w:tc>
          <w:tcPr>
            <w:tcW w:w="446" w:type="dxa"/>
            <w:tcBorders>
              <w:top w:val="nil"/>
              <w:left w:val="nil"/>
              <w:bottom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10</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val="restart"/>
            <w:tcBorders>
              <w:top w:val="nil"/>
              <w:left w:val="single" w:sz="4" w:space="0" w:color="auto"/>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Londres</w:t>
            </w: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Essex</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11</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King's</w:t>
            </w:r>
            <w:r w:rsidR="00681F82">
              <w:rPr>
                <w:rFonts w:ascii="Times New Roman" w:eastAsia="Times New Roman" w:hAnsi="Times New Roman" w:cs="Times New Roman"/>
                <w:color w:val="000000"/>
                <w:sz w:val="20"/>
                <w:szCs w:val="20"/>
                <w:lang w:eastAsia="pt-BR"/>
              </w:rPr>
              <w:t xml:space="preserve"> </w:t>
            </w:r>
            <w:r w:rsidRPr="00FD498D">
              <w:rPr>
                <w:rFonts w:ascii="Times New Roman" w:eastAsia="Times New Roman" w:hAnsi="Times New Roman" w:cs="Times New Roman"/>
                <w:color w:val="000000"/>
                <w:sz w:val="20"/>
                <w:szCs w:val="20"/>
                <w:lang w:eastAsia="pt-BR"/>
              </w:rPr>
              <w:t>College, Londres</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12</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Birbeck</w:t>
            </w:r>
            <w:r w:rsidR="00681F82">
              <w:rPr>
                <w:rFonts w:ascii="Times New Roman" w:eastAsia="Times New Roman" w:hAnsi="Times New Roman" w:cs="Times New Roman"/>
                <w:color w:val="000000"/>
                <w:sz w:val="20"/>
                <w:szCs w:val="20"/>
                <w:lang w:eastAsia="pt-BR"/>
              </w:rPr>
              <w:t xml:space="preserve"> </w:t>
            </w:r>
            <w:r w:rsidRPr="00FD498D">
              <w:rPr>
                <w:rFonts w:ascii="Times New Roman" w:eastAsia="Times New Roman" w:hAnsi="Times New Roman" w:cs="Times New Roman"/>
                <w:color w:val="000000"/>
                <w:sz w:val="20"/>
                <w:szCs w:val="20"/>
                <w:lang w:eastAsia="pt-BR"/>
              </w:rPr>
              <w:t>College</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13</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Londres</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14</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Queen Mary</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15</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Moscou</w:t>
            </w:r>
          </w:p>
        </w:tc>
        <w:tc>
          <w:tcPr>
            <w:tcW w:w="3743" w:type="dxa"/>
            <w:tcBorders>
              <w:top w:val="nil"/>
              <w:left w:val="nil"/>
              <w:bottom w:val="single" w:sz="4" w:space="0" w:color="auto"/>
              <w:right w:val="single" w:sz="4" w:space="0" w:color="auto"/>
            </w:tcBorders>
            <w:shd w:val="clear" w:color="auto" w:fill="auto"/>
            <w:noWrap/>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Estadual de Moscou</w:t>
            </w:r>
          </w:p>
        </w:tc>
        <w:tc>
          <w:tcPr>
            <w:tcW w:w="446" w:type="dxa"/>
            <w:tcBorders>
              <w:top w:val="nil"/>
              <w:left w:val="nil"/>
              <w:bottom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16</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val="restart"/>
            <w:tcBorders>
              <w:top w:val="nil"/>
              <w:left w:val="single" w:sz="4" w:space="0" w:color="auto"/>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Paris</w:t>
            </w: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 Paris III</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17</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 de Paris XIII</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18</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 de Nantes</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19</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 de Paris X, Nanterre</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20</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 de Paris VIII</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21</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 de Lion II</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22</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Université</w:t>
            </w:r>
            <w:r w:rsidR="00681F82">
              <w:rPr>
                <w:rFonts w:ascii="Times New Roman" w:eastAsia="Times New Roman" w:hAnsi="Times New Roman" w:cs="Times New Roman"/>
                <w:color w:val="000000"/>
                <w:sz w:val="20"/>
                <w:szCs w:val="20"/>
                <w:lang w:eastAsia="pt-BR"/>
              </w:rPr>
              <w:t xml:space="preserve"> </w:t>
            </w:r>
            <w:r w:rsidRPr="00FD498D">
              <w:rPr>
                <w:rFonts w:ascii="Times New Roman" w:eastAsia="Times New Roman" w:hAnsi="Times New Roman" w:cs="Times New Roman"/>
                <w:color w:val="000000"/>
                <w:sz w:val="20"/>
                <w:szCs w:val="20"/>
                <w:lang w:eastAsia="pt-BR"/>
              </w:rPr>
              <w:t>Blaise Pascal</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23</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Viena</w:t>
            </w:r>
          </w:p>
        </w:tc>
        <w:tc>
          <w:tcPr>
            <w:tcW w:w="3743"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w:t>
            </w:r>
          </w:p>
        </w:tc>
        <w:tc>
          <w:tcPr>
            <w:tcW w:w="446" w:type="dxa"/>
            <w:tcBorders>
              <w:top w:val="nil"/>
              <w:left w:val="nil"/>
              <w:bottom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24</w:t>
            </w:r>
          </w:p>
        </w:tc>
      </w:tr>
      <w:tr w:rsidR="00287F36" w:rsidRPr="00FD498D" w:rsidTr="00287F36">
        <w:trPr>
          <w:trHeight w:val="280"/>
        </w:trPr>
        <w:tc>
          <w:tcPr>
            <w:tcW w:w="2351" w:type="dxa"/>
            <w:vMerge/>
            <w:tcBorders>
              <w:top w:val="single" w:sz="4" w:space="0" w:color="auto"/>
              <w:bottom w:val="single" w:sz="4"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Roma</w:t>
            </w:r>
          </w:p>
        </w:tc>
        <w:tc>
          <w:tcPr>
            <w:tcW w:w="3743" w:type="dxa"/>
            <w:tcBorders>
              <w:top w:val="nil"/>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Bolonha</w:t>
            </w:r>
          </w:p>
        </w:tc>
        <w:tc>
          <w:tcPr>
            <w:tcW w:w="446" w:type="dxa"/>
            <w:tcBorders>
              <w:top w:val="nil"/>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25</w:t>
            </w:r>
          </w:p>
        </w:tc>
      </w:tr>
      <w:tr w:rsidR="00287F36" w:rsidRPr="00FD498D" w:rsidTr="00287F36">
        <w:trPr>
          <w:trHeight w:val="294"/>
        </w:trPr>
        <w:tc>
          <w:tcPr>
            <w:tcW w:w="2351" w:type="dxa"/>
            <w:vMerge/>
            <w:tcBorders>
              <w:top w:val="single" w:sz="4" w:space="0" w:color="auto"/>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tcBorders>
              <w:top w:val="nil"/>
              <w:left w:val="nil"/>
              <w:bottom w:val="single" w:sz="12"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Varsóvia</w:t>
            </w:r>
          </w:p>
        </w:tc>
        <w:tc>
          <w:tcPr>
            <w:tcW w:w="3743" w:type="dxa"/>
            <w:tcBorders>
              <w:top w:val="nil"/>
              <w:left w:val="nil"/>
              <w:bottom w:val="single" w:sz="12"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Varsóvia</w:t>
            </w:r>
          </w:p>
        </w:tc>
        <w:tc>
          <w:tcPr>
            <w:tcW w:w="446" w:type="dxa"/>
            <w:tcBorders>
              <w:top w:val="nil"/>
              <w:left w:val="nil"/>
              <w:bottom w:val="single" w:sz="12"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26</w:t>
            </w:r>
          </w:p>
        </w:tc>
      </w:tr>
      <w:tr w:rsidR="00287F36" w:rsidRPr="00FD498D" w:rsidTr="00287F36">
        <w:trPr>
          <w:trHeight w:val="280"/>
        </w:trPr>
        <w:tc>
          <w:tcPr>
            <w:tcW w:w="2351" w:type="dxa"/>
            <w:vMerge w:val="restart"/>
            <w:tcBorders>
              <w:top w:val="single" w:sz="12" w:space="0" w:color="auto"/>
              <w:bottom w:val="single" w:sz="8" w:space="0" w:color="000000"/>
              <w:right w:val="single" w:sz="4" w:space="0" w:color="auto"/>
            </w:tcBorders>
            <w:shd w:val="clear" w:color="000000" w:fill="3A3838"/>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FFFFFF"/>
                <w:sz w:val="20"/>
                <w:szCs w:val="20"/>
                <w:lang w:eastAsia="pt-BR"/>
              </w:rPr>
            </w:pPr>
            <w:r w:rsidRPr="00FD498D">
              <w:rPr>
                <w:rFonts w:ascii="Times New Roman" w:eastAsia="Times New Roman" w:hAnsi="Times New Roman" w:cs="Times New Roman"/>
                <w:b/>
                <w:bCs/>
                <w:color w:val="FFFFFF"/>
                <w:sz w:val="20"/>
                <w:szCs w:val="20"/>
                <w:lang w:eastAsia="pt-BR"/>
              </w:rPr>
              <w:t>África</w:t>
            </w:r>
          </w:p>
        </w:tc>
        <w:tc>
          <w:tcPr>
            <w:tcW w:w="2999" w:type="dxa"/>
            <w:tcBorders>
              <w:top w:val="single" w:sz="12" w:space="0" w:color="auto"/>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Abidjan</w:t>
            </w:r>
          </w:p>
        </w:tc>
        <w:tc>
          <w:tcPr>
            <w:tcW w:w="3743" w:type="dxa"/>
            <w:tcBorders>
              <w:top w:val="single" w:sz="12" w:space="0" w:color="auto"/>
              <w:left w:val="nil"/>
              <w:bottom w:val="single" w:sz="4"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w:t>
            </w:r>
          </w:p>
        </w:tc>
        <w:tc>
          <w:tcPr>
            <w:tcW w:w="446" w:type="dxa"/>
            <w:tcBorders>
              <w:top w:val="single" w:sz="12" w:space="0" w:color="auto"/>
              <w:left w:val="nil"/>
              <w:bottom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27</w:t>
            </w:r>
          </w:p>
        </w:tc>
      </w:tr>
      <w:tr w:rsidR="00287F36" w:rsidRPr="00FD498D" w:rsidTr="00287F36">
        <w:trPr>
          <w:trHeight w:val="280"/>
        </w:trPr>
        <w:tc>
          <w:tcPr>
            <w:tcW w:w="2351" w:type="dxa"/>
            <w:vMerge/>
            <w:tcBorders>
              <w:top w:val="single" w:sz="8" w:space="0" w:color="auto"/>
              <w:bottom w:val="single" w:sz="8" w:space="0" w:color="000000"/>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2999"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Dacar</w:t>
            </w:r>
          </w:p>
        </w:tc>
        <w:tc>
          <w:tcPr>
            <w:tcW w:w="3743" w:type="dxa"/>
            <w:tcBorders>
              <w:top w:val="nil"/>
              <w:left w:val="nil"/>
              <w:bottom w:val="single" w:sz="4"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w:t>
            </w:r>
          </w:p>
        </w:tc>
        <w:tc>
          <w:tcPr>
            <w:tcW w:w="446" w:type="dxa"/>
            <w:tcBorders>
              <w:top w:val="nil"/>
              <w:left w:val="nil"/>
              <w:bottom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28</w:t>
            </w:r>
          </w:p>
        </w:tc>
      </w:tr>
      <w:tr w:rsidR="00287F36" w:rsidRPr="00FD498D" w:rsidTr="00681F82">
        <w:trPr>
          <w:trHeight w:val="294"/>
        </w:trPr>
        <w:tc>
          <w:tcPr>
            <w:tcW w:w="2351" w:type="dxa"/>
            <w:vMerge/>
            <w:tcBorders>
              <w:top w:val="single" w:sz="8" w:space="0" w:color="auto"/>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FFFFFF"/>
                <w:sz w:val="20"/>
                <w:szCs w:val="20"/>
                <w:lang w:eastAsia="pt-BR"/>
              </w:rPr>
            </w:pPr>
          </w:p>
        </w:tc>
        <w:tc>
          <w:tcPr>
            <w:tcW w:w="2999" w:type="dxa"/>
            <w:tcBorders>
              <w:top w:val="nil"/>
              <w:left w:val="nil"/>
              <w:bottom w:val="single" w:sz="12"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Acra</w:t>
            </w:r>
          </w:p>
        </w:tc>
        <w:tc>
          <w:tcPr>
            <w:tcW w:w="3743" w:type="dxa"/>
            <w:tcBorders>
              <w:top w:val="nil"/>
              <w:left w:val="nil"/>
              <w:bottom w:val="single" w:sz="12" w:space="0" w:color="auto"/>
              <w:right w:val="single" w:sz="4"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w:t>
            </w:r>
          </w:p>
        </w:tc>
        <w:tc>
          <w:tcPr>
            <w:tcW w:w="446" w:type="dxa"/>
            <w:tcBorders>
              <w:top w:val="nil"/>
              <w:left w:val="nil"/>
              <w:bottom w:val="single" w:sz="12" w:space="0" w:color="auto"/>
            </w:tcBorders>
            <w:shd w:val="clear" w:color="000000" w:fill="F2F2F2"/>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29</w:t>
            </w:r>
          </w:p>
        </w:tc>
      </w:tr>
      <w:tr w:rsidR="00287F36" w:rsidRPr="00FD498D" w:rsidTr="00681F82">
        <w:trPr>
          <w:trHeight w:val="561"/>
        </w:trPr>
        <w:tc>
          <w:tcPr>
            <w:tcW w:w="2351" w:type="dxa"/>
            <w:vMerge w:val="restart"/>
            <w:tcBorders>
              <w:top w:val="single" w:sz="12" w:space="0" w:color="auto"/>
              <w:bottom w:val="single" w:sz="8" w:space="0" w:color="000000"/>
              <w:right w:val="nil"/>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Ásia e Oriente Médio</w:t>
            </w:r>
          </w:p>
        </w:tc>
        <w:tc>
          <w:tcPr>
            <w:tcW w:w="2999"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287F36" w:rsidRPr="00FD498D" w:rsidRDefault="00287F36" w:rsidP="00287F36">
            <w:pPr>
              <w:spacing w:after="0" w:line="240" w:lineRule="auto"/>
              <w:jc w:val="center"/>
              <w:rPr>
                <w:rFonts w:ascii="Times New Roman" w:eastAsia="Times New Roman" w:hAnsi="Times New Roman" w:cs="Times New Roman"/>
                <w:b/>
                <w:bCs/>
                <w:color w:val="000000"/>
                <w:sz w:val="20"/>
                <w:szCs w:val="20"/>
                <w:lang w:eastAsia="pt-BR"/>
              </w:rPr>
            </w:pPr>
            <w:r w:rsidRPr="00FD498D">
              <w:rPr>
                <w:rFonts w:ascii="Times New Roman" w:eastAsia="Times New Roman" w:hAnsi="Times New Roman" w:cs="Times New Roman"/>
                <w:b/>
                <w:bCs/>
                <w:color w:val="000000"/>
                <w:sz w:val="20"/>
                <w:szCs w:val="20"/>
                <w:lang w:eastAsia="pt-BR"/>
              </w:rPr>
              <w:t>Brasemb Nova Delhi</w:t>
            </w:r>
          </w:p>
        </w:tc>
        <w:tc>
          <w:tcPr>
            <w:tcW w:w="3743" w:type="dxa"/>
            <w:tcBorders>
              <w:top w:val="single" w:sz="12" w:space="0" w:color="auto"/>
              <w:left w:val="nil"/>
              <w:bottom w:val="single" w:sz="4" w:space="0" w:color="auto"/>
              <w:right w:val="single" w:sz="4" w:space="0" w:color="auto"/>
            </w:tcBorders>
            <w:shd w:val="clear" w:color="auto" w:fill="auto"/>
            <w:noWrap/>
            <w:vAlign w:val="center"/>
            <w:hideMark/>
          </w:tcPr>
          <w:p w:rsidR="00287F36" w:rsidRPr="00FD498D" w:rsidRDefault="00287F36" w:rsidP="00681F82">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Javvaharla</w:t>
            </w:r>
            <w:r w:rsidR="00681F82">
              <w:rPr>
                <w:rFonts w:ascii="Times New Roman" w:eastAsia="Times New Roman" w:hAnsi="Times New Roman" w:cs="Times New Roman"/>
                <w:color w:val="000000"/>
                <w:sz w:val="20"/>
                <w:szCs w:val="20"/>
                <w:lang w:eastAsia="pt-BR"/>
              </w:rPr>
              <w:t xml:space="preserve"> </w:t>
            </w:r>
            <w:r w:rsidRPr="00FD498D">
              <w:rPr>
                <w:rFonts w:ascii="Times New Roman" w:eastAsia="Times New Roman" w:hAnsi="Times New Roman" w:cs="Times New Roman"/>
                <w:color w:val="000000"/>
                <w:sz w:val="20"/>
                <w:szCs w:val="20"/>
                <w:lang w:eastAsia="pt-BR"/>
              </w:rPr>
              <w:t>Nehru</w:t>
            </w:r>
          </w:p>
        </w:tc>
        <w:tc>
          <w:tcPr>
            <w:tcW w:w="446" w:type="dxa"/>
            <w:tcBorders>
              <w:top w:val="single" w:sz="12" w:space="0" w:color="auto"/>
              <w:left w:val="single" w:sz="4" w:space="0" w:color="auto"/>
              <w:bottom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30</w:t>
            </w:r>
          </w:p>
        </w:tc>
      </w:tr>
      <w:tr w:rsidR="00287F36" w:rsidRPr="00FD498D" w:rsidTr="00681F82">
        <w:trPr>
          <w:trHeight w:val="294"/>
        </w:trPr>
        <w:tc>
          <w:tcPr>
            <w:tcW w:w="2351" w:type="dxa"/>
            <w:vMerge/>
            <w:tcBorders>
              <w:top w:val="nil"/>
              <w:bottom w:val="single" w:sz="12" w:space="0" w:color="auto"/>
              <w:right w:val="nil"/>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2999" w:type="dxa"/>
            <w:vMerge/>
            <w:tcBorders>
              <w:top w:val="nil"/>
              <w:left w:val="single" w:sz="4" w:space="0" w:color="auto"/>
              <w:bottom w:val="single" w:sz="12" w:space="0" w:color="auto"/>
              <w:right w:val="single" w:sz="4" w:space="0" w:color="auto"/>
            </w:tcBorders>
            <w:vAlign w:val="center"/>
            <w:hideMark/>
          </w:tcPr>
          <w:p w:rsidR="00287F36" w:rsidRPr="00FD498D" w:rsidRDefault="00287F36" w:rsidP="00287F36">
            <w:pPr>
              <w:spacing w:after="0" w:line="240" w:lineRule="auto"/>
              <w:rPr>
                <w:rFonts w:ascii="Times New Roman" w:eastAsia="Times New Roman" w:hAnsi="Times New Roman" w:cs="Times New Roman"/>
                <w:b/>
                <w:bCs/>
                <w:color w:val="000000"/>
                <w:sz w:val="20"/>
                <w:szCs w:val="20"/>
                <w:lang w:eastAsia="pt-BR"/>
              </w:rPr>
            </w:pPr>
          </w:p>
        </w:tc>
        <w:tc>
          <w:tcPr>
            <w:tcW w:w="3743" w:type="dxa"/>
            <w:tcBorders>
              <w:top w:val="single" w:sz="4" w:space="0" w:color="auto"/>
              <w:left w:val="nil"/>
              <w:bottom w:val="single" w:sz="12" w:space="0" w:color="auto"/>
              <w:right w:val="single" w:sz="4"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Universidade de Goa</w:t>
            </w:r>
          </w:p>
        </w:tc>
        <w:tc>
          <w:tcPr>
            <w:tcW w:w="446" w:type="dxa"/>
            <w:tcBorders>
              <w:top w:val="single" w:sz="4" w:space="0" w:color="auto"/>
              <w:left w:val="single" w:sz="4" w:space="0" w:color="auto"/>
              <w:bottom w:val="single" w:sz="12" w:space="0" w:color="auto"/>
            </w:tcBorders>
            <w:shd w:val="clear" w:color="auto" w:fill="auto"/>
            <w:vAlign w:val="center"/>
            <w:hideMark/>
          </w:tcPr>
          <w:p w:rsidR="00287F36" w:rsidRPr="00FD498D" w:rsidRDefault="00287F36" w:rsidP="00287F36">
            <w:pPr>
              <w:spacing w:after="0" w:line="240" w:lineRule="auto"/>
              <w:jc w:val="center"/>
              <w:rPr>
                <w:rFonts w:ascii="Times New Roman" w:eastAsia="Times New Roman" w:hAnsi="Times New Roman" w:cs="Times New Roman"/>
                <w:color w:val="000000"/>
                <w:sz w:val="20"/>
                <w:szCs w:val="20"/>
                <w:lang w:eastAsia="pt-BR"/>
              </w:rPr>
            </w:pPr>
            <w:r w:rsidRPr="00FD498D">
              <w:rPr>
                <w:rFonts w:ascii="Times New Roman" w:eastAsia="Times New Roman" w:hAnsi="Times New Roman" w:cs="Times New Roman"/>
                <w:color w:val="000000"/>
                <w:sz w:val="20"/>
                <w:szCs w:val="20"/>
                <w:lang w:eastAsia="pt-BR"/>
              </w:rPr>
              <w:t>31</w:t>
            </w:r>
          </w:p>
        </w:tc>
      </w:tr>
    </w:tbl>
    <w:p w:rsidR="007838E7" w:rsidRDefault="00C432D2" w:rsidP="00287F36">
      <w:pPr>
        <w:spacing w:after="120" w:line="240" w:lineRule="auto"/>
        <w:jc w:val="both"/>
        <w:rPr>
          <w:noProof/>
          <w:lang w:eastAsia="pt-BR"/>
        </w:rPr>
      </w:pPr>
      <w:r>
        <w:rPr>
          <w:noProof/>
          <w:lang w:eastAsia="pt-BR"/>
        </w:rPr>
        <w:t>Fonte:</w:t>
      </w:r>
      <w:r w:rsidR="007838E7">
        <w:rPr>
          <w:noProof/>
          <w:lang w:eastAsia="pt-BR"/>
        </w:rPr>
        <w:t xml:space="preserve"> </w:t>
      </w:r>
      <w:r w:rsidR="00F72E5E">
        <w:rPr>
          <w:noProof/>
          <w:lang w:eastAsia="pt-BR"/>
        </w:rPr>
        <w:t>ARBEX - DAMC, Itamaraty, 2003.</w:t>
      </w:r>
    </w:p>
    <w:p w:rsidR="00287F36" w:rsidRDefault="00287F36" w:rsidP="007838E7">
      <w:pPr>
        <w:spacing w:after="120" w:line="360" w:lineRule="auto"/>
        <w:jc w:val="both"/>
        <w:rPr>
          <w:noProof/>
          <w:lang w:eastAsia="pt-BR"/>
        </w:rPr>
      </w:pPr>
    </w:p>
    <w:p w:rsidR="00287F36" w:rsidRPr="00466514" w:rsidRDefault="00466514" w:rsidP="00681F82">
      <w:pPr>
        <w:spacing w:after="120" w:line="240" w:lineRule="auto"/>
        <w:jc w:val="both"/>
        <w:rPr>
          <w:noProof/>
          <w:lang w:eastAsia="pt-BR"/>
        </w:rPr>
      </w:pPr>
      <w:r>
        <w:rPr>
          <w:b/>
          <w:noProof/>
          <w:lang w:eastAsia="pt-BR"/>
        </w:rPr>
        <w:t xml:space="preserve">Tabela 7 </w:t>
      </w:r>
      <w:r w:rsidRPr="00466514">
        <w:rPr>
          <w:noProof/>
          <w:lang w:eastAsia="pt-BR"/>
        </w:rPr>
        <w:t>-</w:t>
      </w:r>
      <w:r>
        <w:rPr>
          <w:noProof/>
          <w:lang w:eastAsia="pt-BR"/>
        </w:rPr>
        <w:t xml:space="preserve"> Leitorados ano</w:t>
      </w:r>
      <w:r w:rsidR="00573187" w:rsidRPr="00466514">
        <w:rPr>
          <w:noProof/>
          <w:lang w:eastAsia="pt-BR"/>
        </w:rPr>
        <w:t xml:space="preserve"> 2010</w:t>
      </w:r>
    </w:p>
    <w:tbl>
      <w:tblPr>
        <w:tblW w:w="9774" w:type="dxa"/>
        <w:jc w:val="center"/>
        <w:tblCellMar>
          <w:left w:w="70" w:type="dxa"/>
          <w:right w:w="70" w:type="dxa"/>
        </w:tblCellMar>
        <w:tblLook w:val="04A0"/>
      </w:tblPr>
      <w:tblGrid>
        <w:gridCol w:w="3077"/>
        <w:gridCol w:w="2466"/>
        <w:gridCol w:w="3828"/>
        <w:gridCol w:w="403"/>
      </w:tblGrid>
      <w:tr w:rsidR="00681F82" w:rsidRPr="00155A3D" w:rsidTr="00681F82">
        <w:trPr>
          <w:trHeight w:val="72"/>
          <w:jc w:val="center"/>
        </w:trPr>
        <w:tc>
          <w:tcPr>
            <w:tcW w:w="3077" w:type="dxa"/>
            <w:tcBorders>
              <w:top w:val="nil"/>
              <w:bottom w:val="single" w:sz="4" w:space="0" w:color="auto"/>
              <w:right w:val="single" w:sz="4" w:space="0" w:color="auto"/>
            </w:tcBorders>
            <w:shd w:val="clear" w:color="000000" w:fill="3A3838"/>
            <w:noWrap/>
            <w:vAlign w:val="center"/>
            <w:hideMark/>
          </w:tcPr>
          <w:p w:rsidR="00681F82" w:rsidRPr="00155A3D" w:rsidRDefault="00681F82" w:rsidP="00630881">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ÁREA GEOGRÁFICA (100%)</w:t>
            </w:r>
          </w:p>
        </w:tc>
        <w:tc>
          <w:tcPr>
            <w:tcW w:w="2466" w:type="dxa"/>
            <w:tcBorders>
              <w:top w:val="single" w:sz="8" w:space="0" w:color="auto"/>
              <w:left w:val="nil"/>
              <w:bottom w:val="single" w:sz="4" w:space="0" w:color="auto"/>
              <w:right w:val="single" w:sz="4" w:space="0" w:color="auto"/>
            </w:tcBorders>
            <w:shd w:val="clear" w:color="000000" w:fill="3A3838"/>
            <w:vAlign w:val="center"/>
            <w:hideMark/>
          </w:tcPr>
          <w:p w:rsidR="00681F82" w:rsidRPr="00155A3D" w:rsidRDefault="00681F82" w:rsidP="00630881">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POSTO</w:t>
            </w:r>
          </w:p>
        </w:tc>
        <w:tc>
          <w:tcPr>
            <w:tcW w:w="3828" w:type="dxa"/>
            <w:tcBorders>
              <w:top w:val="single" w:sz="8" w:space="0" w:color="auto"/>
              <w:left w:val="nil"/>
              <w:bottom w:val="single" w:sz="4" w:space="0" w:color="auto"/>
              <w:right w:val="single" w:sz="4" w:space="0" w:color="auto"/>
            </w:tcBorders>
            <w:shd w:val="clear" w:color="000000" w:fill="3A3838"/>
            <w:noWrap/>
            <w:vAlign w:val="center"/>
            <w:hideMark/>
          </w:tcPr>
          <w:p w:rsidR="00681F82" w:rsidRPr="00155A3D" w:rsidRDefault="00681F82" w:rsidP="00630881">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UNIVERSIDADE</w:t>
            </w:r>
          </w:p>
        </w:tc>
        <w:tc>
          <w:tcPr>
            <w:tcW w:w="403" w:type="dxa"/>
            <w:tcBorders>
              <w:top w:val="single" w:sz="8" w:space="0" w:color="auto"/>
              <w:left w:val="nil"/>
              <w:bottom w:val="single" w:sz="4" w:space="0" w:color="auto"/>
            </w:tcBorders>
            <w:shd w:val="clear" w:color="000000" w:fill="3A3838"/>
            <w:vAlign w:val="center"/>
            <w:hideMark/>
          </w:tcPr>
          <w:p w:rsidR="00681F82" w:rsidRPr="00155A3D" w:rsidRDefault="00681F82" w:rsidP="00630881">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Nº</w:t>
            </w:r>
          </w:p>
        </w:tc>
      </w:tr>
      <w:tr w:rsidR="00681F82" w:rsidRPr="007838E7" w:rsidTr="00630881">
        <w:trPr>
          <w:trHeight w:val="72"/>
          <w:jc w:val="center"/>
        </w:trPr>
        <w:tc>
          <w:tcPr>
            <w:tcW w:w="3077" w:type="dxa"/>
            <w:vMerge w:val="restart"/>
            <w:tcBorders>
              <w:top w:val="single" w:sz="4" w:space="0" w:color="auto"/>
              <w:bottom w:val="single" w:sz="4" w:space="0" w:color="auto"/>
              <w:right w:val="single" w:sz="4" w:space="0" w:color="auto"/>
            </w:tcBorders>
            <w:shd w:val="clear" w:color="000000" w:fill="3A3838"/>
            <w:vAlign w:val="center"/>
            <w:hideMark/>
          </w:tcPr>
          <w:p w:rsidR="00681F82" w:rsidRPr="007838E7" w:rsidRDefault="00681F82" w:rsidP="00630881">
            <w:pPr>
              <w:spacing w:after="0" w:line="240" w:lineRule="auto"/>
              <w:jc w:val="center"/>
              <w:rPr>
                <w:rFonts w:ascii="Times New Roman" w:eastAsia="Times New Roman" w:hAnsi="Times New Roman" w:cs="Times New Roman"/>
                <w:b/>
                <w:bCs/>
                <w:color w:val="FFFFFF"/>
                <w:sz w:val="19"/>
                <w:szCs w:val="19"/>
                <w:lang w:eastAsia="pt-BR"/>
              </w:rPr>
            </w:pPr>
            <w:r w:rsidRPr="007838E7">
              <w:rPr>
                <w:rFonts w:ascii="Times New Roman" w:eastAsia="Times New Roman" w:hAnsi="Times New Roman" w:cs="Times New Roman"/>
                <w:b/>
                <w:bCs/>
                <w:color w:val="FFFFFF"/>
                <w:sz w:val="19"/>
                <w:szCs w:val="19"/>
                <w:lang w:eastAsia="pt-BR"/>
              </w:rPr>
              <w:t>América do Sul</w:t>
            </w:r>
          </w:p>
          <w:p w:rsidR="00681F82" w:rsidRPr="007838E7" w:rsidRDefault="00681F82" w:rsidP="00630881">
            <w:pPr>
              <w:spacing w:after="0" w:line="240" w:lineRule="auto"/>
              <w:jc w:val="center"/>
              <w:rPr>
                <w:rFonts w:ascii="Times New Roman" w:eastAsia="Times New Roman" w:hAnsi="Times New Roman" w:cs="Times New Roman"/>
                <w:b/>
                <w:bCs/>
                <w:color w:val="FFFFFF"/>
                <w:sz w:val="19"/>
                <w:szCs w:val="19"/>
                <w:lang w:eastAsia="pt-BR"/>
              </w:rPr>
            </w:pPr>
            <w:r w:rsidRPr="007838E7">
              <w:rPr>
                <w:rFonts w:ascii="Times New Roman" w:eastAsia="Times New Roman" w:hAnsi="Times New Roman" w:cs="Times New Roman"/>
                <w:b/>
                <w:bCs/>
                <w:color w:val="FFFFFF"/>
                <w:sz w:val="19"/>
                <w:szCs w:val="19"/>
                <w:lang w:eastAsia="pt-BR"/>
              </w:rPr>
              <w:t>(16,67%)</w:t>
            </w: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Assunção</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Católica de Assunção</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w:t>
            </w:r>
          </w:p>
        </w:tc>
      </w:tr>
      <w:tr w:rsidR="00681F82" w:rsidRPr="007838E7" w:rsidTr="00681F82">
        <w:trPr>
          <w:trHeight w:val="72"/>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color w:val="000000"/>
                <w:sz w:val="19"/>
                <w:szCs w:val="19"/>
                <w:lang w:eastAsia="pt-BR"/>
              </w:rPr>
            </w:pP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Nacional de Assunção</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color w:val="000000"/>
                <w:sz w:val="19"/>
                <w:szCs w:val="19"/>
                <w:lang w:eastAsia="pt-BR"/>
              </w:rPr>
            </w:pP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Nacional de Assunção</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Buenos Aires</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Buenos Aires</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Consbrás Córdoba</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Córdoba</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Consbrás Mendoza</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Cuyo</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6</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w:t>
            </w:r>
            <w:r>
              <w:rPr>
                <w:rFonts w:ascii="Times New Roman" w:eastAsia="Times New Roman" w:hAnsi="Times New Roman" w:cs="Times New Roman"/>
                <w:color w:val="000000"/>
                <w:sz w:val="19"/>
                <w:szCs w:val="19"/>
                <w:lang w:eastAsia="pt-BR"/>
              </w:rPr>
              <w:t xml:space="preserve"> </w:t>
            </w:r>
            <w:r w:rsidRPr="007838E7">
              <w:rPr>
                <w:rFonts w:ascii="Times New Roman" w:eastAsia="Times New Roman" w:hAnsi="Times New Roman" w:cs="Times New Roman"/>
                <w:color w:val="000000"/>
                <w:sz w:val="19"/>
                <w:szCs w:val="19"/>
                <w:lang w:eastAsia="pt-BR"/>
              </w:rPr>
              <w:t>Gerogetown</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 Guiana</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7</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Lima</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San Marcos - Letras</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8</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color w:val="000000"/>
                <w:sz w:val="19"/>
                <w:szCs w:val="19"/>
                <w:lang w:eastAsia="pt-BR"/>
              </w:rPr>
            </w:pP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Nacional del</w:t>
            </w:r>
            <w:r w:rsidR="0017793E">
              <w:rPr>
                <w:rFonts w:ascii="Times New Roman" w:eastAsia="Times New Roman" w:hAnsi="Times New Roman" w:cs="Times New Roman"/>
                <w:color w:val="000000"/>
                <w:sz w:val="19"/>
                <w:szCs w:val="19"/>
                <w:lang w:eastAsia="pt-BR"/>
              </w:rPr>
              <w:t xml:space="preserve"> </w:t>
            </w:r>
            <w:r w:rsidRPr="007838E7">
              <w:rPr>
                <w:rFonts w:ascii="Times New Roman" w:eastAsia="Times New Roman" w:hAnsi="Times New Roman" w:cs="Times New Roman"/>
                <w:color w:val="000000"/>
                <w:sz w:val="19"/>
                <w:szCs w:val="19"/>
                <w:lang w:eastAsia="pt-BR"/>
              </w:rPr>
              <w:t>Altipano</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9</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Consbrás Santa Cruz</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Auto. Gabriel René Moreno</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10</w:t>
            </w:r>
          </w:p>
        </w:tc>
      </w:tr>
      <w:tr w:rsidR="00681F82" w:rsidRPr="007838E7" w:rsidTr="00681F82">
        <w:trPr>
          <w:trHeight w:val="84"/>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Santiago</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Pontíficia Universidade Católica</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11</w:t>
            </w:r>
          </w:p>
        </w:tc>
      </w:tr>
      <w:tr w:rsidR="00681F82" w:rsidRPr="007838E7" w:rsidTr="00681F82">
        <w:trPr>
          <w:trHeight w:val="84"/>
          <w:jc w:val="center"/>
        </w:trPr>
        <w:tc>
          <w:tcPr>
            <w:tcW w:w="3077" w:type="dxa"/>
            <w:vMerge w:val="restart"/>
            <w:tcBorders>
              <w:top w:val="single" w:sz="4" w:space="0" w:color="auto"/>
              <w:bottom w:val="single" w:sz="4" w:space="0" w:color="auto"/>
              <w:right w:val="single" w:sz="4" w:space="0" w:color="auto"/>
            </w:tcBorders>
            <w:shd w:val="clear" w:color="auto" w:fill="auto"/>
            <w:vAlign w:val="center"/>
            <w:hideMark/>
          </w:tcPr>
          <w:p w:rsidR="00681F82" w:rsidRPr="007838E7" w:rsidRDefault="00681F82" w:rsidP="00630881">
            <w:pPr>
              <w:spacing w:after="0" w:line="240" w:lineRule="auto"/>
              <w:jc w:val="center"/>
              <w:rPr>
                <w:rFonts w:ascii="Times New Roman" w:eastAsia="Times New Roman" w:hAnsi="Times New Roman" w:cs="Times New Roman"/>
                <w:b/>
                <w:bCs/>
                <w:color w:val="000000"/>
                <w:sz w:val="19"/>
                <w:szCs w:val="19"/>
                <w:lang w:eastAsia="pt-BR"/>
              </w:rPr>
            </w:pPr>
            <w:r w:rsidRPr="007838E7">
              <w:rPr>
                <w:rFonts w:ascii="Times New Roman" w:eastAsia="Times New Roman" w:hAnsi="Times New Roman" w:cs="Times New Roman"/>
                <w:b/>
                <w:bCs/>
                <w:color w:val="000000"/>
                <w:sz w:val="19"/>
                <w:szCs w:val="19"/>
                <w:lang w:eastAsia="pt-BR"/>
              </w:rPr>
              <w:t>América Central e Caribe</w:t>
            </w:r>
          </w:p>
          <w:p w:rsidR="00681F82" w:rsidRPr="007838E7" w:rsidRDefault="00681F82" w:rsidP="00630881">
            <w:pPr>
              <w:spacing w:after="0" w:line="240" w:lineRule="auto"/>
              <w:jc w:val="center"/>
              <w:rPr>
                <w:rFonts w:ascii="Times New Roman" w:eastAsia="Times New Roman" w:hAnsi="Times New Roman" w:cs="Times New Roman"/>
                <w:b/>
                <w:bCs/>
                <w:color w:val="000000"/>
                <w:sz w:val="19"/>
                <w:szCs w:val="19"/>
                <w:lang w:eastAsia="pt-BR"/>
              </w:rPr>
            </w:pPr>
            <w:r w:rsidRPr="007838E7">
              <w:rPr>
                <w:rFonts w:ascii="Times New Roman" w:eastAsia="Times New Roman" w:hAnsi="Times New Roman" w:cs="Times New Roman"/>
                <w:b/>
                <w:bCs/>
                <w:color w:val="000000"/>
                <w:sz w:val="19"/>
                <w:szCs w:val="19"/>
                <w:lang w:eastAsia="pt-BR"/>
              </w:rPr>
              <w:t xml:space="preserve"> (12,96%)</w:t>
            </w: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Bridgetown</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das Índias Ocidentais</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12</w:t>
            </w:r>
          </w:p>
        </w:tc>
      </w:tr>
      <w:tr w:rsidR="00681F82" w:rsidRPr="007838E7" w:rsidTr="00681F82">
        <w:trPr>
          <w:trHeight w:val="72"/>
          <w:jc w:val="center"/>
        </w:trPr>
        <w:tc>
          <w:tcPr>
            <w:tcW w:w="3077" w:type="dxa"/>
            <w:vMerge/>
            <w:tcBorders>
              <w:top w:val="single" w:sz="4" w:space="0" w:color="auto"/>
              <w:bottom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Kingston</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das Índias Ocidentais</w:t>
            </w:r>
          </w:p>
        </w:tc>
        <w:tc>
          <w:tcPr>
            <w:tcW w:w="403" w:type="dxa"/>
            <w:tcBorders>
              <w:top w:val="single" w:sz="4" w:space="0" w:color="auto"/>
              <w:left w:val="nil"/>
              <w:bottom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13</w:t>
            </w:r>
          </w:p>
        </w:tc>
      </w:tr>
      <w:tr w:rsidR="00681F82" w:rsidRPr="007838E7" w:rsidTr="00681F82">
        <w:trPr>
          <w:trHeight w:val="72"/>
          <w:jc w:val="center"/>
        </w:trPr>
        <w:tc>
          <w:tcPr>
            <w:tcW w:w="3077" w:type="dxa"/>
            <w:vMerge/>
            <w:tcBorders>
              <w:top w:val="single" w:sz="4" w:space="0" w:color="auto"/>
              <w:right w:val="single" w:sz="4" w:space="0" w:color="auto"/>
            </w:tcBorders>
            <w:vAlign w:val="center"/>
            <w:hideMark/>
          </w:tcPr>
          <w:p w:rsidR="00681F82" w:rsidRPr="007838E7" w:rsidRDefault="00681F82" w:rsidP="00630881">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single" w:sz="4" w:space="0" w:color="auto"/>
              <w:left w:val="nil"/>
              <w:right w:val="single" w:sz="4" w:space="0" w:color="auto"/>
            </w:tcBorders>
            <w:shd w:val="clear" w:color="000000" w:fill="FFFFFF"/>
            <w:noWrap/>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w:t>
            </w:r>
            <w:r>
              <w:rPr>
                <w:rFonts w:ascii="Times New Roman" w:eastAsia="Times New Roman" w:hAnsi="Times New Roman" w:cs="Times New Roman"/>
                <w:color w:val="000000"/>
                <w:sz w:val="19"/>
                <w:szCs w:val="19"/>
                <w:lang w:eastAsia="pt-BR"/>
              </w:rPr>
              <w:t xml:space="preserve"> </w:t>
            </w:r>
            <w:r w:rsidRPr="007838E7">
              <w:rPr>
                <w:rFonts w:ascii="Times New Roman" w:eastAsia="Times New Roman" w:hAnsi="Times New Roman" w:cs="Times New Roman"/>
                <w:color w:val="000000"/>
                <w:sz w:val="19"/>
                <w:szCs w:val="19"/>
                <w:lang w:eastAsia="pt-BR"/>
              </w:rPr>
              <w:t>Managuá</w:t>
            </w:r>
          </w:p>
        </w:tc>
        <w:tc>
          <w:tcPr>
            <w:tcW w:w="3828" w:type="dxa"/>
            <w:tcBorders>
              <w:top w:val="single" w:sz="4" w:space="0" w:color="auto"/>
              <w:left w:val="nil"/>
              <w:right w:val="single" w:sz="4" w:space="0" w:color="auto"/>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Nacional Agrária</w:t>
            </w:r>
          </w:p>
        </w:tc>
        <w:tc>
          <w:tcPr>
            <w:tcW w:w="403" w:type="dxa"/>
            <w:tcBorders>
              <w:top w:val="single" w:sz="4" w:space="0" w:color="auto"/>
              <w:left w:val="nil"/>
            </w:tcBorders>
            <w:shd w:val="clear" w:color="000000" w:fill="FFFFFF"/>
            <w:vAlign w:val="center"/>
            <w:hideMark/>
          </w:tcPr>
          <w:p w:rsidR="00681F82" w:rsidRPr="007838E7" w:rsidRDefault="00681F82" w:rsidP="00630881">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14</w:t>
            </w:r>
          </w:p>
        </w:tc>
      </w:tr>
    </w:tbl>
    <w:p w:rsidR="00573187" w:rsidRDefault="00573187" w:rsidP="00287F36">
      <w:pPr>
        <w:rPr>
          <w:lang w:eastAsia="pt-BR"/>
        </w:rPr>
      </w:pPr>
    </w:p>
    <w:p w:rsidR="00681F82" w:rsidRDefault="00681F82" w:rsidP="00287F36">
      <w:pPr>
        <w:rPr>
          <w:lang w:eastAsia="pt-BR"/>
        </w:rPr>
      </w:pPr>
    </w:p>
    <w:p w:rsidR="00681F82" w:rsidRPr="00466514" w:rsidRDefault="00466514" w:rsidP="00681F82">
      <w:pPr>
        <w:spacing w:after="120" w:line="240" w:lineRule="auto"/>
        <w:jc w:val="both"/>
        <w:rPr>
          <w:noProof/>
          <w:lang w:eastAsia="pt-BR"/>
        </w:rPr>
      </w:pPr>
      <w:r w:rsidRPr="00466514">
        <w:rPr>
          <w:b/>
          <w:noProof/>
          <w:lang w:eastAsia="pt-BR"/>
        </w:rPr>
        <w:t xml:space="preserve">Tabela 7 </w:t>
      </w:r>
      <w:r w:rsidRPr="00466514">
        <w:rPr>
          <w:noProof/>
          <w:lang w:eastAsia="pt-BR"/>
        </w:rPr>
        <w:t>-</w:t>
      </w:r>
      <w:r w:rsidR="00681F82" w:rsidRPr="00466514">
        <w:rPr>
          <w:noProof/>
          <w:lang w:eastAsia="pt-BR"/>
        </w:rPr>
        <w:t xml:space="preserve"> Leitorados ano de 2010 (continuação)</w:t>
      </w:r>
    </w:p>
    <w:tbl>
      <w:tblPr>
        <w:tblW w:w="9774" w:type="dxa"/>
        <w:jc w:val="center"/>
        <w:tblCellMar>
          <w:left w:w="70" w:type="dxa"/>
          <w:right w:w="70" w:type="dxa"/>
        </w:tblCellMar>
        <w:tblLook w:val="04A0"/>
      </w:tblPr>
      <w:tblGrid>
        <w:gridCol w:w="3077"/>
        <w:gridCol w:w="2466"/>
        <w:gridCol w:w="3828"/>
        <w:gridCol w:w="403"/>
      </w:tblGrid>
      <w:tr w:rsidR="00214E9F" w:rsidRPr="00155A3D" w:rsidTr="00681F82">
        <w:trPr>
          <w:trHeight w:val="72"/>
          <w:jc w:val="center"/>
        </w:trPr>
        <w:tc>
          <w:tcPr>
            <w:tcW w:w="3077" w:type="dxa"/>
            <w:tcBorders>
              <w:top w:val="nil"/>
              <w:bottom w:val="nil"/>
              <w:right w:val="single" w:sz="4" w:space="0" w:color="auto"/>
            </w:tcBorders>
            <w:shd w:val="clear" w:color="000000" w:fill="3A3838"/>
            <w:noWrap/>
            <w:vAlign w:val="center"/>
            <w:hideMark/>
          </w:tcPr>
          <w:p w:rsidR="00214E9F" w:rsidRPr="00155A3D" w:rsidRDefault="00214E9F" w:rsidP="00681F82">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ÁREA GEOGRÁFICA (100%)</w:t>
            </w:r>
          </w:p>
        </w:tc>
        <w:tc>
          <w:tcPr>
            <w:tcW w:w="2466" w:type="dxa"/>
            <w:tcBorders>
              <w:top w:val="single" w:sz="8" w:space="0" w:color="auto"/>
              <w:left w:val="nil"/>
              <w:bottom w:val="nil"/>
              <w:right w:val="single" w:sz="4" w:space="0" w:color="auto"/>
            </w:tcBorders>
            <w:shd w:val="clear" w:color="000000" w:fill="3A3838"/>
            <w:vAlign w:val="center"/>
            <w:hideMark/>
          </w:tcPr>
          <w:p w:rsidR="00214E9F" w:rsidRPr="00155A3D" w:rsidRDefault="00214E9F" w:rsidP="00681F82">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POSTO</w:t>
            </w:r>
          </w:p>
        </w:tc>
        <w:tc>
          <w:tcPr>
            <w:tcW w:w="3828" w:type="dxa"/>
            <w:tcBorders>
              <w:top w:val="single" w:sz="8" w:space="0" w:color="auto"/>
              <w:left w:val="nil"/>
              <w:bottom w:val="nil"/>
              <w:right w:val="single" w:sz="4" w:space="0" w:color="auto"/>
            </w:tcBorders>
            <w:shd w:val="clear" w:color="000000" w:fill="3A3838"/>
            <w:noWrap/>
            <w:vAlign w:val="center"/>
            <w:hideMark/>
          </w:tcPr>
          <w:p w:rsidR="00214E9F" w:rsidRPr="00155A3D" w:rsidRDefault="00214E9F" w:rsidP="00681F82">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UNIVERSIDADE</w:t>
            </w:r>
          </w:p>
        </w:tc>
        <w:tc>
          <w:tcPr>
            <w:tcW w:w="403" w:type="dxa"/>
            <w:tcBorders>
              <w:top w:val="single" w:sz="8" w:space="0" w:color="auto"/>
              <w:left w:val="nil"/>
              <w:bottom w:val="nil"/>
            </w:tcBorders>
            <w:shd w:val="clear" w:color="000000" w:fill="3A3838"/>
            <w:vAlign w:val="center"/>
            <w:hideMark/>
          </w:tcPr>
          <w:p w:rsidR="00214E9F" w:rsidRPr="00155A3D" w:rsidRDefault="00214E9F" w:rsidP="00681F82">
            <w:pPr>
              <w:spacing w:after="0" w:line="240" w:lineRule="auto"/>
              <w:jc w:val="center"/>
              <w:rPr>
                <w:rFonts w:ascii="Times New Roman" w:eastAsia="Times New Roman" w:hAnsi="Times New Roman" w:cs="Times New Roman"/>
                <w:b/>
                <w:bCs/>
                <w:color w:val="FFFFFF"/>
                <w:sz w:val="20"/>
                <w:szCs w:val="20"/>
                <w:lang w:eastAsia="pt-BR"/>
              </w:rPr>
            </w:pPr>
            <w:r w:rsidRPr="00155A3D">
              <w:rPr>
                <w:rFonts w:ascii="Times New Roman" w:eastAsia="Times New Roman" w:hAnsi="Times New Roman" w:cs="Times New Roman"/>
                <w:b/>
                <w:bCs/>
                <w:color w:val="FFFFFF"/>
                <w:sz w:val="20"/>
                <w:szCs w:val="20"/>
                <w:lang w:eastAsia="pt-BR"/>
              </w:rPr>
              <w:t>Nº</w:t>
            </w:r>
          </w:p>
        </w:tc>
      </w:tr>
      <w:tr w:rsidR="00214E9F" w:rsidRPr="00155A3D" w:rsidTr="00681F82">
        <w:trPr>
          <w:trHeight w:val="72"/>
          <w:jc w:val="center"/>
        </w:trPr>
        <w:tc>
          <w:tcPr>
            <w:tcW w:w="3077" w:type="dxa"/>
            <w:vMerge w:val="restart"/>
            <w:tcBorders>
              <w:top w:val="nil"/>
              <w:bottom w:val="single" w:sz="4" w:space="0" w:color="auto"/>
              <w:right w:val="single" w:sz="4" w:space="0" w:color="auto"/>
            </w:tcBorders>
            <w:vAlign w:val="center"/>
            <w:hideMark/>
          </w:tcPr>
          <w:p w:rsidR="00681F82" w:rsidRPr="007838E7" w:rsidRDefault="00681F82" w:rsidP="00681F82">
            <w:pPr>
              <w:spacing w:after="0" w:line="240" w:lineRule="auto"/>
              <w:jc w:val="center"/>
              <w:rPr>
                <w:rFonts w:ascii="Times New Roman" w:eastAsia="Times New Roman" w:hAnsi="Times New Roman" w:cs="Times New Roman"/>
                <w:b/>
                <w:bCs/>
                <w:color w:val="000000"/>
                <w:sz w:val="19"/>
                <w:szCs w:val="19"/>
                <w:lang w:eastAsia="pt-BR"/>
              </w:rPr>
            </w:pPr>
            <w:r w:rsidRPr="007838E7">
              <w:rPr>
                <w:rFonts w:ascii="Times New Roman" w:eastAsia="Times New Roman" w:hAnsi="Times New Roman" w:cs="Times New Roman"/>
                <w:b/>
                <w:bCs/>
                <w:color w:val="000000"/>
                <w:sz w:val="19"/>
                <w:szCs w:val="19"/>
                <w:lang w:eastAsia="pt-BR"/>
              </w:rPr>
              <w:t>América Central e Caribe</w:t>
            </w:r>
          </w:p>
          <w:p w:rsidR="00214E9F" w:rsidRPr="007838E7" w:rsidRDefault="00681F82" w:rsidP="00681F82">
            <w:pPr>
              <w:spacing w:after="0" w:line="240" w:lineRule="auto"/>
              <w:jc w:val="center"/>
              <w:rPr>
                <w:rFonts w:ascii="Times New Roman" w:eastAsia="Times New Roman" w:hAnsi="Times New Roman" w:cs="Times New Roman"/>
                <w:b/>
                <w:bCs/>
                <w:color w:val="000000"/>
                <w:sz w:val="19"/>
                <w:szCs w:val="19"/>
                <w:lang w:eastAsia="pt-BR"/>
              </w:rPr>
            </w:pPr>
            <w:r w:rsidRPr="007838E7">
              <w:rPr>
                <w:rFonts w:ascii="Times New Roman" w:eastAsia="Times New Roman" w:hAnsi="Times New Roman" w:cs="Times New Roman"/>
                <w:b/>
                <w:bCs/>
                <w:color w:val="000000"/>
                <w:sz w:val="19"/>
                <w:szCs w:val="19"/>
                <w:lang w:eastAsia="pt-BR"/>
              </w:rPr>
              <w:t>(12,96%)</w:t>
            </w: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w:t>
            </w:r>
            <w:r w:rsidR="007E764F">
              <w:rPr>
                <w:rFonts w:ascii="Times New Roman" w:eastAsia="Times New Roman" w:hAnsi="Times New Roman" w:cs="Times New Roman"/>
                <w:color w:val="000000"/>
                <w:sz w:val="19"/>
                <w:szCs w:val="19"/>
                <w:lang w:eastAsia="pt-BR"/>
              </w:rPr>
              <w:t xml:space="preserve"> </w:t>
            </w:r>
            <w:r w:rsidRPr="007838E7">
              <w:rPr>
                <w:rFonts w:ascii="Times New Roman" w:eastAsia="Times New Roman" w:hAnsi="Times New Roman" w:cs="Times New Roman"/>
                <w:color w:val="000000"/>
                <w:sz w:val="19"/>
                <w:szCs w:val="19"/>
                <w:lang w:eastAsia="pt-BR"/>
              </w:rPr>
              <w:t>Port-of-Spain</w:t>
            </w:r>
          </w:p>
        </w:tc>
        <w:tc>
          <w:tcPr>
            <w:tcW w:w="3828"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das Índias Ocidentais</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15</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Porto Príncipe</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Federal do Haiti</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16</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São Domingos</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Autônoma - UASD</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17</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São José</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 Costa Rica</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18</w:t>
            </w:r>
          </w:p>
        </w:tc>
      </w:tr>
      <w:tr w:rsidR="00214E9F" w:rsidRPr="00155A3D" w:rsidTr="00681F82">
        <w:trPr>
          <w:trHeight w:val="72"/>
          <w:jc w:val="center"/>
        </w:trPr>
        <w:tc>
          <w:tcPr>
            <w:tcW w:w="3077" w:type="dxa"/>
            <w:vMerge w:val="restart"/>
            <w:tcBorders>
              <w:top w:val="nil"/>
              <w:bottom w:val="single" w:sz="4" w:space="0" w:color="000000"/>
              <w:right w:val="single" w:sz="4" w:space="0" w:color="auto"/>
            </w:tcBorders>
            <w:shd w:val="clear" w:color="000000" w:fill="262626"/>
            <w:vAlign w:val="center"/>
            <w:hideMark/>
          </w:tcPr>
          <w:p w:rsidR="00214E9F" w:rsidRPr="007838E7" w:rsidRDefault="00214E9F" w:rsidP="00681F82">
            <w:pPr>
              <w:spacing w:after="0" w:line="240" w:lineRule="auto"/>
              <w:jc w:val="center"/>
              <w:rPr>
                <w:rFonts w:ascii="Times New Roman" w:eastAsia="Times New Roman" w:hAnsi="Times New Roman" w:cs="Times New Roman"/>
                <w:b/>
                <w:bCs/>
                <w:color w:val="FFFFFF"/>
                <w:sz w:val="19"/>
                <w:szCs w:val="19"/>
                <w:lang w:eastAsia="pt-BR"/>
              </w:rPr>
            </w:pPr>
            <w:r w:rsidRPr="007838E7">
              <w:rPr>
                <w:rFonts w:ascii="Times New Roman" w:eastAsia="Times New Roman" w:hAnsi="Times New Roman" w:cs="Times New Roman"/>
                <w:b/>
                <w:bCs/>
                <w:color w:val="FFFFFF"/>
                <w:sz w:val="19"/>
                <w:szCs w:val="19"/>
                <w:lang w:eastAsia="pt-BR"/>
              </w:rPr>
              <w:t>América do Norte (3,70%)</w:t>
            </w: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Consbrás Los Angeles</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 Califórnia</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19</w:t>
            </w:r>
          </w:p>
        </w:tc>
      </w:tr>
      <w:tr w:rsidR="00214E9F" w:rsidRPr="00155A3D" w:rsidTr="00681F82">
        <w:trPr>
          <w:trHeight w:val="72"/>
          <w:jc w:val="center"/>
        </w:trPr>
        <w:tc>
          <w:tcPr>
            <w:tcW w:w="3077" w:type="dxa"/>
            <w:vMerge/>
            <w:tcBorders>
              <w:top w:val="nil"/>
              <w:bottom w:val="single" w:sz="4" w:space="0" w:color="000000"/>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México</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Instituto Politécnico Nacional</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20</w:t>
            </w:r>
          </w:p>
        </w:tc>
      </w:tr>
      <w:tr w:rsidR="00214E9F" w:rsidRPr="00155A3D" w:rsidTr="00681F82">
        <w:trPr>
          <w:trHeight w:val="72"/>
          <w:jc w:val="center"/>
        </w:trPr>
        <w:tc>
          <w:tcPr>
            <w:tcW w:w="3077" w:type="dxa"/>
            <w:vMerge w:val="restart"/>
            <w:tcBorders>
              <w:top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b/>
                <w:bCs/>
                <w:color w:val="000000"/>
                <w:sz w:val="19"/>
                <w:szCs w:val="19"/>
                <w:lang w:eastAsia="pt-BR"/>
              </w:rPr>
            </w:pPr>
            <w:r w:rsidRPr="007838E7">
              <w:rPr>
                <w:rFonts w:ascii="Times New Roman" w:eastAsia="Times New Roman" w:hAnsi="Times New Roman" w:cs="Times New Roman"/>
                <w:b/>
                <w:bCs/>
                <w:color w:val="000000"/>
                <w:sz w:val="19"/>
                <w:szCs w:val="19"/>
                <w:lang w:eastAsia="pt-BR"/>
              </w:rPr>
              <w:t>Europa</w:t>
            </w:r>
          </w:p>
          <w:p w:rsidR="00214E9F" w:rsidRPr="007838E7" w:rsidRDefault="00214E9F" w:rsidP="00681F82">
            <w:pPr>
              <w:spacing w:after="0" w:line="240" w:lineRule="auto"/>
              <w:jc w:val="center"/>
              <w:rPr>
                <w:rFonts w:ascii="Times New Roman" w:eastAsia="Times New Roman" w:hAnsi="Times New Roman" w:cs="Times New Roman"/>
                <w:b/>
                <w:bCs/>
                <w:color w:val="000000"/>
                <w:sz w:val="19"/>
                <w:szCs w:val="19"/>
                <w:lang w:eastAsia="pt-BR"/>
              </w:rPr>
            </w:pPr>
            <w:r w:rsidRPr="007838E7">
              <w:rPr>
                <w:rFonts w:ascii="Times New Roman" w:eastAsia="Times New Roman" w:hAnsi="Times New Roman" w:cs="Times New Roman"/>
                <w:b/>
                <w:bCs/>
                <w:color w:val="000000"/>
                <w:sz w:val="19"/>
                <w:szCs w:val="19"/>
                <w:lang w:eastAsia="pt-BR"/>
              </w:rPr>
              <w:t xml:space="preserve"> (37,04%)</w:t>
            </w: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Berlim</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Trier</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21</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Budapeste</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EötvösLorand</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22</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Copenhague</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Aarthus</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23</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Kiev</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 Nacional Taras Shevchenko</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24</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BrasembLiubiana</w:t>
            </w:r>
          </w:p>
        </w:tc>
        <w:tc>
          <w:tcPr>
            <w:tcW w:w="3828"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Primorska</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25</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Londres</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King'sCollege, Londres</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26</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BirbeckCollege</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27</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Londres</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28</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Queen Mary</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29</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Moscou</w:t>
            </w:r>
          </w:p>
        </w:tc>
        <w:tc>
          <w:tcPr>
            <w:tcW w:w="3828" w:type="dxa"/>
            <w:tcBorders>
              <w:top w:val="nil"/>
              <w:left w:val="nil"/>
              <w:bottom w:val="single" w:sz="4" w:space="0" w:color="auto"/>
              <w:right w:val="single" w:sz="4" w:space="0" w:color="auto"/>
            </w:tcBorders>
            <w:shd w:val="clear" w:color="auto" w:fill="auto"/>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Estadual de Moscou</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30</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Paris</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 Paris III</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31</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 de Paris XIII</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32</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 de Nantes</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33</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 de Paris X, Nanterre</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34</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 de Paris VIII</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35</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 de Lion II</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36</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UniversitéBlaise Pascal</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37</w:t>
            </w:r>
          </w:p>
        </w:tc>
      </w:tr>
      <w:tr w:rsidR="00214E9F" w:rsidRPr="00155A3D" w:rsidTr="00681F82">
        <w:trPr>
          <w:trHeight w:val="9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Praga</w:t>
            </w:r>
          </w:p>
        </w:tc>
        <w:tc>
          <w:tcPr>
            <w:tcW w:w="3828" w:type="dxa"/>
            <w:tcBorders>
              <w:top w:val="nil"/>
              <w:left w:val="nil"/>
              <w:bottom w:val="single" w:sz="4" w:space="0" w:color="auto"/>
              <w:right w:val="single" w:sz="4" w:space="0" w:color="auto"/>
            </w:tcBorders>
            <w:shd w:val="clear" w:color="000000" w:fill="FFFFFF"/>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Karolina</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38</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Roma</w:t>
            </w:r>
          </w:p>
        </w:tc>
        <w:tc>
          <w:tcPr>
            <w:tcW w:w="3828" w:type="dxa"/>
            <w:tcBorders>
              <w:top w:val="nil"/>
              <w:left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Bolonha</w:t>
            </w:r>
          </w:p>
        </w:tc>
        <w:tc>
          <w:tcPr>
            <w:tcW w:w="403" w:type="dxa"/>
            <w:tcBorders>
              <w:top w:val="nil"/>
              <w:left w:val="nil"/>
              <w:bottom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39</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Varsóvia</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Varsóvia</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40</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000000"/>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Zagreb</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Zagreb</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41</w:t>
            </w:r>
          </w:p>
        </w:tc>
      </w:tr>
      <w:tr w:rsidR="00214E9F" w:rsidRPr="00155A3D" w:rsidTr="00681F82">
        <w:trPr>
          <w:trHeight w:val="72"/>
          <w:jc w:val="center"/>
        </w:trPr>
        <w:tc>
          <w:tcPr>
            <w:tcW w:w="3077" w:type="dxa"/>
            <w:vMerge w:val="restart"/>
            <w:tcBorders>
              <w:top w:val="nil"/>
              <w:bottom w:val="single" w:sz="4" w:space="0" w:color="auto"/>
              <w:right w:val="single" w:sz="4" w:space="0" w:color="auto"/>
            </w:tcBorders>
            <w:shd w:val="clear" w:color="000000" w:fill="262626"/>
            <w:vAlign w:val="center"/>
            <w:hideMark/>
          </w:tcPr>
          <w:p w:rsidR="00214E9F" w:rsidRPr="007838E7" w:rsidRDefault="00214E9F" w:rsidP="00681F82">
            <w:pPr>
              <w:spacing w:after="0" w:line="240" w:lineRule="auto"/>
              <w:jc w:val="center"/>
              <w:rPr>
                <w:rFonts w:ascii="Times New Roman" w:eastAsia="Times New Roman" w:hAnsi="Times New Roman" w:cs="Times New Roman"/>
                <w:b/>
                <w:bCs/>
                <w:color w:val="FFFFFF"/>
                <w:sz w:val="19"/>
                <w:szCs w:val="19"/>
                <w:lang w:eastAsia="pt-BR"/>
              </w:rPr>
            </w:pPr>
            <w:r w:rsidRPr="007838E7">
              <w:rPr>
                <w:rFonts w:ascii="Times New Roman" w:eastAsia="Times New Roman" w:hAnsi="Times New Roman" w:cs="Times New Roman"/>
                <w:b/>
                <w:bCs/>
                <w:color w:val="FFFFFF"/>
                <w:sz w:val="19"/>
                <w:szCs w:val="19"/>
                <w:lang w:eastAsia="pt-BR"/>
              </w:rPr>
              <w:t xml:space="preserve">África </w:t>
            </w:r>
          </w:p>
          <w:p w:rsidR="00214E9F" w:rsidRPr="007838E7" w:rsidRDefault="00214E9F" w:rsidP="00681F82">
            <w:pPr>
              <w:spacing w:after="0" w:line="240" w:lineRule="auto"/>
              <w:jc w:val="center"/>
              <w:rPr>
                <w:rFonts w:ascii="Times New Roman" w:eastAsia="Times New Roman" w:hAnsi="Times New Roman" w:cs="Times New Roman"/>
                <w:b/>
                <w:bCs/>
                <w:color w:val="FFFFFF"/>
                <w:sz w:val="19"/>
                <w:szCs w:val="19"/>
                <w:lang w:eastAsia="pt-BR"/>
              </w:rPr>
            </w:pPr>
            <w:r w:rsidRPr="007838E7">
              <w:rPr>
                <w:rFonts w:ascii="Times New Roman" w:eastAsia="Times New Roman" w:hAnsi="Times New Roman" w:cs="Times New Roman"/>
                <w:b/>
                <w:bCs/>
                <w:color w:val="FFFFFF"/>
                <w:sz w:val="19"/>
                <w:szCs w:val="19"/>
                <w:lang w:eastAsia="pt-BR"/>
              </w:rPr>
              <w:t>(16,67%)</w:t>
            </w: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Acra</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GhanaInstituteofLanguages</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42</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Bissau</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Amilcar Cabral - Lusófona</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43</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BrasembCotonu</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Abomey-Calavi</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44</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BrasembIaundê</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Iaundê I</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45</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vMerge w:val="restart"/>
            <w:tcBorders>
              <w:top w:val="nil"/>
              <w:left w:val="single" w:sz="4" w:space="0" w:color="auto"/>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Consbrás Lagos</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do Estado de Lagos</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46</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ObafemiAwolowo</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47</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 Libreville</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Omar Bongo</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48</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 Maputo</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Instituto Superior de Técnologia de</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49</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w:t>
            </w:r>
            <w:r w:rsidR="0017793E">
              <w:rPr>
                <w:rFonts w:ascii="Times New Roman" w:eastAsia="Times New Roman" w:hAnsi="Times New Roman" w:cs="Times New Roman"/>
                <w:color w:val="000000"/>
                <w:sz w:val="19"/>
                <w:szCs w:val="19"/>
                <w:lang w:eastAsia="pt-BR"/>
              </w:rPr>
              <w:t xml:space="preserve"> </w:t>
            </w:r>
            <w:r w:rsidRPr="007838E7">
              <w:rPr>
                <w:rFonts w:ascii="Times New Roman" w:eastAsia="Times New Roman" w:hAnsi="Times New Roman" w:cs="Times New Roman"/>
                <w:color w:val="000000"/>
                <w:sz w:val="19"/>
                <w:szCs w:val="19"/>
                <w:lang w:eastAsia="pt-BR"/>
              </w:rPr>
              <w:t>Nairobi</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Kenyatta</w:t>
            </w:r>
            <w:r w:rsidR="0017793E">
              <w:rPr>
                <w:rFonts w:ascii="Times New Roman" w:eastAsia="Times New Roman" w:hAnsi="Times New Roman" w:cs="Times New Roman"/>
                <w:color w:val="000000"/>
                <w:sz w:val="19"/>
                <w:szCs w:val="19"/>
                <w:lang w:eastAsia="pt-BR"/>
              </w:rPr>
              <w:t xml:space="preserve"> </w:t>
            </w:r>
            <w:r w:rsidRPr="007838E7">
              <w:rPr>
                <w:rFonts w:ascii="Times New Roman" w:eastAsia="Times New Roman" w:hAnsi="Times New Roman" w:cs="Times New Roman"/>
                <w:color w:val="000000"/>
                <w:sz w:val="19"/>
                <w:szCs w:val="19"/>
                <w:lang w:eastAsia="pt-BR"/>
              </w:rPr>
              <w:t>University</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50</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color w:val="FFFFFF"/>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 São Tomé</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Instituto Superior Politécnico</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51</w:t>
            </w:r>
          </w:p>
        </w:tc>
      </w:tr>
      <w:tr w:rsidR="00214E9F" w:rsidRPr="00155A3D" w:rsidTr="00681F82">
        <w:trPr>
          <w:trHeight w:val="72"/>
          <w:jc w:val="center"/>
        </w:trPr>
        <w:tc>
          <w:tcPr>
            <w:tcW w:w="3077" w:type="dxa"/>
            <w:vMerge w:val="restart"/>
            <w:tcBorders>
              <w:top w:val="nil"/>
              <w:bottom w:val="single" w:sz="4" w:space="0" w:color="auto"/>
              <w:right w:val="single" w:sz="4" w:space="0" w:color="auto"/>
            </w:tcBorders>
            <w:shd w:val="clear" w:color="000000" w:fill="FFFFFF"/>
            <w:vAlign w:val="center"/>
            <w:hideMark/>
          </w:tcPr>
          <w:p w:rsidR="00214E9F" w:rsidRPr="007838E7" w:rsidRDefault="00214E9F" w:rsidP="00681F82">
            <w:pPr>
              <w:spacing w:after="0" w:line="240" w:lineRule="auto"/>
              <w:jc w:val="center"/>
              <w:rPr>
                <w:rFonts w:ascii="Times New Roman" w:eastAsia="Times New Roman" w:hAnsi="Times New Roman" w:cs="Times New Roman"/>
                <w:b/>
                <w:bCs/>
                <w:sz w:val="19"/>
                <w:szCs w:val="19"/>
                <w:lang w:eastAsia="pt-BR"/>
              </w:rPr>
            </w:pPr>
            <w:r w:rsidRPr="007838E7">
              <w:rPr>
                <w:rFonts w:ascii="Times New Roman" w:eastAsia="Times New Roman" w:hAnsi="Times New Roman" w:cs="Times New Roman"/>
                <w:b/>
                <w:bCs/>
                <w:sz w:val="19"/>
                <w:szCs w:val="19"/>
                <w:lang w:eastAsia="pt-BR"/>
              </w:rPr>
              <w:t>Ásia e Oriente Médio</w:t>
            </w:r>
          </w:p>
          <w:p w:rsidR="00214E9F" w:rsidRPr="007838E7" w:rsidRDefault="00214E9F" w:rsidP="00681F82">
            <w:pPr>
              <w:spacing w:after="0" w:line="240" w:lineRule="auto"/>
              <w:jc w:val="center"/>
              <w:rPr>
                <w:rFonts w:ascii="Times New Roman" w:eastAsia="Times New Roman" w:hAnsi="Times New Roman" w:cs="Times New Roman"/>
                <w:b/>
                <w:bCs/>
                <w:sz w:val="19"/>
                <w:szCs w:val="19"/>
                <w:lang w:eastAsia="pt-BR"/>
              </w:rPr>
            </w:pPr>
            <w:r w:rsidRPr="007838E7">
              <w:rPr>
                <w:rFonts w:ascii="Times New Roman" w:eastAsia="Times New Roman" w:hAnsi="Times New Roman" w:cs="Times New Roman"/>
                <w:b/>
                <w:bCs/>
                <w:sz w:val="19"/>
                <w:szCs w:val="19"/>
                <w:lang w:eastAsia="pt-BR"/>
              </w:rPr>
              <w:t xml:space="preserve"> (11,11%)</w:t>
            </w:r>
          </w:p>
        </w:tc>
        <w:tc>
          <w:tcPr>
            <w:tcW w:w="2466" w:type="dxa"/>
            <w:tcBorders>
              <w:top w:val="nil"/>
              <w:left w:val="nil"/>
              <w:bottom w:val="single" w:sz="4" w:space="0" w:color="auto"/>
              <w:right w:val="single" w:sz="4" w:space="0" w:color="auto"/>
            </w:tcBorders>
            <w:shd w:val="clear" w:color="auto" w:fill="auto"/>
            <w:noWrap/>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 Beirute</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Saint Joseph</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52</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vMerge w:val="restart"/>
            <w:tcBorders>
              <w:top w:val="nil"/>
              <w:left w:val="single" w:sz="4" w:space="0" w:color="auto"/>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 Hanói</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Hanói</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53</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Hanói</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54</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Brasembe Ierevan</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do Estado e Linguística</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55</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vMerge w:val="restart"/>
            <w:tcBorders>
              <w:top w:val="nil"/>
              <w:left w:val="single" w:sz="4" w:space="0" w:color="auto"/>
              <w:bottom w:val="single" w:sz="4" w:space="0" w:color="auto"/>
              <w:right w:val="single" w:sz="4" w:space="0" w:color="auto"/>
            </w:tcBorders>
            <w:shd w:val="clear" w:color="auto" w:fill="auto"/>
            <w:vAlign w:val="center"/>
            <w:hideMark/>
          </w:tcPr>
          <w:p w:rsidR="00214E9F" w:rsidRPr="007838E7" w:rsidRDefault="0017793E" w:rsidP="00681F82">
            <w:pPr>
              <w:spacing w:after="0" w:line="240" w:lineRule="auto"/>
              <w:jc w:val="center"/>
              <w:rPr>
                <w:rFonts w:ascii="Times New Roman" w:eastAsia="Times New Roman" w:hAnsi="Times New Roman" w:cs="Times New Roman"/>
                <w:color w:val="000000"/>
                <w:sz w:val="19"/>
                <w:szCs w:val="19"/>
                <w:lang w:eastAsia="pt-BR"/>
              </w:rPr>
            </w:pPr>
            <w:r>
              <w:rPr>
                <w:rFonts w:ascii="Times New Roman" w:eastAsia="Times New Roman" w:hAnsi="Times New Roman" w:cs="Times New Roman"/>
                <w:color w:val="000000"/>
                <w:sz w:val="19"/>
                <w:szCs w:val="19"/>
                <w:lang w:eastAsia="pt-BR"/>
              </w:rPr>
              <w:t>Brasemb</w:t>
            </w:r>
            <w:r w:rsidR="00214E9F" w:rsidRPr="007838E7">
              <w:rPr>
                <w:rFonts w:ascii="Times New Roman" w:eastAsia="Times New Roman" w:hAnsi="Times New Roman" w:cs="Times New Roman"/>
                <w:color w:val="000000"/>
                <w:sz w:val="19"/>
                <w:szCs w:val="19"/>
                <w:lang w:eastAsia="pt-BR"/>
              </w:rPr>
              <w:t xml:space="preserve"> Pequim</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Est. Estrang. de Cantão</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56</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Est. Intern. de Pequim</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57</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de Pequim</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58</w:t>
            </w:r>
          </w:p>
        </w:tc>
      </w:tr>
      <w:tr w:rsidR="00214E9F" w:rsidRPr="00155A3D" w:rsidTr="00681F82">
        <w:trPr>
          <w:trHeight w:val="72"/>
          <w:jc w:val="center"/>
        </w:trPr>
        <w:tc>
          <w:tcPr>
            <w:tcW w:w="3077" w:type="dxa"/>
            <w:vMerge/>
            <w:tcBorders>
              <w:top w:val="nil"/>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b/>
                <w:bCs/>
                <w:sz w:val="19"/>
                <w:szCs w:val="19"/>
                <w:lang w:eastAsia="pt-BR"/>
              </w:rPr>
            </w:pPr>
          </w:p>
        </w:tc>
        <w:tc>
          <w:tcPr>
            <w:tcW w:w="2466" w:type="dxa"/>
            <w:vMerge/>
            <w:tcBorders>
              <w:top w:val="nil"/>
              <w:left w:val="single" w:sz="4" w:space="0" w:color="auto"/>
              <w:bottom w:val="single" w:sz="4" w:space="0" w:color="auto"/>
              <w:right w:val="single" w:sz="4" w:space="0" w:color="auto"/>
            </w:tcBorders>
            <w:vAlign w:val="center"/>
            <w:hideMark/>
          </w:tcPr>
          <w:p w:rsidR="00214E9F" w:rsidRPr="007838E7" w:rsidRDefault="00214E9F" w:rsidP="00681F82">
            <w:pPr>
              <w:spacing w:after="0" w:line="240" w:lineRule="auto"/>
              <w:rPr>
                <w:rFonts w:ascii="Times New Roman" w:eastAsia="Times New Roman" w:hAnsi="Times New Roman" w:cs="Times New Roman"/>
                <w:color w:val="000000"/>
                <w:sz w:val="19"/>
                <w:szCs w:val="19"/>
                <w:lang w:eastAsia="pt-BR"/>
              </w:rPr>
            </w:pP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das Comunicações</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59</w:t>
            </w:r>
          </w:p>
        </w:tc>
      </w:tr>
      <w:tr w:rsidR="00214E9F" w:rsidRPr="00155A3D" w:rsidTr="00681F82">
        <w:trPr>
          <w:trHeight w:val="70"/>
          <w:jc w:val="center"/>
        </w:trPr>
        <w:tc>
          <w:tcPr>
            <w:tcW w:w="3077" w:type="dxa"/>
            <w:tcBorders>
              <w:top w:val="nil"/>
              <w:bottom w:val="single" w:sz="4" w:space="0" w:color="auto"/>
              <w:right w:val="single" w:sz="4" w:space="0" w:color="auto"/>
            </w:tcBorders>
            <w:shd w:val="clear" w:color="000000" w:fill="262626"/>
            <w:vAlign w:val="center"/>
            <w:hideMark/>
          </w:tcPr>
          <w:p w:rsidR="00214E9F" w:rsidRPr="007838E7" w:rsidRDefault="00214E9F" w:rsidP="00681F82">
            <w:pPr>
              <w:spacing w:after="0" w:line="240" w:lineRule="auto"/>
              <w:jc w:val="center"/>
              <w:rPr>
                <w:rFonts w:ascii="Times New Roman" w:eastAsia="Times New Roman" w:hAnsi="Times New Roman" w:cs="Times New Roman"/>
                <w:b/>
                <w:bCs/>
                <w:color w:val="FFFFFF"/>
                <w:sz w:val="19"/>
                <w:szCs w:val="19"/>
                <w:lang w:eastAsia="pt-BR"/>
              </w:rPr>
            </w:pPr>
            <w:r w:rsidRPr="007838E7">
              <w:rPr>
                <w:rFonts w:ascii="Times New Roman" w:eastAsia="Times New Roman" w:hAnsi="Times New Roman" w:cs="Times New Roman"/>
                <w:b/>
                <w:bCs/>
                <w:color w:val="FFFFFF"/>
                <w:sz w:val="19"/>
                <w:szCs w:val="19"/>
                <w:lang w:eastAsia="pt-BR"/>
              </w:rPr>
              <w:t>Oceania (1,85%)</w:t>
            </w:r>
          </w:p>
        </w:tc>
        <w:tc>
          <w:tcPr>
            <w:tcW w:w="2466"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Brasemb Wellington</w:t>
            </w:r>
          </w:p>
        </w:tc>
        <w:tc>
          <w:tcPr>
            <w:tcW w:w="3828" w:type="dxa"/>
            <w:tcBorders>
              <w:top w:val="nil"/>
              <w:left w:val="nil"/>
              <w:bottom w:val="single" w:sz="4" w:space="0" w:color="auto"/>
              <w:right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Universidade Victoria</w:t>
            </w:r>
          </w:p>
        </w:tc>
        <w:tc>
          <w:tcPr>
            <w:tcW w:w="403" w:type="dxa"/>
            <w:tcBorders>
              <w:top w:val="nil"/>
              <w:left w:val="nil"/>
              <w:bottom w:val="single" w:sz="4" w:space="0" w:color="auto"/>
            </w:tcBorders>
            <w:shd w:val="clear" w:color="auto" w:fill="auto"/>
            <w:vAlign w:val="center"/>
            <w:hideMark/>
          </w:tcPr>
          <w:p w:rsidR="00214E9F" w:rsidRPr="007838E7" w:rsidRDefault="00214E9F" w:rsidP="00681F82">
            <w:pPr>
              <w:spacing w:after="0" w:line="240" w:lineRule="auto"/>
              <w:jc w:val="center"/>
              <w:rPr>
                <w:rFonts w:ascii="Times New Roman" w:eastAsia="Times New Roman" w:hAnsi="Times New Roman" w:cs="Times New Roman"/>
                <w:color w:val="000000"/>
                <w:sz w:val="19"/>
                <w:szCs w:val="19"/>
                <w:lang w:eastAsia="pt-BR"/>
              </w:rPr>
            </w:pPr>
            <w:r w:rsidRPr="007838E7">
              <w:rPr>
                <w:rFonts w:ascii="Times New Roman" w:eastAsia="Times New Roman" w:hAnsi="Times New Roman" w:cs="Times New Roman"/>
                <w:color w:val="000000"/>
                <w:sz w:val="19"/>
                <w:szCs w:val="19"/>
                <w:lang w:eastAsia="pt-BR"/>
              </w:rPr>
              <w:t>60</w:t>
            </w:r>
          </w:p>
        </w:tc>
      </w:tr>
    </w:tbl>
    <w:p w:rsidR="00573187" w:rsidRDefault="00573187" w:rsidP="00573187">
      <w:pPr>
        <w:spacing w:line="360" w:lineRule="auto"/>
        <w:jc w:val="both"/>
        <w:rPr>
          <w:noProof/>
          <w:lang w:eastAsia="pt-BR"/>
        </w:rPr>
      </w:pPr>
      <w:r>
        <w:rPr>
          <w:noProof/>
          <w:lang w:eastAsia="pt-BR"/>
        </w:rPr>
        <w:t>Fonte: ARBEX - DAMC, Itamaraty, 2010</w:t>
      </w:r>
    </w:p>
    <w:p w:rsidR="0017793E" w:rsidRDefault="0017793E" w:rsidP="0017793E">
      <w:pPr>
        <w:spacing w:after="120" w:line="360" w:lineRule="auto"/>
        <w:jc w:val="both"/>
        <w:rPr>
          <w:noProof/>
          <w:lang w:eastAsia="pt-BR"/>
        </w:rPr>
      </w:pPr>
    </w:p>
    <w:p w:rsidR="0013454C" w:rsidRDefault="0013454C" w:rsidP="0013454C">
      <w:pPr>
        <w:spacing w:line="360" w:lineRule="auto"/>
        <w:jc w:val="both"/>
        <w:rPr>
          <w:rFonts w:ascii="Times New Roman" w:hAnsi="Times New Roman"/>
          <w:sz w:val="24"/>
          <w:szCs w:val="24"/>
        </w:rPr>
      </w:pPr>
      <w:r w:rsidRPr="00E130FF">
        <w:rPr>
          <w:rFonts w:ascii="Times New Roman" w:hAnsi="Times New Roman"/>
          <w:sz w:val="24"/>
          <w:szCs w:val="24"/>
        </w:rPr>
        <w:lastRenderedPageBreak/>
        <w:t xml:space="preserve">Outras ações também </w:t>
      </w:r>
      <w:r>
        <w:rPr>
          <w:rFonts w:ascii="Times New Roman" w:hAnsi="Times New Roman"/>
          <w:sz w:val="24"/>
          <w:szCs w:val="24"/>
        </w:rPr>
        <w:t xml:space="preserve">foram e </w:t>
      </w:r>
      <w:r w:rsidRPr="00E130FF">
        <w:rPr>
          <w:rFonts w:ascii="Times New Roman" w:hAnsi="Times New Roman"/>
          <w:sz w:val="24"/>
          <w:szCs w:val="24"/>
        </w:rPr>
        <w:t>estão sendo desenvolvidas com recurso</w:t>
      </w:r>
      <w:r>
        <w:rPr>
          <w:rFonts w:ascii="Times New Roman" w:hAnsi="Times New Roman"/>
          <w:sz w:val="24"/>
          <w:szCs w:val="24"/>
        </w:rPr>
        <w:t xml:space="preserve"> financeiro</w:t>
      </w:r>
      <w:r w:rsidRPr="00E130FF">
        <w:rPr>
          <w:rFonts w:ascii="Times New Roman" w:hAnsi="Times New Roman"/>
          <w:sz w:val="24"/>
          <w:szCs w:val="24"/>
        </w:rPr>
        <w:t xml:space="preserve"> federal, mas muito ainda pode ser feito no âmbit</w:t>
      </w:r>
      <w:r>
        <w:rPr>
          <w:rFonts w:ascii="Times New Roman" w:hAnsi="Times New Roman"/>
          <w:sz w:val="24"/>
          <w:szCs w:val="24"/>
        </w:rPr>
        <w:t>o das ações universitárias internacionais</w:t>
      </w:r>
      <w:r w:rsidRPr="00E130FF">
        <w:rPr>
          <w:rFonts w:ascii="Times New Roman" w:hAnsi="Times New Roman"/>
          <w:sz w:val="24"/>
          <w:szCs w:val="24"/>
        </w:rPr>
        <w:t>. Além disso, existem centenas de programas desenvolvidos diretamente pelas Universidades em ações conjun</w:t>
      </w:r>
      <w:r>
        <w:rPr>
          <w:rFonts w:ascii="Times New Roman" w:hAnsi="Times New Roman"/>
          <w:sz w:val="24"/>
          <w:szCs w:val="24"/>
        </w:rPr>
        <w:t>tas com outras IES do eixo sul do planeta</w:t>
      </w:r>
      <w:r w:rsidR="00193E3A">
        <w:rPr>
          <w:rFonts w:ascii="Times New Roman" w:hAnsi="Times New Roman"/>
          <w:sz w:val="24"/>
          <w:szCs w:val="24"/>
        </w:rPr>
        <w:t>,</w:t>
      </w:r>
      <w:r>
        <w:rPr>
          <w:rFonts w:ascii="Times New Roman" w:hAnsi="Times New Roman"/>
          <w:sz w:val="24"/>
          <w:szCs w:val="24"/>
        </w:rPr>
        <w:t xml:space="preserve"> mas,</w:t>
      </w:r>
      <w:r w:rsidR="00456EBF">
        <w:rPr>
          <w:rFonts w:ascii="Times New Roman" w:hAnsi="Times New Roman"/>
          <w:sz w:val="24"/>
          <w:szCs w:val="24"/>
        </w:rPr>
        <w:t xml:space="preserve"> </w:t>
      </w:r>
      <w:r>
        <w:rPr>
          <w:rFonts w:ascii="Times New Roman" w:hAnsi="Times New Roman"/>
          <w:sz w:val="24"/>
          <w:szCs w:val="24"/>
        </w:rPr>
        <w:t>ainda que relevantes, não serão aqui listadas por não fazerem parte do eixo temático dessa pesquisa.</w:t>
      </w:r>
    </w:p>
    <w:p w:rsidR="0013454C" w:rsidRDefault="00573187" w:rsidP="0013454C">
      <w:pPr>
        <w:spacing w:line="360" w:lineRule="auto"/>
        <w:jc w:val="both"/>
        <w:rPr>
          <w:rFonts w:ascii="Times New Roman" w:hAnsi="Times New Roman"/>
          <w:sz w:val="24"/>
          <w:szCs w:val="24"/>
        </w:rPr>
      </w:pPr>
      <w:r>
        <w:rPr>
          <w:rFonts w:ascii="Times New Roman" w:hAnsi="Times New Roman"/>
          <w:sz w:val="24"/>
          <w:szCs w:val="24"/>
        </w:rPr>
        <w:t>E foi</w:t>
      </w:r>
      <w:r w:rsidR="000369C1">
        <w:rPr>
          <w:rFonts w:ascii="Times New Roman" w:hAnsi="Times New Roman"/>
          <w:sz w:val="24"/>
          <w:szCs w:val="24"/>
        </w:rPr>
        <w:t xml:space="preserve"> com base nos dados destas</w:t>
      </w:r>
      <w:r w:rsidR="0013454C">
        <w:rPr>
          <w:rFonts w:ascii="Times New Roman" w:hAnsi="Times New Roman"/>
          <w:sz w:val="24"/>
          <w:szCs w:val="24"/>
        </w:rPr>
        <w:t xml:space="preserve"> pesquisas</w:t>
      </w:r>
      <w:r w:rsidR="000369C1">
        <w:rPr>
          <w:rFonts w:ascii="Times New Roman" w:hAnsi="Times New Roman"/>
          <w:sz w:val="24"/>
          <w:szCs w:val="24"/>
        </w:rPr>
        <w:t>,</w:t>
      </w:r>
      <w:r w:rsidR="00456EBF">
        <w:rPr>
          <w:rFonts w:ascii="Times New Roman" w:hAnsi="Times New Roman"/>
          <w:sz w:val="24"/>
          <w:szCs w:val="24"/>
        </w:rPr>
        <w:t xml:space="preserve"> </w:t>
      </w:r>
      <w:r w:rsidR="000369C1">
        <w:rPr>
          <w:rFonts w:ascii="Times New Roman" w:hAnsi="Times New Roman"/>
          <w:sz w:val="24"/>
          <w:szCs w:val="24"/>
        </w:rPr>
        <w:t>ou melhor,</w:t>
      </w:r>
      <w:r w:rsidR="0013454C">
        <w:rPr>
          <w:rFonts w:ascii="Times New Roman" w:hAnsi="Times New Roman"/>
          <w:sz w:val="24"/>
          <w:szCs w:val="24"/>
        </w:rPr>
        <w:t xml:space="preserve"> na insuficiência de informações oficiais detalhadas sobre a qualidade delas, que se reafirma que os números aqui apresentados expressam índices muito mais quantitativos do que qualitativos sobre o impacto d</w:t>
      </w:r>
      <w:r w:rsidR="000369C1">
        <w:rPr>
          <w:rFonts w:ascii="Times New Roman" w:hAnsi="Times New Roman"/>
          <w:sz w:val="24"/>
          <w:szCs w:val="24"/>
        </w:rPr>
        <w:t>os programas de governo na ampliação d</w:t>
      </w:r>
      <w:r w:rsidR="0013454C">
        <w:rPr>
          <w:rFonts w:ascii="Times New Roman" w:hAnsi="Times New Roman"/>
          <w:sz w:val="24"/>
          <w:szCs w:val="24"/>
        </w:rPr>
        <w:t>as ações internacionais das Universidades</w:t>
      </w:r>
      <w:r w:rsidR="000369C1">
        <w:rPr>
          <w:rFonts w:ascii="Times New Roman" w:hAnsi="Times New Roman"/>
          <w:sz w:val="24"/>
          <w:szCs w:val="24"/>
        </w:rPr>
        <w:t>.</w:t>
      </w:r>
      <w:r w:rsidR="0013454C">
        <w:rPr>
          <w:rFonts w:ascii="Times New Roman" w:hAnsi="Times New Roman"/>
          <w:sz w:val="24"/>
          <w:szCs w:val="24"/>
        </w:rPr>
        <w:t xml:space="preserve"> O fato de existirem programas financiados pelo Governo não necessariamente reflete o desenvolvimento de ações consistentes por parte </w:t>
      </w:r>
      <w:r w:rsidR="000369C1">
        <w:rPr>
          <w:rFonts w:ascii="Times New Roman" w:hAnsi="Times New Roman"/>
          <w:sz w:val="24"/>
          <w:szCs w:val="24"/>
        </w:rPr>
        <w:t>das Universidades</w:t>
      </w:r>
      <w:r w:rsidR="0013454C">
        <w:rPr>
          <w:rFonts w:ascii="Times New Roman" w:hAnsi="Times New Roman"/>
          <w:sz w:val="24"/>
          <w:szCs w:val="24"/>
        </w:rPr>
        <w:t xml:space="preserve"> para a promoção dos seus interesses específicos, bem como para </w:t>
      </w:r>
      <w:r w:rsidR="000369C1">
        <w:rPr>
          <w:rFonts w:ascii="Times New Roman" w:hAnsi="Times New Roman"/>
          <w:sz w:val="24"/>
          <w:szCs w:val="24"/>
        </w:rPr>
        <w:t>o reflexo destas ações n</w:t>
      </w:r>
      <w:r w:rsidR="0013454C">
        <w:rPr>
          <w:rFonts w:ascii="Times New Roman" w:hAnsi="Times New Roman"/>
          <w:sz w:val="24"/>
          <w:szCs w:val="24"/>
        </w:rPr>
        <w:t xml:space="preserve">a melhoria das sociedades em que estão inseridas. O fortalecimento promovido pelo Governo Federal Brasileiro na integração </w:t>
      </w:r>
      <w:r w:rsidR="00B26961">
        <w:rPr>
          <w:rFonts w:ascii="Times New Roman" w:hAnsi="Times New Roman"/>
          <w:sz w:val="24"/>
          <w:szCs w:val="24"/>
        </w:rPr>
        <w:t>S</w:t>
      </w:r>
      <w:r w:rsidR="00456EBF">
        <w:rPr>
          <w:rFonts w:ascii="Times New Roman" w:hAnsi="Times New Roman"/>
          <w:sz w:val="24"/>
          <w:szCs w:val="24"/>
        </w:rPr>
        <w:t>ul</w:t>
      </w:r>
      <w:r w:rsidR="00B26961">
        <w:rPr>
          <w:rFonts w:ascii="Times New Roman" w:hAnsi="Times New Roman"/>
          <w:sz w:val="24"/>
          <w:szCs w:val="24"/>
        </w:rPr>
        <w:t>-S</w:t>
      </w:r>
      <w:r w:rsidR="00456EBF">
        <w:rPr>
          <w:rFonts w:ascii="Times New Roman" w:hAnsi="Times New Roman"/>
          <w:sz w:val="24"/>
          <w:szCs w:val="24"/>
        </w:rPr>
        <w:t>ul</w:t>
      </w:r>
      <w:r w:rsidR="0013454C">
        <w:rPr>
          <w:rFonts w:ascii="Times New Roman" w:hAnsi="Times New Roman"/>
          <w:sz w:val="24"/>
          <w:szCs w:val="24"/>
        </w:rPr>
        <w:t xml:space="preserve"> poderia ser melhor aproveitado se as Universidades atuassem continuamente de forma estratégica e funcional para alcance dos seus objetivos específicos e para fomento ao desenvolvimento social, levando em consideração as nuances da </w:t>
      </w:r>
      <w:r w:rsidR="003B4DAF">
        <w:rPr>
          <w:rFonts w:ascii="Times New Roman" w:hAnsi="Times New Roman"/>
          <w:sz w:val="24"/>
          <w:szCs w:val="24"/>
        </w:rPr>
        <w:t>Política Externa</w:t>
      </w:r>
      <w:r w:rsidR="0013454C">
        <w:rPr>
          <w:rFonts w:ascii="Times New Roman" w:hAnsi="Times New Roman"/>
          <w:sz w:val="24"/>
          <w:szCs w:val="24"/>
        </w:rPr>
        <w:t>, a internacionalização e a interculturalidade que poderia ser estrategicamente desenvolvida como produto resultante desses processos.</w:t>
      </w:r>
    </w:p>
    <w:p w:rsidR="00F57E03" w:rsidRDefault="00F57E03" w:rsidP="00EC2A01">
      <w:pPr>
        <w:pStyle w:val="Ttulo2"/>
        <w:jc w:val="both"/>
        <w:rPr>
          <w:rFonts w:cs="Times New Roman"/>
          <w:color w:val="auto"/>
          <w:sz w:val="24"/>
          <w:szCs w:val="24"/>
        </w:rPr>
      </w:pPr>
    </w:p>
    <w:p w:rsidR="00F57E03" w:rsidRPr="00F57E03" w:rsidRDefault="00F57E03" w:rsidP="00F57E03"/>
    <w:p w:rsidR="00F57E03" w:rsidRDefault="00F57E03" w:rsidP="00EC2A01">
      <w:pPr>
        <w:pStyle w:val="Ttulo2"/>
        <w:jc w:val="both"/>
        <w:rPr>
          <w:rFonts w:cs="Times New Roman"/>
          <w:color w:val="auto"/>
          <w:sz w:val="24"/>
          <w:szCs w:val="24"/>
        </w:rPr>
      </w:pPr>
    </w:p>
    <w:p w:rsidR="00F57E03" w:rsidRDefault="00F57E03" w:rsidP="00F57E03"/>
    <w:p w:rsidR="00F57E03" w:rsidRDefault="00F57E03" w:rsidP="00EC2A01">
      <w:pPr>
        <w:pStyle w:val="Ttulo2"/>
        <w:jc w:val="both"/>
        <w:rPr>
          <w:rFonts w:cs="Times New Roman"/>
          <w:color w:val="auto"/>
          <w:sz w:val="24"/>
          <w:szCs w:val="24"/>
        </w:rPr>
      </w:pPr>
    </w:p>
    <w:p w:rsidR="00F57E03" w:rsidRDefault="00F57E03" w:rsidP="00F57E03"/>
    <w:p w:rsidR="00F57E03" w:rsidRPr="00F57E03" w:rsidRDefault="00F57E03" w:rsidP="00F57E03"/>
    <w:p w:rsidR="00F57E03" w:rsidRDefault="00F57E03" w:rsidP="00F57E03"/>
    <w:p w:rsidR="00F57E03" w:rsidRDefault="00F57E03" w:rsidP="00F57E03"/>
    <w:p w:rsidR="00F57E03" w:rsidRDefault="00F57E03" w:rsidP="00F57E03"/>
    <w:p w:rsidR="00573187" w:rsidRDefault="00573187">
      <w:r>
        <w:rPr>
          <w:b/>
          <w:bCs/>
        </w:rPr>
        <w:br w:type="page"/>
      </w:r>
    </w:p>
    <w:p w:rsidR="00EC2A01" w:rsidRPr="00123625" w:rsidRDefault="00F57E03" w:rsidP="00123625">
      <w:pPr>
        <w:pStyle w:val="Ttulo2"/>
        <w:ind w:left="567" w:hanging="567"/>
        <w:jc w:val="both"/>
        <w:rPr>
          <w:rStyle w:val="Ttulo1Char"/>
        </w:rPr>
      </w:pPr>
      <w:r>
        <w:rPr>
          <w:rFonts w:cs="Times New Roman"/>
          <w:color w:val="auto"/>
          <w:sz w:val="24"/>
          <w:szCs w:val="24"/>
        </w:rPr>
        <w:lastRenderedPageBreak/>
        <w:t xml:space="preserve">4 </w:t>
      </w:r>
      <w:r w:rsidR="00EC2A01" w:rsidRPr="00123625">
        <w:rPr>
          <w:color w:val="auto"/>
          <w:sz w:val="24"/>
          <w:szCs w:val="24"/>
        </w:rPr>
        <w:t>A</w:t>
      </w:r>
      <w:r w:rsidR="004252D2" w:rsidRPr="00123625">
        <w:rPr>
          <w:color w:val="auto"/>
          <w:sz w:val="24"/>
          <w:szCs w:val="24"/>
        </w:rPr>
        <w:t xml:space="preserve">PONTANDO CAMINHOS: </w:t>
      </w:r>
      <w:r w:rsidR="00EC2A01" w:rsidRPr="00123625">
        <w:rPr>
          <w:color w:val="auto"/>
          <w:sz w:val="24"/>
          <w:szCs w:val="24"/>
        </w:rPr>
        <w:t>P</w:t>
      </w:r>
      <w:r w:rsidR="004252D2" w:rsidRPr="00123625">
        <w:rPr>
          <w:color w:val="auto"/>
          <w:sz w:val="24"/>
          <w:szCs w:val="24"/>
        </w:rPr>
        <w:t>ROFISSIONAL</w:t>
      </w:r>
      <w:r w:rsidR="00887D9B" w:rsidRPr="00123625">
        <w:rPr>
          <w:color w:val="auto"/>
          <w:sz w:val="24"/>
          <w:szCs w:val="24"/>
        </w:rPr>
        <w:t>I</w:t>
      </w:r>
      <w:r w:rsidR="004252D2" w:rsidRPr="00123625">
        <w:rPr>
          <w:color w:val="auto"/>
          <w:sz w:val="24"/>
          <w:szCs w:val="24"/>
        </w:rPr>
        <w:t>SMO TÉCNICO E INTERCULTURALIDADE / ELEMENTOS FACILITADORES PARA</w:t>
      </w:r>
      <w:r w:rsidR="00EC2A01" w:rsidRPr="00123625">
        <w:rPr>
          <w:color w:val="auto"/>
          <w:sz w:val="24"/>
          <w:szCs w:val="24"/>
        </w:rPr>
        <w:t xml:space="preserve"> </w:t>
      </w:r>
      <w:r w:rsidR="004252D2" w:rsidRPr="00123625">
        <w:rPr>
          <w:color w:val="auto"/>
          <w:sz w:val="24"/>
          <w:szCs w:val="24"/>
        </w:rPr>
        <w:t>EFETIVAS EXPERIÊNCIAS DE INTERNACIONALIZAÇÃO UNIVERSITÁRIA NO BRASIL</w:t>
      </w:r>
    </w:p>
    <w:p w:rsidR="00EC2A01" w:rsidRPr="00EC2A01" w:rsidRDefault="00EC2A01" w:rsidP="00573187">
      <w:pPr>
        <w:spacing w:after="120" w:line="360" w:lineRule="auto"/>
      </w:pPr>
    </w:p>
    <w:p w:rsidR="00A43E1F" w:rsidRDefault="00ED40DE" w:rsidP="00F57E03">
      <w:pPr>
        <w:spacing w:after="120" w:line="360" w:lineRule="auto"/>
        <w:jc w:val="both"/>
        <w:rPr>
          <w:rFonts w:ascii="Times New Roman" w:hAnsi="Times New Roman"/>
          <w:sz w:val="24"/>
          <w:szCs w:val="24"/>
        </w:rPr>
      </w:pPr>
      <w:r w:rsidRPr="002D18C8">
        <w:rPr>
          <w:rFonts w:ascii="Times New Roman" w:hAnsi="Times New Roman"/>
          <w:sz w:val="24"/>
          <w:szCs w:val="24"/>
        </w:rPr>
        <w:t xml:space="preserve">Para que as instituições se articulem com igualdade de oportunidades e </w:t>
      </w:r>
      <w:r w:rsidR="00A43E1F">
        <w:rPr>
          <w:rFonts w:ascii="Times New Roman" w:hAnsi="Times New Roman"/>
          <w:sz w:val="24"/>
          <w:szCs w:val="24"/>
        </w:rPr>
        <w:t xml:space="preserve">reproduzam </w:t>
      </w:r>
      <w:r w:rsidRPr="002D18C8">
        <w:rPr>
          <w:rFonts w:ascii="Times New Roman" w:hAnsi="Times New Roman"/>
          <w:sz w:val="24"/>
          <w:szCs w:val="24"/>
        </w:rPr>
        <w:t>efeitos coerentes</w:t>
      </w:r>
      <w:r w:rsidR="00456EBF">
        <w:rPr>
          <w:rFonts w:ascii="Times New Roman" w:hAnsi="Times New Roman"/>
          <w:sz w:val="24"/>
          <w:szCs w:val="24"/>
        </w:rPr>
        <w:t xml:space="preserve"> </w:t>
      </w:r>
      <w:r w:rsidR="00A43E1F">
        <w:rPr>
          <w:rFonts w:ascii="Times New Roman" w:hAnsi="Times New Roman"/>
          <w:sz w:val="24"/>
          <w:szCs w:val="24"/>
        </w:rPr>
        <w:t>n</w:t>
      </w:r>
      <w:r w:rsidR="00791476">
        <w:rPr>
          <w:rFonts w:ascii="Times New Roman" w:hAnsi="Times New Roman"/>
          <w:sz w:val="24"/>
          <w:szCs w:val="24"/>
        </w:rPr>
        <w:t>as</w:t>
      </w:r>
      <w:r w:rsidRPr="002D18C8">
        <w:rPr>
          <w:rFonts w:ascii="Times New Roman" w:hAnsi="Times New Roman"/>
          <w:sz w:val="24"/>
          <w:szCs w:val="24"/>
        </w:rPr>
        <w:t xml:space="preserve"> troca</w:t>
      </w:r>
      <w:r w:rsidR="00A359C8">
        <w:rPr>
          <w:rFonts w:ascii="Times New Roman" w:hAnsi="Times New Roman"/>
          <w:sz w:val="24"/>
          <w:szCs w:val="24"/>
        </w:rPr>
        <w:t>s</w:t>
      </w:r>
      <w:r w:rsidRPr="002D18C8">
        <w:rPr>
          <w:rFonts w:ascii="Times New Roman" w:hAnsi="Times New Roman"/>
          <w:sz w:val="24"/>
          <w:szCs w:val="24"/>
        </w:rPr>
        <w:t xml:space="preserve"> de conhecimentos é necessário que os processos de internacionalização mútua sejam desenvolvidos por meio de métodos qualificados</w:t>
      </w:r>
      <w:r w:rsidR="00A43E1F">
        <w:rPr>
          <w:rFonts w:ascii="Times New Roman" w:hAnsi="Times New Roman"/>
          <w:sz w:val="24"/>
          <w:szCs w:val="24"/>
        </w:rPr>
        <w:t xml:space="preserve">. Por causa da complexidade do termo “qualificado”, dois pontos </w:t>
      </w:r>
      <w:r w:rsidR="003D6069">
        <w:rPr>
          <w:rFonts w:ascii="Times New Roman" w:hAnsi="Times New Roman"/>
          <w:sz w:val="24"/>
          <w:szCs w:val="24"/>
        </w:rPr>
        <w:t xml:space="preserve">foram escolhidos e </w:t>
      </w:r>
      <w:r w:rsidR="00A43E1F">
        <w:rPr>
          <w:rFonts w:ascii="Times New Roman" w:hAnsi="Times New Roman"/>
          <w:sz w:val="24"/>
          <w:szCs w:val="24"/>
        </w:rPr>
        <w:t xml:space="preserve">serão distintamente desenvolvidos </w:t>
      </w:r>
      <w:r w:rsidR="003D6069">
        <w:rPr>
          <w:rFonts w:ascii="Times New Roman" w:hAnsi="Times New Roman"/>
          <w:sz w:val="24"/>
          <w:szCs w:val="24"/>
        </w:rPr>
        <w:t>nesta pesquisa</w:t>
      </w:r>
      <w:r w:rsidR="00A43E1F">
        <w:rPr>
          <w:rFonts w:ascii="Times New Roman" w:hAnsi="Times New Roman"/>
          <w:sz w:val="24"/>
          <w:szCs w:val="24"/>
        </w:rPr>
        <w:t>.</w:t>
      </w:r>
      <w:r w:rsidR="00456EBF">
        <w:rPr>
          <w:rFonts w:ascii="Times New Roman" w:hAnsi="Times New Roman"/>
          <w:sz w:val="24"/>
          <w:szCs w:val="24"/>
        </w:rPr>
        <w:t xml:space="preserve"> </w:t>
      </w:r>
      <w:r w:rsidR="00A43E1F">
        <w:rPr>
          <w:rFonts w:ascii="Times New Roman" w:hAnsi="Times New Roman"/>
          <w:sz w:val="24"/>
          <w:szCs w:val="24"/>
        </w:rPr>
        <w:t xml:space="preserve">Em primeiro lugar, é </w:t>
      </w:r>
      <w:r w:rsidR="003D6069">
        <w:rPr>
          <w:rFonts w:ascii="Times New Roman" w:hAnsi="Times New Roman"/>
          <w:sz w:val="24"/>
          <w:szCs w:val="24"/>
        </w:rPr>
        <w:t>fundamental</w:t>
      </w:r>
      <w:r w:rsidR="00456EBF">
        <w:rPr>
          <w:rFonts w:ascii="Times New Roman" w:hAnsi="Times New Roman"/>
          <w:sz w:val="24"/>
          <w:szCs w:val="24"/>
        </w:rPr>
        <w:t xml:space="preserve"> </w:t>
      </w:r>
      <w:r w:rsidR="00A43E1F" w:rsidRPr="00456EBF">
        <w:rPr>
          <w:rFonts w:ascii="Times New Roman" w:hAnsi="Times New Roman"/>
          <w:sz w:val="24"/>
          <w:szCs w:val="24"/>
        </w:rPr>
        <w:t>profissionalismo</w:t>
      </w:r>
      <w:r w:rsidR="00456EBF" w:rsidRPr="00456EBF">
        <w:rPr>
          <w:rFonts w:ascii="Times New Roman" w:hAnsi="Times New Roman"/>
          <w:sz w:val="24"/>
          <w:szCs w:val="24"/>
        </w:rPr>
        <w:t xml:space="preserve"> </w:t>
      </w:r>
      <w:r w:rsidR="00CC76E7" w:rsidRPr="00456EBF">
        <w:rPr>
          <w:rFonts w:ascii="Times New Roman" w:hAnsi="Times New Roman"/>
          <w:sz w:val="24"/>
          <w:szCs w:val="24"/>
        </w:rPr>
        <w:t>técnico</w:t>
      </w:r>
      <w:r w:rsidR="00456EBF">
        <w:rPr>
          <w:rFonts w:ascii="Times New Roman" w:hAnsi="Times New Roman"/>
          <w:b/>
          <w:i/>
          <w:sz w:val="24"/>
          <w:szCs w:val="24"/>
        </w:rPr>
        <w:t xml:space="preserve"> </w:t>
      </w:r>
      <w:r w:rsidR="00A43E1F">
        <w:rPr>
          <w:rFonts w:ascii="Times New Roman" w:hAnsi="Times New Roman"/>
          <w:sz w:val="24"/>
          <w:szCs w:val="24"/>
        </w:rPr>
        <w:t>na</w:t>
      </w:r>
      <w:r w:rsidR="00557D0D">
        <w:rPr>
          <w:rFonts w:ascii="Times New Roman" w:hAnsi="Times New Roman"/>
          <w:sz w:val="24"/>
          <w:szCs w:val="24"/>
        </w:rPr>
        <w:t>s ações de internacionalização u</w:t>
      </w:r>
      <w:r w:rsidR="00A43E1F">
        <w:rPr>
          <w:rFonts w:ascii="Times New Roman" w:hAnsi="Times New Roman"/>
          <w:sz w:val="24"/>
          <w:szCs w:val="24"/>
        </w:rPr>
        <w:t xml:space="preserve">niversitária; em segundo e não menos importante, </w:t>
      </w:r>
      <w:r w:rsidR="003D6069">
        <w:rPr>
          <w:rFonts w:ascii="Times New Roman" w:hAnsi="Times New Roman"/>
          <w:sz w:val="24"/>
          <w:szCs w:val="24"/>
        </w:rPr>
        <w:t xml:space="preserve">faz-se imprescindível </w:t>
      </w:r>
      <w:r w:rsidR="00A43E1F">
        <w:rPr>
          <w:rFonts w:ascii="Times New Roman" w:hAnsi="Times New Roman"/>
          <w:sz w:val="24"/>
          <w:szCs w:val="24"/>
        </w:rPr>
        <w:t xml:space="preserve">a </w:t>
      </w:r>
      <w:r w:rsidR="00A43E1F" w:rsidRPr="00456EBF">
        <w:rPr>
          <w:rFonts w:ascii="Times New Roman" w:hAnsi="Times New Roman"/>
          <w:sz w:val="24"/>
          <w:szCs w:val="24"/>
        </w:rPr>
        <w:t>transversalidade intercultural</w:t>
      </w:r>
      <w:r w:rsidR="00A43E1F">
        <w:rPr>
          <w:rFonts w:ascii="Times New Roman" w:hAnsi="Times New Roman"/>
          <w:sz w:val="24"/>
          <w:szCs w:val="24"/>
        </w:rPr>
        <w:t xml:space="preserve"> na concepção estratégica e em cada atividade </w:t>
      </w:r>
      <w:r w:rsidR="003D6069">
        <w:rPr>
          <w:rFonts w:ascii="Times New Roman" w:hAnsi="Times New Roman"/>
          <w:sz w:val="24"/>
          <w:szCs w:val="24"/>
        </w:rPr>
        <w:t xml:space="preserve">internacional </w:t>
      </w:r>
      <w:r w:rsidR="00A43E1F">
        <w:rPr>
          <w:rFonts w:ascii="Times New Roman" w:hAnsi="Times New Roman"/>
          <w:sz w:val="24"/>
          <w:szCs w:val="24"/>
        </w:rPr>
        <w:t xml:space="preserve">da Instituição. Esses dois assuntos, complementares e não dicotômicos, se </w:t>
      </w:r>
      <w:r w:rsidR="00CC76E7">
        <w:rPr>
          <w:rFonts w:ascii="Times New Roman" w:hAnsi="Times New Roman"/>
          <w:sz w:val="24"/>
          <w:szCs w:val="24"/>
        </w:rPr>
        <w:t xml:space="preserve">revelam como </w:t>
      </w:r>
      <w:r w:rsidR="003D6069">
        <w:rPr>
          <w:rFonts w:ascii="Times New Roman" w:hAnsi="Times New Roman"/>
          <w:sz w:val="24"/>
          <w:szCs w:val="24"/>
        </w:rPr>
        <w:t>necessários</w:t>
      </w:r>
      <w:r w:rsidR="00CC76E7">
        <w:rPr>
          <w:rFonts w:ascii="Times New Roman" w:hAnsi="Times New Roman"/>
          <w:sz w:val="24"/>
          <w:szCs w:val="24"/>
        </w:rPr>
        <w:t xml:space="preserve"> para efetivas atividades de cooperação técnica acadêmica internacional.</w:t>
      </w:r>
      <w:r w:rsidR="00F65C1E">
        <w:rPr>
          <w:rFonts w:ascii="Times New Roman" w:hAnsi="Times New Roman"/>
          <w:sz w:val="24"/>
          <w:szCs w:val="24"/>
        </w:rPr>
        <w:t xml:space="preserve"> O profissionalismo técnico fornecerá </w:t>
      </w:r>
      <w:r w:rsidR="003D6069">
        <w:rPr>
          <w:rFonts w:ascii="Times New Roman" w:hAnsi="Times New Roman"/>
          <w:sz w:val="24"/>
          <w:szCs w:val="24"/>
        </w:rPr>
        <w:t xml:space="preserve">os </w:t>
      </w:r>
      <w:r w:rsidR="00F65C1E">
        <w:rPr>
          <w:rFonts w:ascii="Times New Roman" w:hAnsi="Times New Roman"/>
          <w:sz w:val="24"/>
          <w:szCs w:val="24"/>
        </w:rPr>
        <w:t xml:space="preserve">meios e institucionalizará as atividades, ao passo que a interculturalidade lapidará os caminhos estratégicos para que os resultados </w:t>
      </w:r>
      <w:r w:rsidR="003D6069">
        <w:rPr>
          <w:rFonts w:ascii="Times New Roman" w:hAnsi="Times New Roman"/>
          <w:sz w:val="24"/>
          <w:szCs w:val="24"/>
        </w:rPr>
        <w:t xml:space="preserve">da internacionalização </w:t>
      </w:r>
      <w:r w:rsidR="00F65C1E">
        <w:rPr>
          <w:rFonts w:ascii="Times New Roman" w:hAnsi="Times New Roman"/>
          <w:sz w:val="24"/>
          <w:szCs w:val="24"/>
        </w:rPr>
        <w:t>sejam efetivos.</w:t>
      </w:r>
    </w:p>
    <w:p w:rsidR="00F57E03" w:rsidRDefault="00F57E03" w:rsidP="00F57E03">
      <w:pPr>
        <w:spacing w:after="120" w:line="360" w:lineRule="auto"/>
        <w:jc w:val="both"/>
        <w:rPr>
          <w:rFonts w:ascii="Times New Roman" w:hAnsi="Times New Roman"/>
          <w:sz w:val="24"/>
          <w:szCs w:val="24"/>
        </w:rPr>
      </w:pPr>
    </w:p>
    <w:p w:rsidR="00D21307" w:rsidRDefault="004252D2" w:rsidP="00F57E03">
      <w:pPr>
        <w:spacing w:after="120" w:line="360" w:lineRule="auto"/>
        <w:jc w:val="both"/>
        <w:rPr>
          <w:rFonts w:ascii="Times New Roman" w:hAnsi="Times New Roman"/>
          <w:sz w:val="24"/>
          <w:szCs w:val="24"/>
        </w:rPr>
      </w:pPr>
      <w:r>
        <w:rPr>
          <w:rFonts w:ascii="Times New Roman" w:hAnsi="Times New Roman"/>
          <w:sz w:val="24"/>
          <w:szCs w:val="24"/>
        </w:rPr>
        <w:t>4</w:t>
      </w:r>
      <w:r w:rsidR="00F57E03">
        <w:rPr>
          <w:rFonts w:ascii="Times New Roman" w:hAnsi="Times New Roman"/>
          <w:sz w:val="24"/>
          <w:szCs w:val="24"/>
        </w:rPr>
        <w:t>.1</w:t>
      </w:r>
      <w:r w:rsidR="00D21307">
        <w:rPr>
          <w:rFonts w:ascii="Times New Roman" w:hAnsi="Times New Roman"/>
          <w:sz w:val="24"/>
          <w:szCs w:val="24"/>
        </w:rPr>
        <w:t xml:space="preserve"> </w:t>
      </w:r>
      <w:r>
        <w:rPr>
          <w:rFonts w:ascii="Times New Roman" w:hAnsi="Times New Roman"/>
          <w:sz w:val="24"/>
          <w:szCs w:val="24"/>
        </w:rPr>
        <w:t>PROFISSIONALISMO TÉCNICO</w:t>
      </w:r>
    </w:p>
    <w:p w:rsidR="00F57E03" w:rsidRDefault="00F57E03" w:rsidP="00B3102D">
      <w:pPr>
        <w:spacing w:after="120" w:line="360" w:lineRule="auto"/>
        <w:jc w:val="both"/>
        <w:rPr>
          <w:rFonts w:ascii="Times New Roman" w:hAnsi="Times New Roman"/>
          <w:sz w:val="24"/>
          <w:szCs w:val="24"/>
        </w:rPr>
      </w:pPr>
    </w:p>
    <w:p w:rsidR="00C05C55" w:rsidRDefault="00CC76E7" w:rsidP="00ED40DE">
      <w:pPr>
        <w:spacing w:line="360" w:lineRule="auto"/>
        <w:jc w:val="both"/>
        <w:rPr>
          <w:rFonts w:ascii="Times New Roman" w:hAnsi="Times New Roman"/>
          <w:sz w:val="24"/>
          <w:szCs w:val="24"/>
        </w:rPr>
      </w:pPr>
      <w:r>
        <w:rPr>
          <w:rFonts w:ascii="Times New Roman" w:hAnsi="Times New Roman"/>
          <w:sz w:val="24"/>
          <w:szCs w:val="24"/>
        </w:rPr>
        <w:t xml:space="preserve">Para que as atividades de internacionalização universitária sejam realizadas é necessário que existam </w:t>
      </w:r>
      <w:r w:rsidR="00ED40DE" w:rsidRPr="002D18C8">
        <w:rPr>
          <w:rFonts w:ascii="Times New Roman" w:hAnsi="Times New Roman"/>
          <w:sz w:val="24"/>
          <w:szCs w:val="24"/>
        </w:rPr>
        <w:t>gestores universitários capacitados para o tema</w:t>
      </w:r>
      <w:r>
        <w:rPr>
          <w:rFonts w:ascii="Times New Roman" w:hAnsi="Times New Roman"/>
          <w:sz w:val="24"/>
          <w:szCs w:val="24"/>
        </w:rPr>
        <w:t xml:space="preserve">. Isso pode parecer redundante, mas não é quando se trata da </w:t>
      </w:r>
      <w:r w:rsidR="00C05C55">
        <w:rPr>
          <w:rFonts w:ascii="Times New Roman" w:hAnsi="Times New Roman"/>
          <w:sz w:val="24"/>
          <w:szCs w:val="24"/>
        </w:rPr>
        <w:t xml:space="preserve">amplitude </w:t>
      </w:r>
      <w:r>
        <w:rPr>
          <w:rFonts w:ascii="Times New Roman" w:hAnsi="Times New Roman"/>
          <w:sz w:val="24"/>
          <w:szCs w:val="24"/>
        </w:rPr>
        <w:t xml:space="preserve">temática </w:t>
      </w:r>
      <w:r w:rsidR="00C05C55">
        <w:rPr>
          <w:rFonts w:ascii="Times New Roman" w:hAnsi="Times New Roman"/>
          <w:sz w:val="24"/>
          <w:szCs w:val="24"/>
        </w:rPr>
        <w:t>e interdisciplinar das</w:t>
      </w:r>
      <w:r>
        <w:rPr>
          <w:rFonts w:ascii="Times New Roman" w:hAnsi="Times New Roman"/>
          <w:sz w:val="24"/>
          <w:szCs w:val="24"/>
        </w:rPr>
        <w:t xml:space="preserve"> Relações Internacionais. Em princípio, é relevante compreender a ciência das Relações Internacionais para que as atividades das Instituições não sejam isoladas, mas sim articuladas com a </w:t>
      </w:r>
      <w:r w:rsidR="003B4DAF">
        <w:rPr>
          <w:rFonts w:ascii="Times New Roman" w:hAnsi="Times New Roman"/>
          <w:sz w:val="24"/>
          <w:szCs w:val="24"/>
        </w:rPr>
        <w:t>Política Externa</w:t>
      </w:r>
      <w:r>
        <w:rPr>
          <w:rFonts w:ascii="Times New Roman" w:hAnsi="Times New Roman"/>
          <w:sz w:val="24"/>
          <w:szCs w:val="24"/>
        </w:rPr>
        <w:t xml:space="preserve"> dos Estados. Essa questão aqui especificada está longe de </w:t>
      </w:r>
      <w:r w:rsidR="00557D0D">
        <w:rPr>
          <w:rFonts w:ascii="Times New Roman" w:hAnsi="Times New Roman"/>
          <w:sz w:val="24"/>
          <w:szCs w:val="24"/>
        </w:rPr>
        <w:t xml:space="preserve">se </w:t>
      </w:r>
      <w:r>
        <w:rPr>
          <w:rFonts w:ascii="Times New Roman" w:hAnsi="Times New Roman"/>
          <w:sz w:val="24"/>
          <w:szCs w:val="24"/>
        </w:rPr>
        <w:t xml:space="preserve">afirmar </w:t>
      </w:r>
      <w:r w:rsidR="00557D0D">
        <w:rPr>
          <w:rFonts w:ascii="Times New Roman" w:hAnsi="Times New Roman"/>
          <w:sz w:val="24"/>
          <w:szCs w:val="24"/>
        </w:rPr>
        <w:t xml:space="preserve">como </w:t>
      </w:r>
      <w:r>
        <w:rPr>
          <w:rFonts w:ascii="Times New Roman" w:hAnsi="Times New Roman"/>
          <w:sz w:val="24"/>
          <w:szCs w:val="24"/>
        </w:rPr>
        <w:t>razão abs</w:t>
      </w:r>
      <w:r w:rsidR="0058101A">
        <w:rPr>
          <w:rFonts w:ascii="Times New Roman" w:hAnsi="Times New Roman"/>
          <w:sz w:val="24"/>
          <w:szCs w:val="24"/>
        </w:rPr>
        <w:t xml:space="preserve">oluta e inquestionável, porém </w:t>
      </w:r>
      <w:r>
        <w:rPr>
          <w:rFonts w:ascii="Times New Roman" w:hAnsi="Times New Roman"/>
          <w:sz w:val="24"/>
          <w:szCs w:val="24"/>
        </w:rPr>
        <w:t>entende-se que o conhecimento da ciência das Relações Internacionais deve ser</w:t>
      </w:r>
      <w:r w:rsidR="00C05C55">
        <w:rPr>
          <w:rFonts w:ascii="Times New Roman" w:hAnsi="Times New Roman"/>
          <w:sz w:val="24"/>
          <w:szCs w:val="24"/>
        </w:rPr>
        <w:t xml:space="preserve"> sempre </w:t>
      </w:r>
      <w:r>
        <w:rPr>
          <w:rFonts w:ascii="Times New Roman" w:hAnsi="Times New Roman"/>
          <w:sz w:val="24"/>
          <w:szCs w:val="24"/>
        </w:rPr>
        <w:t>relevad</w:t>
      </w:r>
      <w:r w:rsidR="007F4C30">
        <w:rPr>
          <w:rFonts w:ascii="Times New Roman" w:hAnsi="Times New Roman"/>
          <w:sz w:val="24"/>
          <w:szCs w:val="24"/>
        </w:rPr>
        <w:t>o nos</w:t>
      </w:r>
      <w:r>
        <w:rPr>
          <w:rFonts w:ascii="Times New Roman" w:hAnsi="Times New Roman"/>
          <w:sz w:val="24"/>
          <w:szCs w:val="24"/>
        </w:rPr>
        <w:t xml:space="preserve"> assuntos que envolve</w:t>
      </w:r>
      <w:r w:rsidR="00C05C55">
        <w:rPr>
          <w:rFonts w:ascii="Times New Roman" w:hAnsi="Times New Roman"/>
          <w:sz w:val="24"/>
          <w:szCs w:val="24"/>
        </w:rPr>
        <w:t>re</w:t>
      </w:r>
      <w:r>
        <w:rPr>
          <w:rFonts w:ascii="Times New Roman" w:hAnsi="Times New Roman"/>
          <w:sz w:val="24"/>
          <w:szCs w:val="24"/>
        </w:rPr>
        <w:t>m parceria institucional</w:t>
      </w:r>
      <w:r w:rsidR="00C05C55">
        <w:rPr>
          <w:rFonts w:ascii="Times New Roman" w:hAnsi="Times New Roman"/>
          <w:sz w:val="24"/>
          <w:szCs w:val="24"/>
        </w:rPr>
        <w:t xml:space="preserve"> internacional</w:t>
      </w:r>
      <w:r w:rsidR="003C75F0">
        <w:rPr>
          <w:rFonts w:ascii="Times New Roman" w:hAnsi="Times New Roman"/>
          <w:sz w:val="24"/>
          <w:szCs w:val="24"/>
        </w:rPr>
        <w:t xml:space="preserve"> para que os resultados sejam mais amplos</w:t>
      </w:r>
      <w:r>
        <w:rPr>
          <w:rFonts w:ascii="Times New Roman" w:hAnsi="Times New Roman"/>
          <w:sz w:val="24"/>
          <w:szCs w:val="24"/>
        </w:rPr>
        <w:t>.</w:t>
      </w:r>
      <w:r w:rsidR="0034453E">
        <w:rPr>
          <w:rFonts w:ascii="Times New Roman" w:hAnsi="Times New Roman"/>
          <w:sz w:val="24"/>
          <w:szCs w:val="24"/>
        </w:rPr>
        <w:t xml:space="preserve"> </w:t>
      </w:r>
      <w:r w:rsidR="0058101A">
        <w:rPr>
          <w:rFonts w:ascii="Times New Roman" w:hAnsi="Times New Roman"/>
          <w:sz w:val="24"/>
          <w:szCs w:val="24"/>
        </w:rPr>
        <w:t xml:space="preserve">Não se trata de </w:t>
      </w:r>
      <w:r w:rsidR="00005D20">
        <w:rPr>
          <w:rFonts w:ascii="Times New Roman" w:hAnsi="Times New Roman"/>
          <w:sz w:val="24"/>
          <w:szCs w:val="24"/>
        </w:rPr>
        <w:t>limitação ou r</w:t>
      </w:r>
      <w:r w:rsidR="0058101A">
        <w:rPr>
          <w:rFonts w:ascii="Times New Roman" w:hAnsi="Times New Roman"/>
          <w:sz w:val="24"/>
          <w:szCs w:val="24"/>
        </w:rPr>
        <w:t>estrição profissional</w:t>
      </w:r>
      <w:r w:rsidR="00005D20">
        <w:rPr>
          <w:rFonts w:ascii="Times New Roman" w:hAnsi="Times New Roman"/>
          <w:sz w:val="24"/>
          <w:szCs w:val="24"/>
        </w:rPr>
        <w:t xml:space="preserve"> para o exercício das atividades</w:t>
      </w:r>
      <w:r w:rsidR="0058101A">
        <w:rPr>
          <w:rFonts w:ascii="Times New Roman" w:hAnsi="Times New Roman"/>
          <w:sz w:val="24"/>
          <w:szCs w:val="24"/>
        </w:rPr>
        <w:t xml:space="preserve">, ao contrário, </w:t>
      </w:r>
      <w:r w:rsidR="00005D20">
        <w:rPr>
          <w:rFonts w:ascii="Times New Roman" w:hAnsi="Times New Roman"/>
          <w:sz w:val="24"/>
          <w:szCs w:val="24"/>
        </w:rPr>
        <w:t xml:space="preserve">compreende-se que </w:t>
      </w:r>
      <w:r w:rsidR="0058101A">
        <w:rPr>
          <w:rFonts w:ascii="Times New Roman" w:hAnsi="Times New Roman"/>
          <w:sz w:val="24"/>
          <w:szCs w:val="24"/>
        </w:rPr>
        <w:t xml:space="preserve">diferentes áreas constituem a formação </w:t>
      </w:r>
      <w:r w:rsidR="00005D20">
        <w:rPr>
          <w:rFonts w:ascii="Times New Roman" w:hAnsi="Times New Roman"/>
          <w:sz w:val="24"/>
          <w:szCs w:val="24"/>
        </w:rPr>
        <w:t>plena do</w:t>
      </w:r>
      <w:r w:rsidR="0058101A">
        <w:rPr>
          <w:rFonts w:ascii="Times New Roman" w:hAnsi="Times New Roman"/>
          <w:sz w:val="24"/>
          <w:szCs w:val="24"/>
        </w:rPr>
        <w:t xml:space="preserve"> internacionalista. Todavia, é fundamental buscar ampliação dos saberes técnicos e maior compreensão da dinâmica do cenário internacional</w:t>
      </w:r>
      <w:r w:rsidR="00005D20">
        <w:rPr>
          <w:rFonts w:ascii="Times New Roman" w:hAnsi="Times New Roman"/>
          <w:sz w:val="24"/>
          <w:szCs w:val="24"/>
        </w:rPr>
        <w:t xml:space="preserve"> para desenvolver ações de internacionalização acadêmica</w:t>
      </w:r>
      <w:r w:rsidR="0058101A">
        <w:rPr>
          <w:rFonts w:ascii="Times New Roman" w:hAnsi="Times New Roman"/>
          <w:sz w:val="24"/>
          <w:szCs w:val="24"/>
        </w:rPr>
        <w:t xml:space="preserve">. </w:t>
      </w:r>
    </w:p>
    <w:p w:rsidR="00005D20" w:rsidRDefault="00005D20" w:rsidP="00005D20">
      <w:pPr>
        <w:spacing w:line="360" w:lineRule="auto"/>
        <w:jc w:val="both"/>
        <w:rPr>
          <w:rFonts w:ascii="Times New Roman" w:hAnsi="Times New Roman"/>
          <w:sz w:val="24"/>
          <w:szCs w:val="24"/>
        </w:rPr>
      </w:pPr>
      <w:r>
        <w:rPr>
          <w:rFonts w:ascii="Times New Roman" w:hAnsi="Times New Roman"/>
          <w:sz w:val="24"/>
          <w:szCs w:val="24"/>
        </w:rPr>
        <w:lastRenderedPageBreak/>
        <w:t xml:space="preserve">De que forma essa capacitação pode promover maiores e mais efetivas atividades de internacionalização do ensino superior? Entende-se que, </w:t>
      </w:r>
      <w:r w:rsidR="003C75F0">
        <w:rPr>
          <w:rFonts w:ascii="Times New Roman" w:hAnsi="Times New Roman"/>
          <w:sz w:val="24"/>
          <w:szCs w:val="24"/>
        </w:rPr>
        <w:t>ao se falar de U</w:t>
      </w:r>
      <w:r w:rsidRPr="00005D20">
        <w:rPr>
          <w:rFonts w:ascii="Times New Roman" w:hAnsi="Times New Roman"/>
          <w:sz w:val="24"/>
          <w:szCs w:val="24"/>
        </w:rPr>
        <w:t xml:space="preserve">niversidade internacionalizada </w:t>
      </w:r>
      <w:r>
        <w:rPr>
          <w:rFonts w:ascii="Times New Roman" w:hAnsi="Times New Roman"/>
          <w:sz w:val="24"/>
          <w:szCs w:val="24"/>
        </w:rPr>
        <w:t xml:space="preserve">existe referência </w:t>
      </w:r>
      <w:r w:rsidRPr="00005D20">
        <w:rPr>
          <w:rFonts w:ascii="Times New Roman" w:hAnsi="Times New Roman"/>
          <w:sz w:val="24"/>
          <w:szCs w:val="24"/>
        </w:rPr>
        <w:t>de instituição que promove o intercâmbio entre discentes e docent</w:t>
      </w:r>
      <w:r w:rsidR="0009518A">
        <w:rPr>
          <w:rFonts w:ascii="Times New Roman" w:hAnsi="Times New Roman"/>
          <w:sz w:val="24"/>
          <w:szCs w:val="24"/>
        </w:rPr>
        <w:t>es entre países</w:t>
      </w:r>
      <w:r>
        <w:rPr>
          <w:rFonts w:ascii="Times New Roman" w:hAnsi="Times New Roman"/>
          <w:sz w:val="24"/>
          <w:szCs w:val="24"/>
        </w:rPr>
        <w:t>, mas isso não é tudo</w:t>
      </w:r>
      <w:r w:rsidRPr="00005D20">
        <w:rPr>
          <w:rFonts w:ascii="Times New Roman" w:hAnsi="Times New Roman"/>
          <w:sz w:val="24"/>
          <w:szCs w:val="24"/>
        </w:rPr>
        <w:t>.</w:t>
      </w:r>
      <w:r>
        <w:rPr>
          <w:rFonts w:ascii="Times New Roman" w:hAnsi="Times New Roman"/>
          <w:sz w:val="24"/>
          <w:szCs w:val="24"/>
        </w:rPr>
        <w:t xml:space="preserve"> É fundamental conhecer as variadas possibilidades de ações conjuntas e a relação destas </w:t>
      </w:r>
      <w:r w:rsidR="0009518A">
        <w:rPr>
          <w:rFonts w:ascii="Times New Roman" w:hAnsi="Times New Roman"/>
          <w:sz w:val="24"/>
          <w:szCs w:val="24"/>
        </w:rPr>
        <w:t xml:space="preserve">articulações institucionais </w:t>
      </w:r>
      <w:r>
        <w:rPr>
          <w:rFonts w:ascii="Times New Roman" w:hAnsi="Times New Roman"/>
          <w:sz w:val="24"/>
          <w:szCs w:val="24"/>
        </w:rPr>
        <w:t>com as políticas públicas contemporâneas.</w:t>
      </w:r>
    </w:p>
    <w:p w:rsidR="00A40B9B" w:rsidRDefault="009E124D" w:rsidP="003E4D18">
      <w:pPr>
        <w:spacing w:line="360" w:lineRule="auto"/>
        <w:jc w:val="both"/>
        <w:rPr>
          <w:rFonts w:ascii="Times New Roman" w:hAnsi="Times New Roman"/>
          <w:sz w:val="24"/>
          <w:szCs w:val="24"/>
        </w:rPr>
      </w:pPr>
      <w:r>
        <w:rPr>
          <w:rFonts w:ascii="Times New Roman" w:hAnsi="Times New Roman"/>
          <w:sz w:val="24"/>
          <w:szCs w:val="24"/>
        </w:rPr>
        <w:t>Sem a pretensão de criar fórmulas prontas, mas entendendo a necessidade de profissionalizar o objetivo de internacionalização</w:t>
      </w:r>
      <w:r w:rsidR="0034453E">
        <w:rPr>
          <w:rFonts w:ascii="Times New Roman" w:hAnsi="Times New Roman"/>
          <w:sz w:val="24"/>
          <w:szCs w:val="24"/>
        </w:rPr>
        <w:t xml:space="preserve"> institucional</w:t>
      </w:r>
      <w:r>
        <w:rPr>
          <w:rFonts w:ascii="Times New Roman" w:hAnsi="Times New Roman"/>
          <w:sz w:val="24"/>
          <w:szCs w:val="24"/>
        </w:rPr>
        <w:t>, é relev</w:t>
      </w:r>
      <w:r w:rsidR="00504040">
        <w:rPr>
          <w:rFonts w:ascii="Times New Roman" w:hAnsi="Times New Roman"/>
          <w:sz w:val="24"/>
          <w:szCs w:val="24"/>
        </w:rPr>
        <w:t>ante percorrer alguns caminhos:</w:t>
      </w:r>
    </w:p>
    <w:p w:rsidR="00504040" w:rsidRDefault="00504040" w:rsidP="00504040">
      <w:pPr>
        <w:pStyle w:val="PargrafodaLista"/>
        <w:numPr>
          <w:ilvl w:val="0"/>
          <w:numId w:val="19"/>
        </w:numPr>
        <w:spacing w:line="360" w:lineRule="auto"/>
        <w:jc w:val="both"/>
        <w:rPr>
          <w:rFonts w:ascii="Times New Roman" w:hAnsi="Times New Roman"/>
          <w:sz w:val="24"/>
          <w:szCs w:val="24"/>
        </w:rPr>
      </w:pPr>
      <w:r>
        <w:rPr>
          <w:rFonts w:ascii="Times New Roman" w:hAnsi="Times New Roman"/>
          <w:sz w:val="24"/>
          <w:szCs w:val="24"/>
        </w:rPr>
        <w:t>f</w:t>
      </w:r>
      <w:r w:rsidR="009E124D" w:rsidRPr="00504040">
        <w:rPr>
          <w:rFonts w:ascii="Times New Roman" w:hAnsi="Times New Roman"/>
          <w:sz w:val="24"/>
          <w:szCs w:val="24"/>
        </w:rPr>
        <w:t>ormação de uma equipe voltada especificamente para a atuação internacional da IES;</w:t>
      </w:r>
    </w:p>
    <w:p w:rsidR="00504040" w:rsidRDefault="00504040" w:rsidP="00504040">
      <w:pPr>
        <w:pStyle w:val="PargrafodaLista"/>
        <w:numPr>
          <w:ilvl w:val="0"/>
          <w:numId w:val="19"/>
        </w:numPr>
        <w:spacing w:line="360" w:lineRule="auto"/>
        <w:jc w:val="both"/>
        <w:rPr>
          <w:rFonts w:ascii="Times New Roman" w:hAnsi="Times New Roman"/>
          <w:sz w:val="24"/>
          <w:szCs w:val="24"/>
        </w:rPr>
      </w:pPr>
      <w:r>
        <w:rPr>
          <w:rFonts w:ascii="Times New Roman" w:hAnsi="Times New Roman"/>
          <w:sz w:val="24"/>
          <w:szCs w:val="24"/>
        </w:rPr>
        <w:t>d</w:t>
      </w:r>
      <w:r w:rsidR="009E124D" w:rsidRPr="00504040">
        <w:rPr>
          <w:rFonts w:ascii="Times New Roman" w:hAnsi="Times New Roman"/>
          <w:sz w:val="24"/>
          <w:szCs w:val="24"/>
        </w:rPr>
        <w:t>iagnóstico do estágio de internacionalização em que a instituição se encontra;</w:t>
      </w:r>
    </w:p>
    <w:p w:rsidR="00504040" w:rsidRDefault="00504040" w:rsidP="00504040">
      <w:pPr>
        <w:pStyle w:val="PargrafodaLista"/>
        <w:numPr>
          <w:ilvl w:val="0"/>
          <w:numId w:val="19"/>
        </w:numPr>
        <w:spacing w:line="360" w:lineRule="auto"/>
        <w:jc w:val="both"/>
        <w:rPr>
          <w:rFonts w:ascii="Times New Roman" w:hAnsi="Times New Roman"/>
          <w:sz w:val="24"/>
          <w:szCs w:val="24"/>
        </w:rPr>
      </w:pPr>
      <w:r>
        <w:rPr>
          <w:rFonts w:ascii="Times New Roman" w:hAnsi="Times New Roman"/>
          <w:sz w:val="24"/>
          <w:szCs w:val="24"/>
        </w:rPr>
        <w:t>l</w:t>
      </w:r>
      <w:r w:rsidR="009E124D" w:rsidRPr="00504040">
        <w:rPr>
          <w:rFonts w:ascii="Times New Roman" w:hAnsi="Times New Roman"/>
          <w:sz w:val="24"/>
          <w:szCs w:val="24"/>
        </w:rPr>
        <w:t xml:space="preserve">evantamento do cenário global centralizando </w:t>
      </w:r>
      <w:r w:rsidR="003C75F0" w:rsidRPr="00504040">
        <w:rPr>
          <w:rFonts w:ascii="Times New Roman" w:hAnsi="Times New Roman"/>
          <w:sz w:val="24"/>
          <w:szCs w:val="24"/>
        </w:rPr>
        <w:t xml:space="preserve">atenção </w:t>
      </w:r>
      <w:r w:rsidR="009E124D" w:rsidRPr="00504040">
        <w:rPr>
          <w:rFonts w:ascii="Times New Roman" w:hAnsi="Times New Roman"/>
          <w:sz w:val="24"/>
          <w:szCs w:val="24"/>
        </w:rPr>
        <w:t xml:space="preserve">na </w:t>
      </w:r>
      <w:r w:rsidR="003B4DAF" w:rsidRPr="00504040">
        <w:rPr>
          <w:rFonts w:ascii="Times New Roman" w:hAnsi="Times New Roman"/>
          <w:sz w:val="24"/>
          <w:szCs w:val="24"/>
        </w:rPr>
        <w:t>Política Externa</w:t>
      </w:r>
      <w:r w:rsidR="009E124D" w:rsidRPr="00504040">
        <w:rPr>
          <w:rFonts w:ascii="Times New Roman" w:hAnsi="Times New Roman"/>
          <w:sz w:val="24"/>
          <w:szCs w:val="24"/>
        </w:rPr>
        <w:t xml:space="preserve"> do país, interesses nacionais, divergências e tendências;</w:t>
      </w:r>
    </w:p>
    <w:p w:rsidR="00504040" w:rsidRDefault="00504040" w:rsidP="00504040">
      <w:pPr>
        <w:pStyle w:val="PargrafodaLista"/>
        <w:numPr>
          <w:ilvl w:val="0"/>
          <w:numId w:val="19"/>
        </w:numPr>
        <w:spacing w:line="360" w:lineRule="auto"/>
        <w:jc w:val="both"/>
        <w:rPr>
          <w:rFonts w:ascii="Times New Roman" w:hAnsi="Times New Roman"/>
          <w:sz w:val="24"/>
          <w:szCs w:val="24"/>
        </w:rPr>
      </w:pPr>
      <w:r>
        <w:rPr>
          <w:rFonts w:ascii="Times New Roman" w:hAnsi="Times New Roman"/>
          <w:sz w:val="24"/>
          <w:szCs w:val="24"/>
        </w:rPr>
        <w:t>d</w:t>
      </w:r>
      <w:r w:rsidR="009E124D" w:rsidRPr="00504040">
        <w:rPr>
          <w:rFonts w:ascii="Times New Roman" w:hAnsi="Times New Roman"/>
          <w:sz w:val="24"/>
          <w:szCs w:val="24"/>
        </w:rPr>
        <w:t>esenvolvimento ou adequação do pano estratégico da IES levando em consideração a atuação internacional que se pretende desenvolver ou aperfeiçoar;</w:t>
      </w:r>
    </w:p>
    <w:p w:rsidR="00504040" w:rsidRDefault="00504040" w:rsidP="00504040">
      <w:pPr>
        <w:pStyle w:val="PargrafodaLista"/>
        <w:numPr>
          <w:ilvl w:val="0"/>
          <w:numId w:val="19"/>
        </w:numPr>
        <w:spacing w:line="360" w:lineRule="auto"/>
        <w:jc w:val="both"/>
        <w:rPr>
          <w:rFonts w:ascii="Times New Roman" w:hAnsi="Times New Roman"/>
          <w:sz w:val="24"/>
          <w:szCs w:val="24"/>
        </w:rPr>
      </w:pPr>
      <w:r>
        <w:rPr>
          <w:rFonts w:ascii="Times New Roman" w:hAnsi="Times New Roman"/>
          <w:sz w:val="24"/>
          <w:szCs w:val="24"/>
        </w:rPr>
        <w:t>i</w:t>
      </w:r>
      <w:r w:rsidR="009E124D" w:rsidRPr="00504040">
        <w:rPr>
          <w:rFonts w:ascii="Times New Roman" w:hAnsi="Times New Roman"/>
          <w:sz w:val="24"/>
          <w:szCs w:val="24"/>
        </w:rPr>
        <w:t>mplementação e monitoramento do plano de ação;</w:t>
      </w:r>
    </w:p>
    <w:p w:rsidR="00573187" w:rsidRPr="003E4D18" w:rsidRDefault="00504040" w:rsidP="003E4D18">
      <w:pPr>
        <w:pStyle w:val="PargrafodaLista"/>
        <w:numPr>
          <w:ilvl w:val="0"/>
          <w:numId w:val="19"/>
        </w:numPr>
        <w:spacing w:line="360" w:lineRule="auto"/>
        <w:jc w:val="both"/>
        <w:rPr>
          <w:rFonts w:ascii="Times New Roman" w:hAnsi="Times New Roman"/>
          <w:sz w:val="24"/>
          <w:szCs w:val="24"/>
        </w:rPr>
      </w:pPr>
      <w:r>
        <w:rPr>
          <w:rFonts w:ascii="Times New Roman" w:hAnsi="Times New Roman"/>
          <w:sz w:val="24"/>
          <w:szCs w:val="24"/>
        </w:rPr>
        <w:t>l</w:t>
      </w:r>
      <w:r w:rsidR="001D13F9" w:rsidRPr="00504040">
        <w:rPr>
          <w:rFonts w:ascii="Times New Roman" w:hAnsi="Times New Roman"/>
          <w:sz w:val="24"/>
          <w:szCs w:val="24"/>
        </w:rPr>
        <w:t>evantamento qualitativo e ajuste constante dos interesses e resultados.</w:t>
      </w:r>
    </w:p>
    <w:p w:rsidR="001D13F9" w:rsidRDefault="001D13F9" w:rsidP="001D13F9">
      <w:pPr>
        <w:spacing w:line="360" w:lineRule="auto"/>
        <w:jc w:val="both"/>
        <w:rPr>
          <w:rFonts w:ascii="Times New Roman" w:hAnsi="Times New Roman"/>
          <w:sz w:val="24"/>
          <w:szCs w:val="24"/>
        </w:rPr>
      </w:pPr>
      <w:r>
        <w:rPr>
          <w:rFonts w:ascii="Times New Roman" w:hAnsi="Times New Roman"/>
          <w:sz w:val="24"/>
          <w:szCs w:val="24"/>
        </w:rPr>
        <w:t xml:space="preserve">Na linha da formação de uma equipe específica, é relevante compreender a necessidade de uma assessoria </w:t>
      </w:r>
      <w:r w:rsidR="00AC790D">
        <w:rPr>
          <w:rFonts w:ascii="Times New Roman" w:hAnsi="Times New Roman"/>
          <w:sz w:val="24"/>
          <w:szCs w:val="24"/>
        </w:rPr>
        <w:t xml:space="preserve">específica </w:t>
      </w:r>
      <w:r>
        <w:rPr>
          <w:rFonts w:ascii="Times New Roman" w:hAnsi="Times New Roman"/>
          <w:sz w:val="24"/>
          <w:szCs w:val="24"/>
        </w:rPr>
        <w:t>ou departamento internacional</w:t>
      </w:r>
      <w:r w:rsidR="00573187">
        <w:rPr>
          <w:rFonts w:ascii="Times New Roman" w:hAnsi="Times New Roman"/>
          <w:sz w:val="24"/>
          <w:szCs w:val="24"/>
        </w:rPr>
        <w:t>.</w:t>
      </w:r>
      <w:r w:rsidR="0034453E">
        <w:rPr>
          <w:rFonts w:ascii="Times New Roman" w:hAnsi="Times New Roman"/>
          <w:sz w:val="24"/>
          <w:szCs w:val="24"/>
        </w:rPr>
        <w:t xml:space="preserve"> (STALLIVIERI, 2004)</w:t>
      </w:r>
      <w:r>
        <w:rPr>
          <w:rFonts w:ascii="Times New Roman" w:hAnsi="Times New Roman"/>
          <w:sz w:val="24"/>
          <w:szCs w:val="24"/>
        </w:rPr>
        <w:t>. Se ele não existe deverá ser criado</w:t>
      </w:r>
      <w:r w:rsidR="00D46441">
        <w:rPr>
          <w:rFonts w:ascii="Times New Roman" w:hAnsi="Times New Roman"/>
          <w:sz w:val="24"/>
          <w:szCs w:val="24"/>
        </w:rPr>
        <w:t>,</w:t>
      </w:r>
      <w:r>
        <w:rPr>
          <w:rFonts w:ascii="Times New Roman" w:hAnsi="Times New Roman"/>
          <w:sz w:val="24"/>
          <w:szCs w:val="24"/>
        </w:rPr>
        <w:t xml:space="preserve"> e</w:t>
      </w:r>
      <w:r w:rsidR="0034453E">
        <w:rPr>
          <w:rFonts w:ascii="Times New Roman" w:hAnsi="Times New Roman"/>
          <w:sz w:val="24"/>
          <w:szCs w:val="24"/>
        </w:rPr>
        <w:t xml:space="preserve"> </w:t>
      </w:r>
      <w:r>
        <w:rPr>
          <w:rFonts w:ascii="Times New Roman" w:hAnsi="Times New Roman"/>
          <w:sz w:val="24"/>
          <w:szCs w:val="24"/>
        </w:rPr>
        <w:t xml:space="preserve">se já existir </w:t>
      </w:r>
      <w:r w:rsidR="00D46441">
        <w:rPr>
          <w:rFonts w:ascii="Times New Roman" w:hAnsi="Times New Roman"/>
          <w:sz w:val="24"/>
          <w:szCs w:val="24"/>
        </w:rPr>
        <w:t xml:space="preserve">precisa </w:t>
      </w:r>
      <w:r>
        <w:rPr>
          <w:rFonts w:ascii="Times New Roman" w:hAnsi="Times New Roman"/>
          <w:sz w:val="24"/>
          <w:szCs w:val="24"/>
        </w:rPr>
        <w:t>ser analisado</w:t>
      </w:r>
      <w:r w:rsidR="003C75F0">
        <w:rPr>
          <w:rFonts w:ascii="Times New Roman" w:hAnsi="Times New Roman"/>
          <w:sz w:val="24"/>
          <w:szCs w:val="24"/>
        </w:rPr>
        <w:t xml:space="preserve"> </w:t>
      </w:r>
      <w:r w:rsidR="0034453E">
        <w:rPr>
          <w:rFonts w:ascii="Times New Roman" w:hAnsi="Times New Roman"/>
          <w:sz w:val="24"/>
          <w:szCs w:val="24"/>
        </w:rPr>
        <w:t xml:space="preserve">constantemente </w:t>
      </w:r>
      <w:r w:rsidR="003C75F0">
        <w:rPr>
          <w:rFonts w:ascii="Times New Roman" w:hAnsi="Times New Roman"/>
          <w:sz w:val="24"/>
          <w:szCs w:val="24"/>
        </w:rPr>
        <w:t>para alcance de efetividade</w:t>
      </w:r>
      <w:r>
        <w:rPr>
          <w:rFonts w:ascii="Times New Roman" w:hAnsi="Times New Roman"/>
          <w:sz w:val="24"/>
          <w:szCs w:val="24"/>
        </w:rPr>
        <w:t>. Nesse espaço, é fundamental que existam pro</w:t>
      </w:r>
      <w:r w:rsidR="00D46441">
        <w:rPr>
          <w:rFonts w:ascii="Times New Roman" w:hAnsi="Times New Roman"/>
          <w:sz w:val="24"/>
          <w:szCs w:val="24"/>
        </w:rPr>
        <w:t>fissionais capacitados em intern</w:t>
      </w:r>
      <w:r>
        <w:rPr>
          <w:rFonts w:ascii="Times New Roman" w:hAnsi="Times New Roman"/>
          <w:sz w:val="24"/>
          <w:szCs w:val="24"/>
        </w:rPr>
        <w:t xml:space="preserve">acionalização. Falar línguas, entender da gestão administrativa institucional, </w:t>
      </w:r>
      <w:r w:rsidR="00D46441">
        <w:rPr>
          <w:rFonts w:ascii="Times New Roman" w:hAnsi="Times New Roman"/>
          <w:sz w:val="24"/>
          <w:szCs w:val="24"/>
        </w:rPr>
        <w:t xml:space="preserve">compreender os processos das grades acadêmicas e suas equivalências, conhecer a dinâmica das relações internacionais, </w:t>
      </w:r>
      <w:r w:rsidR="00EE01F0">
        <w:rPr>
          <w:rFonts w:ascii="Times New Roman" w:hAnsi="Times New Roman"/>
          <w:sz w:val="24"/>
          <w:szCs w:val="24"/>
        </w:rPr>
        <w:t xml:space="preserve">ter experiência em projetos de cooperação, entre outras aptidões, são algumas das características que se espera dos profissionais que atuem nesse espaço. Vale ressaltar que existem diferentes cursos </w:t>
      </w:r>
      <w:r w:rsidR="00AC790D">
        <w:rPr>
          <w:rFonts w:ascii="Times New Roman" w:hAnsi="Times New Roman"/>
          <w:sz w:val="24"/>
          <w:szCs w:val="24"/>
        </w:rPr>
        <w:t>de especialização n</w:t>
      </w:r>
      <w:r w:rsidR="00EE01F0">
        <w:rPr>
          <w:rFonts w:ascii="Times New Roman" w:hAnsi="Times New Roman"/>
          <w:sz w:val="24"/>
          <w:szCs w:val="24"/>
        </w:rPr>
        <w:t>essas áreas, e que a capacitação não se esgota, ao contrário</w:t>
      </w:r>
      <w:r w:rsidR="003C75F0">
        <w:rPr>
          <w:rFonts w:ascii="Times New Roman" w:hAnsi="Times New Roman"/>
          <w:sz w:val="24"/>
          <w:szCs w:val="24"/>
        </w:rPr>
        <w:t>,</w:t>
      </w:r>
      <w:r w:rsidR="00EE01F0">
        <w:rPr>
          <w:rFonts w:ascii="Times New Roman" w:hAnsi="Times New Roman"/>
          <w:sz w:val="24"/>
          <w:szCs w:val="24"/>
        </w:rPr>
        <w:t xml:space="preserve"> a dinâmica do c</w:t>
      </w:r>
      <w:r w:rsidR="00F57E03">
        <w:rPr>
          <w:rFonts w:ascii="Times New Roman" w:hAnsi="Times New Roman"/>
          <w:sz w:val="24"/>
          <w:szCs w:val="24"/>
        </w:rPr>
        <w:t>enário internacional exige frequ</w:t>
      </w:r>
      <w:r w:rsidR="00EE01F0">
        <w:rPr>
          <w:rFonts w:ascii="Times New Roman" w:hAnsi="Times New Roman"/>
          <w:sz w:val="24"/>
          <w:szCs w:val="24"/>
        </w:rPr>
        <w:t>ência de acompanhamento.</w:t>
      </w:r>
    </w:p>
    <w:p w:rsidR="00EE01F0" w:rsidRDefault="00EE01F0" w:rsidP="001D13F9">
      <w:pPr>
        <w:spacing w:line="360" w:lineRule="auto"/>
        <w:jc w:val="both"/>
        <w:rPr>
          <w:rFonts w:ascii="Times New Roman" w:hAnsi="Times New Roman"/>
          <w:sz w:val="24"/>
          <w:szCs w:val="24"/>
        </w:rPr>
      </w:pPr>
      <w:r w:rsidRPr="00AC790D">
        <w:rPr>
          <w:rFonts w:ascii="Times New Roman" w:hAnsi="Times New Roman"/>
          <w:sz w:val="24"/>
          <w:szCs w:val="24"/>
        </w:rPr>
        <w:t xml:space="preserve">No levantamento do diagnóstico, é fundamental </w:t>
      </w:r>
      <w:r w:rsidR="00AC790D">
        <w:rPr>
          <w:rFonts w:ascii="Times New Roman" w:hAnsi="Times New Roman"/>
          <w:sz w:val="24"/>
          <w:szCs w:val="24"/>
        </w:rPr>
        <w:t xml:space="preserve">entender o estágio em que a instituição se encontra. Avaliar o grau de internacionalização não é </w:t>
      </w:r>
      <w:r w:rsidR="001E390A">
        <w:rPr>
          <w:rFonts w:ascii="Times New Roman" w:hAnsi="Times New Roman"/>
          <w:sz w:val="24"/>
          <w:szCs w:val="24"/>
        </w:rPr>
        <w:t>tarefa fácil, pois não se tr</w:t>
      </w:r>
      <w:r w:rsidR="00F57E03">
        <w:rPr>
          <w:rFonts w:ascii="Times New Roman" w:hAnsi="Times New Roman"/>
          <w:sz w:val="24"/>
          <w:szCs w:val="24"/>
        </w:rPr>
        <w:t>ata aqui de quantificação. A ide</w:t>
      </w:r>
      <w:r w:rsidR="001E390A">
        <w:rPr>
          <w:rFonts w:ascii="Times New Roman" w:hAnsi="Times New Roman"/>
          <w:sz w:val="24"/>
          <w:szCs w:val="24"/>
        </w:rPr>
        <w:t>ia</w:t>
      </w:r>
      <w:r w:rsidR="0034453E">
        <w:rPr>
          <w:rFonts w:ascii="Times New Roman" w:hAnsi="Times New Roman"/>
          <w:sz w:val="24"/>
          <w:szCs w:val="24"/>
        </w:rPr>
        <w:t xml:space="preserve"> </w:t>
      </w:r>
      <w:r w:rsidR="003C75F0">
        <w:rPr>
          <w:rFonts w:ascii="Times New Roman" w:hAnsi="Times New Roman"/>
          <w:sz w:val="24"/>
          <w:szCs w:val="24"/>
        </w:rPr>
        <w:t>aqui apresentada consiste em conhe</w:t>
      </w:r>
      <w:r w:rsidR="0034453E">
        <w:rPr>
          <w:rFonts w:ascii="Times New Roman" w:hAnsi="Times New Roman"/>
          <w:sz w:val="24"/>
          <w:szCs w:val="24"/>
        </w:rPr>
        <w:t>c</w:t>
      </w:r>
      <w:r w:rsidR="003C75F0">
        <w:rPr>
          <w:rFonts w:ascii="Times New Roman" w:hAnsi="Times New Roman"/>
          <w:sz w:val="24"/>
          <w:szCs w:val="24"/>
        </w:rPr>
        <w:t>er</w:t>
      </w:r>
      <w:r w:rsidR="001E390A">
        <w:rPr>
          <w:rFonts w:ascii="Times New Roman" w:hAnsi="Times New Roman"/>
          <w:sz w:val="24"/>
          <w:szCs w:val="24"/>
        </w:rPr>
        <w:t xml:space="preserve"> as modalidades de cooperação internacional acadêmica presentes na IES, identificar se as atividades internacionais </w:t>
      </w:r>
      <w:r w:rsidR="001E390A">
        <w:rPr>
          <w:rFonts w:ascii="Times New Roman" w:hAnsi="Times New Roman"/>
          <w:sz w:val="24"/>
          <w:szCs w:val="24"/>
        </w:rPr>
        <w:lastRenderedPageBreak/>
        <w:t>transversalizam ensino, extensão e pesquisa, verificar a fluidez do ensino de idiomas e das integrações culturais entre os discentes e docentes, conhecer os métodos que são aplicados em sala de aula para promover a multiculturalidade</w:t>
      </w:r>
      <w:r w:rsidR="0034453E">
        <w:rPr>
          <w:rFonts w:ascii="Times New Roman" w:hAnsi="Times New Roman"/>
          <w:sz w:val="24"/>
          <w:szCs w:val="24"/>
        </w:rPr>
        <w:t xml:space="preserve"> </w:t>
      </w:r>
      <w:r w:rsidR="003C75F0">
        <w:rPr>
          <w:rFonts w:ascii="Times New Roman" w:hAnsi="Times New Roman"/>
          <w:sz w:val="24"/>
          <w:szCs w:val="24"/>
        </w:rPr>
        <w:t xml:space="preserve">prática </w:t>
      </w:r>
      <w:r w:rsidR="001E390A">
        <w:rPr>
          <w:rFonts w:ascii="Times New Roman" w:hAnsi="Times New Roman"/>
          <w:sz w:val="24"/>
          <w:szCs w:val="24"/>
        </w:rPr>
        <w:t>de forma natural e integracionista entre os alunos locais e os intercambistas, identificar a existência de programas, cursos e atividades em áreas de interes</w:t>
      </w:r>
      <w:r w:rsidR="007205D5">
        <w:rPr>
          <w:rFonts w:ascii="Times New Roman" w:hAnsi="Times New Roman"/>
          <w:sz w:val="24"/>
          <w:szCs w:val="24"/>
        </w:rPr>
        <w:t>se global, entre outras iniciati</w:t>
      </w:r>
      <w:r w:rsidR="001E390A">
        <w:rPr>
          <w:rFonts w:ascii="Times New Roman" w:hAnsi="Times New Roman"/>
          <w:sz w:val="24"/>
          <w:szCs w:val="24"/>
        </w:rPr>
        <w:t xml:space="preserve">vas que ajudem a mensurar o grau quantitativo e qualitativo de internacionalização em que a Instituição se encontra. </w:t>
      </w:r>
      <w:r w:rsidR="00D70330">
        <w:rPr>
          <w:rFonts w:ascii="Times New Roman" w:hAnsi="Times New Roman"/>
          <w:sz w:val="24"/>
          <w:szCs w:val="24"/>
        </w:rPr>
        <w:t>Uma sugestão seria a aplicação dos fundamentos de Knight</w:t>
      </w:r>
      <w:r w:rsidR="0034453E">
        <w:rPr>
          <w:rFonts w:ascii="Times New Roman" w:hAnsi="Times New Roman"/>
          <w:sz w:val="24"/>
          <w:szCs w:val="24"/>
        </w:rPr>
        <w:t xml:space="preserve"> (2004)</w:t>
      </w:r>
      <w:r w:rsidR="00D70330">
        <w:rPr>
          <w:rFonts w:ascii="Times New Roman" w:hAnsi="Times New Roman"/>
          <w:sz w:val="24"/>
          <w:szCs w:val="24"/>
        </w:rPr>
        <w:t xml:space="preserve">. </w:t>
      </w:r>
      <w:r w:rsidR="002A61D9">
        <w:rPr>
          <w:rFonts w:ascii="Times New Roman" w:hAnsi="Times New Roman"/>
          <w:sz w:val="24"/>
          <w:szCs w:val="24"/>
        </w:rPr>
        <w:t>Conforme sua teoria aqui apresentad</w:t>
      </w:r>
      <w:r w:rsidR="0058182C">
        <w:rPr>
          <w:rFonts w:ascii="Times New Roman" w:hAnsi="Times New Roman"/>
          <w:sz w:val="24"/>
          <w:szCs w:val="24"/>
        </w:rPr>
        <w:t>a</w:t>
      </w:r>
      <w:r w:rsidR="002A61D9">
        <w:rPr>
          <w:rFonts w:ascii="Times New Roman" w:hAnsi="Times New Roman"/>
          <w:sz w:val="24"/>
          <w:szCs w:val="24"/>
        </w:rPr>
        <w:t xml:space="preserve"> a</w:t>
      </w:r>
      <w:r w:rsidR="0058182C">
        <w:rPr>
          <w:rFonts w:ascii="Times New Roman" w:hAnsi="Times New Roman"/>
          <w:sz w:val="24"/>
          <w:szCs w:val="24"/>
        </w:rPr>
        <w:t>nteriormente</w:t>
      </w:r>
      <w:r w:rsidR="003C75F0">
        <w:rPr>
          <w:rFonts w:ascii="Times New Roman" w:hAnsi="Times New Roman"/>
          <w:sz w:val="24"/>
          <w:szCs w:val="24"/>
        </w:rPr>
        <w:t>,</w:t>
      </w:r>
      <w:r w:rsidR="004252D2">
        <w:rPr>
          <w:rFonts w:ascii="Times New Roman" w:hAnsi="Times New Roman"/>
          <w:sz w:val="24"/>
          <w:szCs w:val="24"/>
        </w:rPr>
        <w:t xml:space="preserve"> </w:t>
      </w:r>
      <w:r w:rsidR="007205D5">
        <w:rPr>
          <w:rFonts w:ascii="Times New Roman" w:hAnsi="Times New Roman"/>
          <w:sz w:val="24"/>
          <w:szCs w:val="24"/>
        </w:rPr>
        <w:t xml:space="preserve">é possível mensurar o grau </w:t>
      </w:r>
      <w:r w:rsidR="00D70330">
        <w:rPr>
          <w:rFonts w:ascii="Times New Roman" w:hAnsi="Times New Roman"/>
          <w:sz w:val="24"/>
          <w:szCs w:val="24"/>
        </w:rPr>
        <w:t xml:space="preserve">de internacionalização de uma Universidade </w:t>
      </w:r>
      <w:r w:rsidR="007205D5">
        <w:rPr>
          <w:rFonts w:ascii="Times New Roman" w:hAnsi="Times New Roman"/>
          <w:sz w:val="24"/>
          <w:szCs w:val="24"/>
        </w:rPr>
        <w:t>com</w:t>
      </w:r>
      <w:r w:rsidR="0058182C">
        <w:rPr>
          <w:rFonts w:ascii="Times New Roman" w:hAnsi="Times New Roman"/>
          <w:sz w:val="24"/>
          <w:szCs w:val="24"/>
        </w:rPr>
        <w:t xml:space="preserve"> análises complement</w:t>
      </w:r>
      <w:r w:rsidR="007205D5">
        <w:rPr>
          <w:rFonts w:ascii="Times New Roman" w:hAnsi="Times New Roman"/>
          <w:sz w:val="24"/>
          <w:szCs w:val="24"/>
        </w:rPr>
        <w:t>ares das atividades que a Instituição desenvolve</w:t>
      </w:r>
      <w:r w:rsidR="00DA64EE">
        <w:rPr>
          <w:rFonts w:ascii="Times New Roman" w:hAnsi="Times New Roman"/>
          <w:sz w:val="24"/>
          <w:szCs w:val="24"/>
        </w:rPr>
        <w:t xml:space="preserve">, assim como </w:t>
      </w:r>
      <w:r w:rsidR="007205D5">
        <w:rPr>
          <w:rFonts w:ascii="Times New Roman" w:hAnsi="Times New Roman"/>
          <w:sz w:val="24"/>
          <w:szCs w:val="24"/>
        </w:rPr>
        <w:t xml:space="preserve">por seus resultados. Além disso, Knight fala da importância de identificar a </w:t>
      </w:r>
      <w:r w:rsidR="00DA64EE">
        <w:rPr>
          <w:rFonts w:ascii="Times New Roman" w:hAnsi="Times New Roman"/>
          <w:sz w:val="24"/>
          <w:szCs w:val="24"/>
        </w:rPr>
        <w:t xml:space="preserve">existência de </w:t>
      </w:r>
      <w:r w:rsidR="007205D5">
        <w:rPr>
          <w:rFonts w:ascii="Times New Roman" w:hAnsi="Times New Roman"/>
          <w:sz w:val="24"/>
          <w:szCs w:val="24"/>
        </w:rPr>
        <w:t xml:space="preserve">motivação institucional e </w:t>
      </w:r>
      <w:r w:rsidR="00DA64EE">
        <w:rPr>
          <w:rFonts w:ascii="Times New Roman" w:hAnsi="Times New Roman"/>
          <w:sz w:val="24"/>
          <w:szCs w:val="24"/>
        </w:rPr>
        <w:t xml:space="preserve">de </w:t>
      </w:r>
      <w:r w:rsidR="007205D5">
        <w:rPr>
          <w:rFonts w:ascii="Times New Roman" w:hAnsi="Times New Roman"/>
          <w:sz w:val="24"/>
          <w:szCs w:val="24"/>
        </w:rPr>
        <w:t xml:space="preserve">cultura de internacionalização na IES. Esses fatores, aliados </w:t>
      </w:r>
      <w:r w:rsidR="00DA64EE">
        <w:rPr>
          <w:rFonts w:ascii="Times New Roman" w:hAnsi="Times New Roman"/>
          <w:sz w:val="24"/>
          <w:szCs w:val="24"/>
        </w:rPr>
        <w:t>à internacionalização d</w:t>
      </w:r>
      <w:r w:rsidR="007205D5">
        <w:rPr>
          <w:rFonts w:ascii="Times New Roman" w:hAnsi="Times New Roman"/>
          <w:sz w:val="24"/>
          <w:szCs w:val="24"/>
        </w:rPr>
        <w:t>as funções primárias da Universidade</w:t>
      </w:r>
      <w:r w:rsidR="00DA64EE">
        <w:rPr>
          <w:rFonts w:ascii="Times New Roman" w:hAnsi="Times New Roman"/>
          <w:sz w:val="24"/>
          <w:szCs w:val="24"/>
        </w:rPr>
        <w:t xml:space="preserve"> e à</w:t>
      </w:r>
      <w:r w:rsidR="007205D5">
        <w:rPr>
          <w:rFonts w:ascii="Times New Roman" w:hAnsi="Times New Roman"/>
          <w:sz w:val="24"/>
          <w:szCs w:val="24"/>
        </w:rPr>
        <w:t xml:space="preserve">s ligações internacionais acadêmicas </w:t>
      </w:r>
      <w:r w:rsidR="00DA64EE">
        <w:rPr>
          <w:rFonts w:ascii="Times New Roman" w:hAnsi="Times New Roman"/>
          <w:sz w:val="24"/>
          <w:szCs w:val="24"/>
        </w:rPr>
        <w:t xml:space="preserve">que ela desenvolve </w:t>
      </w:r>
      <w:r w:rsidR="007205D5">
        <w:rPr>
          <w:rFonts w:ascii="Times New Roman" w:hAnsi="Times New Roman"/>
          <w:sz w:val="24"/>
          <w:szCs w:val="24"/>
        </w:rPr>
        <w:t>mensura</w:t>
      </w:r>
      <w:r w:rsidR="00DA64EE">
        <w:rPr>
          <w:rFonts w:ascii="Times New Roman" w:hAnsi="Times New Roman"/>
          <w:sz w:val="24"/>
          <w:szCs w:val="24"/>
        </w:rPr>
        <w:t>m o grau de</w:t>
      </w:r>
      <w:r w:rsidR="007205D5">
        <w:rPr>
          <w:rFonts w:ascii="Times New Roman" w:hAnsi="Times New Roman"/>
          <w:sz w:val="24"/>
          <w:szCs w:val="24"/>
        </w:rPr>
        <w:t xml:space="preserve"> inter</w:t>
      </w:r>
      <w:r w:rsidR="00DA64EE">
        <w:rPr>
          <w:rFonts w:ascii="Times New Roman" w:hAnsi="Times New Roman"/>
          <w:sz w:val="24"/>
          <w:szCs w:val="24"/>
        </w:rPr>
        <w:t>nacionalização em que a instituição se encontra e podem auxiliar a fase do diagnóstico</w:t>
      </w:r>
      <w:r w:rsidR="007205D5">
        <w:rPr>
          <w:rFonts w:ascii="Times New Roman" w:hAnsi="Times New Roman"/>
          <w:sz w:val="24"/>
          <w:szCs w:val="24"/>
        </w:rPr>
        <w:t>.</w:t>
      </w:r>
      <w:r w:rsidR="0034453E">
        <w:rPr>
          <w:rFonts w:ascii="Times New Roman" w:hAnsi="Times New Roman"/>
          <w:sz w:val="24"/>
          <w:szCs w:val="24"/>
        </w:rPr>
        <w:t xml:space="preserve"> (KNIGHT, 2004)</w:t>
      </w:r>
    </w:p>
    <w:p w:rsidR="001E390A" w:rsidRDefault="00DA64EE" w:rsidP="001D13F9">
      <w:pPr>
        <w:spacing w:line="360" w:lineRule="auto"/>
        <w:jc w:val="both"/>
        <w:rPr>
          <w:rFonts w:ascii="Times New Roman" w:hAnsi="Times New Roman"/>
          <w:sz w:val="24"/>
          <w:szCs w:val="24"/>
        </w:rPr>
      </w:pPr>
      <w:r>
        <w:rPr>
          <w:rFonts w:ascii="Times New Roman" w:hAnsi="Times New Roman"/>
          <w:sz w:val="24"/>
          <w:szCs w:val="24"/>
        </w:rPr>
        <w:t xml:space="preserve">Conhecida a realidade local por meio do diagnóstico, </w:t>
      </w:r>
      <w:r w:rsidR="001E390A">
        <w:rPr>
          <w:rFonts w:ascii="Times New Roman" w:hAnsi="Times New Roman"/>
          <w:sz w:val="24"/>
          <w:szCs w:val="24"/>
        </w:rPr>
        <w:t>poder</w:t>
      </w:r>
      <w:r>
        <w:rPr>
          <w:rFonts w:ascii="Times New Roman" w:hAnsi="Times New Roman"/>
          <w:sz w:val="24"/>
          <w:szCs w:val="24"/>
        </w:rPr>
        <w:t xml:space="preserve">ão </w:t>
      </w:r>
      <w:r w:rsidR="001E390A">
        <w:rPr>
          <w:rFonts w:ascii="Times New Roman" w:hAnsi="Times New Roman"/>
          <w:sz w:val="24"/>
          <w:szCs w:val="24"/>
        </w:rPr>
        <w:t>ser concebida</w:t>
      </w:r>
      <w:r>
        <w:rPr>
          <w:rFonts w:ascii="Times New Roman" w:hAnsi="Times New Roman"/>
          <w:sz w:val="24"/>
          <w:szCs w:val="24"/>
        </w:rPr>
        <w:t>s</w:t>
      </w:r>
      <w:r w:rsidR="001E390A">
        <w:rPr>
          <w:rFonts w:ascii="Times New Roman" w:hAnsi="Times New Roman"/>
          <w:sz w:val="24"/>
          <w:szCs w:val="24"/>
        </w:rPr>
        <w:t xml:space="preserve"> a</w:t>
      </w:r>
      <w:r>
        <w:rPr>
          <w:rFonts w:ascii="Times New Roman" w:hAnsi="Times New Roman"/>
          <w:sz w:val="24"/>
          <w:szCs w:val="24"/>
        </w:rPr>
        <w:t>s</w:t>
      </w:r>
      <w:r w:rsidR="0034453E">
        <w:rPr>
          <w:rFonts w:ascii="Times New Roman" w:hAnsi="Times New Roman"/>
          <w:sz w:val="24"/>
          <w:szCs w:val="24"/>
        </w:rPr>
        <w:t xml:space="preserve"> </w:t>
      </w:r>
      <w:r w:rsidR="00573187">
        <w:rPr>
          <w:rFonts w:ascii="Times New Roman" w:hAnsi="Times New Roman"/>
          <w:sz w:val="24"/>
          <w:szCs w:val="24"/>
        </w:rPr>
        <w:t>ide</w:t>
      </w:r>
      <w:r w:rsidR="001E390A">
        <w:rPr>
          <w:rFonts w:ascii="Times New Roman" w:hAnsi="Times New Roman"/>
          <w:sz w:val="24"/>
          <w:szCs w:val="24"/>
        </w:rPr>
        <w:t>ia</w:t>
      </w:r>
      <w:r>
        <w:rPr>
          <w:rFonts w:ascii="Times New Roman" w:hAnsi="Times New Roman"/>
          <w:sz w:val="24"/>
          <w:szCs w:val="24"/>
        </w:rPr>
        <w:t>s</w:t>
      </w:r>
      <w:r w:rsidR="001E390A">
        <w:rPr>
          <w:rFonts w:ascii="Times New Roman" w:hAnsi="Times New Roman"/>
          <w:sz w:val="24"/>
          <w:szCs w:val="24"/>
        </w:rPr>
        <w:t xml:space="preserve"> das oportunidades e desafios que a Instituição apresentará em seu projeto de internacionalização. Mas para que sejam elaboradas as estratégias, é fundamental compreender o panorama internacional e de que forma o Brasil se </w:t>
      </w:r>
      <w:r w:rsidR="006241F5">
        <w:rPr>
          <w:rFonts w:ascii="Times New Roman" w:hAnsi="Times New Roman"/>
          <w:sz w:val="24"/>
          <w:szCs w:val="24"/>
        </w:rPr>
        <w:t xml:space="preserve">encaixa nesse cenário. </w:t>
      </w:r>
      <w:r w:rsidR="00445F1C">
        <w:rPr>
          <w:rFonts w:ascii="Times New Roman" w:hAnsi="Times New Roman"/>
          <w:sz w:val="24"/>
          <w:szCs w:val="24"/>
        </w:rPr>
        <w:t xml:space="preserve">O Itamaraty é uma boa fonte para consultas constantes dos acordos e parcerias do Governo Brasileiro, mas entende-se que o acompanhamento analítico do panorama internacional deve envolver atualizações constantes por meio de jornais e revistas internacionais, bem como </w:t>
      </w:r>
      <w:r>
        <w:rPr>
          <w:rFonts w:ascii="Times New Roman" w:hAnsi="Times New Roman"/>
          <w:sz w:val="24"/>
          <w:szCs w:val="24"/>
        </w:rPr>
        <w:t>acompanhamento d</w:t>
      </w:r>
      <w:r w:rsidR="00445F1C">
        <w:rPr>
          <w:rFonts w:ascii="Times New Roman" w:hAnsi="Times New Roman"/>
          <w:sz w:val="24"/>
          <w:szCs w:val="24"/>
        </w:rPr>
        <w:t xml:space="preserve">as iniciativas de diversificados atores relevantes na </w:t>
      </w:r>
      <w:r w:rsidR="003B4DAF">
        <w:rPr>
          <w:rFonts w:ascii="Times New Roman" w:hAnsi="Times New Roman"/>
          <w:sz w:val="24"/>
          <w:szCs w:val="24"/>
        </w:rPr>
        <w:t>Política Externa</w:t>
      </w:r>
      <w:r w:rsidR="00445F1C">
        <w:rPr>
          <w:rFonts w:ascii="Times New Roman" w:hAnsi="Times New Roman"/>
          <w:sz w:val="24"/>
          <w:szCs w:val="24"/>
        </w:rPr>
        <w:t xml:space="preserve"> dos Estados Nacionais. Entre eles podemos citar a ONU, União Europeia, </w:t>
      </w:r>
      <w:r w:rsidR="00F57E03">
        <w:rPr>
          <w:rFonts w:ascii="Times New Roman" w:hAnsi="Times New Roman"/>
          <w:sz w:val="24"/>
          <w:szCs w:val="24"/>
        </w:rPr>
        <w:t>entre outros. Já é clara a ide</w:t>
      </w:r>
      <w:r w:rsidR="006B25FA">
        <w:rPr>
          <w:rFonts w:ascii="Times New Roman" w:hAnsi="Times New Roman"/>
          <w:sz w:val="24"/>
          <w:szCs w:val="24"/>
        </w:rPr>
        <w:t xml:space="preserve">ia de que não se pode fazer uma estratégia de atuação global sem levar em consideração o cenário </w:t>
      </w:r>
      <w:r w:rsidR="003C75F0">
        <w:rPr>
          <w:rFonts w:ascii="Times New Roman" w:hAnsi="Times New Roman"/>
          <w:sz w:val="24"/>
          <w:szCs w:val="24"/>
        </w:rPr>
        <w:t xml:space="preserve">internacional </w:t>
      </w:r>
      <w:r w:rsidR="006B25FA">
        <w:rPr>
          <w:rFonts w:ascii="Times New Roman" w:hAnsi="Times New Roman"/>
          <w:sz w:val="24"/>
          <w:szCs w:val="24"/>
        </w:rPr>
        <w:t>e o pa</w:t>
      </w:r>
      <w:r w:rsidR="003C75F0">
        <w:rPr>
          <w:rFonts w:ascii="Times New Roman" w:hAnsi="Times New Roman"/>
          <w:sz w:val="24"/>
          <w:szCs w:val="24"/>
        </w:rPr>
        <w:t xml:space="preserve">pel da </w:t>
      </w:r>
      <w:r w:rsidR="003B4DAF">
        <w:rPr>
          <w:rFonts w:ascii="Times New Roman" w:hAnsi="Times New Roman"/>
          <w:sz w:val="24"/>
          <w:szCs w:val="24"/>
        </w:rPr>
        <w:t>Política Externa</w:t>
      </w:r>
      <w:r w:rsidR="003C75F0">
        <w:rPr>
          <w:rFonts w:ascii="Times New Roman" w:hAnsi="Times New Roman"/>
          <w:sz w:val="24"/>
          <w:szCs w:val="24"/>
        </w:rPr>
        <w:t xml:space="preserve"> do país nesse contexto. A</w:t>
      </w:r>
      <w:r>
        <w:rPr>
          <w:rFonts w:ascii="Times New Roman" w:hAnsi="Times New Roman"/>
          <w:sz w:val="24"/>
          <w:szCs w:val="24"/>
        </w:rPr>
        <w:t>ssim</w:t>
      </w:r>
      <w:r w:rsidR="003C75F0">
        <w:rPr>
          <w:rFonts w:ascii="Times New Roman" w:hAnsi="Times New Roman"/>
          <w:sz w:val="24"/>
          <w:szCs w:val="24"/>
        </w:rPr>
        <w:t>,</w:t>
      </w:r>
      <w:r>
        <w:rPr>
          <w:rFonts w:ascii="Times New Roman" w:hAnsi="Times New Roman"/>
          <w:sz w:val="24"/>
          <w:szCs w:val="24"/>
        </w:rPr>
        <w:t xml:space="preserve"> o diagnóstico e o levantamento do cenário global são ações complementares e fundamentais no processo de internacionalização.</w:t>
      </w:r>
    </w:p>
    <w:p w:rsidR="003C75F0" w:rsidRDefault="00667236" w:rsidP="001D13F9">
      <w:pPr>
        <w:spacing w:line="360" w:lineRule="auto"/>
        <w:jc w:val="both"/>
        <w:rPr>
          <w:rFonts w:ascii="Times New Roman" w:hAnsi="Times New Roman"/>
          <w:sz w:val="24"/>
          <w:szCs w:val="24"/>
        </w:rPr>
      </w:pPr>
      <w:r>
        <w:rPr>
          <w:rFonts w:ascii="Times New Roman" w:hAnsi="Times New Roman"/>
          <w:sz w:val="24"/>
          <w:szCs w:val="24"/>
        </w:rPr>
        <w:t xml:space="preserve">Ao se perceber a </w:t>
      </w:r>
      <w:r w:rsidR="006B25FA">
        <w:rPr>
          <w:rFonts w:ascii="Times New Roman" w:hAnsi="Times New Roman"/>
          <w:sz w:val="24"/>
          <w:szCs w:val="24"/>
        </w:rPr>
        <w:t>realidade institucional e o panorama global é hora de evoluir para uma estratégia fundamentada no que se tem, no que se pode</w:t>
      </w:r>
      <w:r w:rsidR="003D413B">
        <w:rPr>
          <w:rFonts w:ascii="Times New Roman" w:hAnsi="Times New Roman"/>
          <w:sz w:val="24"/>
          <w:szCs w:val="24"/>
        </w:rPr>
        <w:t>,</w:t>
      </w:r>
      <w:r w:rsidR="006B25FA">
        <w:rPr>
          <w:rFonts w:ascii="Times New Roman" w:hAnsi="Times New Roman"/>
          <w:sz w:val="24"/>
          <w:szCs w:val="24"/>
        </w:rPr>
        <w:t xml:space="preserve"> e no que se pretende chegar. </w:t>
      </w:r>
      <w:r w:rsidR="003E2196">
        <w:rPr>
          <w:rFonts w:ascii="Times New Roman" w:hAnsi="Times New Roman"/>
          <w:sz w:val="24"/>
          <w:szCs w:val="24"/>
        </w:rPr>
        <w:t xml:space="preserve">O que fazer? O que aperfeiçoar? </w:t>
      </w:r>
      <w:r w:rsidR="006B25FA">
        <w:rPr>
          <w:rFonts w:ascii="Times New Roman" w:hAnsi="Times New Roman"/>
          <w:sz w:val="24"/>
          <w:szCs w:val="24"/>
        </w:rPr>
        <w:t>O que se tem</w:t>
      </w:r>
      <w:r w:rsidR="003E2196">
        <w:rPr>
          <w:rFonts w:ascii="Times New Roman" w:hAnsi="Times New Roman"/>
          <w:sz w:val="24"/>
          <w:szCs w:val="24"/>
        </w:rPr>
        <w:t xml:space="preserve">, </w:t>
      </w:r>
      <w:r w:rsidR="006B25FA">
        <w:rPr>
          <w:rFonts w:ascii="Times New Roman" w:hAnsi="Times New Roman"/>
          <w:sz w:val="24"/>
          <w:szCs w:val="24"/>
        </w:rPr>
        <w:t xml:space="preserve">é a realidade </w:t>
      </w:r>
      <w:r w:rsidR="003E2196">
        <w:rPr>
          <w:rFonts w:ascii="Times New Roman" w:hAnsi="Times New Roman"/>
          <w:sz w:val="24"/>
          <w:szCs w:val="24"/>
        </w:rPr>
        <w:t xml:space="preserve">vivenciada pela </w:t>
      </w:r>
      <w:r w:rsidR="006B25FA">
        <w:rPr>
          <w:rFonts w:ascii="Times New Roman" w:hAnsi="Times New Roman"/>
          <w:sz w:val="24"/>
          <w:szCs w:val="24"/>
        </w:rPr>
        <w:t>IES</w:t>
      </w:r>
      <w:r w:rsidR="003E2196">
        <w:rPr>
          <w:rFonts w:ascii="Times New Roman" w:hAnsi="Times New Roman"/>
          <w:sz w:val="24"/>
          <w:szCs w:val="24"/>
        </w:rPr>
        <w:t>. Aonde</w:t>
      </w:r>
      <w:r w:rsidR="006B25FA">
        <w:rPr>
          <w:rFonts w:ascii="Times New Roman" w:hAnsi="Times New Roman"/>
          <w:sz w:val="24"/>
          <w:szCs w:val="24"/>
        </w:rPr>
        <w:t xml:space="preserve"> se pode </w:t>
      </w:r>
      <w:r>
        <w:rPr>
          <w:rFonts w:ascii="Times New Roman" w:hAnsi="Times New Roman"/>
          <w:sz w:val="24"/>
          <w:szCs w:val="24"/>
        </w:rPr>
        <w:t>chegar</w:t>
      </w:r>
      <w:r w:rsidR="003E2196">
        <w:rPr>
          <w:rFonts w:ascii="Times New Roman" w:hAnsi="Times New Roman"/>
          <w:sz w:val="24"/>
          <w:szCs w:val="24"/>
        </w:rPr>
        <w:t>,</w:t>
      </w:r>
      <w:r>
        <w:rPr>
          <w:rFonts w:ascii="Times New Roman" w:hAnsi="Times New Roman"/>
          <w:sz w:val="24"/>
          <w:szCs w:val="24"/>
        </w:rPr>
        <w:t xml:space="preserve"> </w:t>
      </w:r>
      <w:r w:rsidR="006B25FA">
        <w:rPr>
          <w:rFonts w:ascii="Times New Roman" w:hAnsi="Times New Roman"/>
          <w:sz w:val="24"/>
          <w:szCs w:val="24"/>
        </w:rPr>
        <w:t>são as condicionantes externas</w:t>
      </w:r>
      <w:r w:rsidR="003E2196">
        <w:rPr>
          <w:rFonts w:ascii="Times New Roman" w:hAnsi="Times New Roman"/>
          <w:sz w:val="24"/>
          <w:szCs w:val="24"/>
        </w:rPr>
        <w:t>. O</w:t>
      </w:r>
      <w:r w:rsidR="006B25FA">
        <w:rPr>
          <w:rFonts w:ascii="Times New Roman" w:hAnsi="Times New Roman"/>
          <w:sz w:val="24"/>
          <w:szCs w:val="24"/>
        </w:rPr>
        <w:t xml:space="preserve"> que se pretende</w:t>
      </w:r>
      <w:r w:rsidR="003E2196">
        <w:rPr>
          <w:rFonts w:ascii="Times New Roman" w:hAnsi="Times New Roman"/>
          <w:sz w:val="24"/>
          <w:szCs w:val="24"/>
        </w:rPr>
        <w:t>,</w:t>
      </w:r>
      <w:r w:rsidR="006B25FA">
        <w:rPr>
          <w:rFonts w:ascii="Times New Roman" w:hAnsi="Times New Roman"/>
          <w:sz w:val="24"/>
          <w:szCs w:val="24"/>
        </w:rPr>
        <w:t xml:space="preserve"> diz respeito ao objetivo e a estratégia que a Instituição vai adotar para garantir a sua internacionalização. </w:t>
      </w:r>
      <w:r>
        <w:rPr>
          <w:rFonts w:ascii="Times New Roman" w:hAnsi="Times New Roman"/>
          <w:sz w:val="24"/>
          <w:szCs w:val="24"/>
        </w:rPr>
        <w:t xml:space="preserve">Esse ponto vai </w:t>
      </w:r>
      <w:r>
        <w:rPr>
          <w:rFonts w:ascii="Times New Roman" w:hAnsi="Times New Roman"/>
          <w:sz w:val="24"/>
          <w:szCs w:val="24"/>
        </w:rPr>
        <w:lastRenderedPageBreak/>
        <w:t xml:space="preserve">depender do </w:t>
      </w:r>
      <w:r w:rsidR="00DA64EE">
        <w:rPr>
          <w:rFonts w:ascii="Times New Roman" w:hAnsi="Times New Roman"/>
          <w:sz w:val="24"/>
          <w:szCs w:val="24"/>
        </w:rPr>
        <w:t>interesse de cada Universidade, sendo assim pode-se buscar a orientação de Warner</w:t>
      </w:r>
      <w:r w:rsidR="00243B0F">
        <w:rPr>
          <w:rFonts w:ascii="Times New Roman" w:hAnsi="Times New Roman"/>
          <w:sz w:val="24"/>
          <w:szCs w:val="24"/>
        </w:rPr>
        <w:t xml:space="preserve"> para facilitar o alinhamento dos interesses</w:t>
      </w:r>
      <w:r w:rsidR="00DA64EE">
        <w:rPr>
          <w:rFonts w:ascii="Times New Roman" w:hAnsi="Times New Roman"/>
          <w:sz w:val="24"/>
          <w:szCs w:val="24"/>
        </w:rPr>
        <w:t xml:space="preserve">. Segundo ele, </w:t>
      </w:r>
      <w:r w:rsidR="00243B0F">
        <w:rPr>
          <w:rFonts w:ascii="Times New Roman" w:hAnsi="Times New Roman"/>
          <w:sz w:val="24"/>
          <w:szCs w:val="24"/>
        </w:rPr>
        <w:t xml:space="preserve">a estratégia de internacionalização de uma IES pode ser baseada em interesses de mercado, liberal ou social. Mas, </w:t>
      </w:r>
      <w:r w:rsidR="00573187">
        <w:rPr>
          <w:rFonts w:ascii="Times New Roman" w:hAnsi="Times New Roman"/>
          <w:sz w:val="24"/>
          <w:szCs w:val="24"/>
        </w:rPr>
        <w:t>independentemente</w:t>
      </w:r>
      <w:r w:rsidR="00243B0F">
        <w:rPr>
          <w:rFonts w:ascii="Times New Roman" w:hAnsi="Times New Roman"/>
          <w:sz w:val="24"/>
          <w:szCs w:val="24"/>
        </w:rPr>
        <w:t xml:space="preserve"> dos interesses institucionais, o planejamento estratégico de atuação internacional de uma Universidade deve ser baseado no nível de análise que enquadre os interesses e possibilidades da instituição. Além disso, é importante validar uma estratégia de atuaç</w:t>
      </w:r>
      <w:r w:rsidR="00CA5327">
        <w:rPr>
          <w:rFonts w:ascii="Times New Roman" w:hAnsi="Times New Roman"/>
          <w:sz w:val="24"/>
          <w:szCs w:val="24"/>
        </w:rPr>
        <w:t xml:space="preserve">ão para alcance dos objetivos. </w:t>
      </w:r>
      <w:r w:rsidR="005E06BA">
        <w:rPr>
          <w:rFonts w:ascii="Times New Roman" w:hAnsi="Times New Roman" w:cs="Times New Roman"/>
          <w:sz w:val="24"/>
          <w:szCs w:val="24"/>
        </w:rPr>
        <w:t>(KEENAN; VALLÉE, 1994)</w:t>
      </w:r>
    </w:p>
    <w:p w:rsidR="007A303C" w:rsidRPr="007A303C" w:rsidRDefault="003D413B" w:rsidP="007A303C">
      <w:pPr>
        <w:spacing w:line="360" w:lineRule="auto"/>
        <w:jc w:val="both"/>
        <w:rPr>
          <w:rFonts w:ascii="Times New Roman" w:hAnsi="Times New Roman"/>
          <w:sz w:val="24"/>
          <w:szCs w:val="24"/>
        </w:rPr>
      </w:pPr>
      <w:r>
        <w:rPr>
          <w:rFonts w:ascii="Times New Roman" w:hAnsi="Times New Roman"/>
          <w:sz w:val="24"/>
          <w:szCs w:val="24"/>
        </w:rPr>
        <w:t xml:space="preserve">Formada a Assessoria ou Departamento Internacional, reconhecida a realidade institucional, o panorama global e a política pública do país, é chegada a hora de se estabelecer a estratégia de atuação da Universidade. Sabendo-se </w:t>
      </w:r>
      <w:r w:rsidR="001D5638">
        <w:rPr>
          <w:rFonts w:ascii="Times New Roman" w:hAnsi="Times New Roman"/>
          <w:sz w:val="24"/>
          <w:szCs w:val="24"/>
        </w:rPr>
        <w:t xml:space="preserve">ainda </w:t>
      </w:r>
      <w:r>
        <w:rPr>
          <w:rFonts w:ascii="Times New Roman" w:hAnsi="Times New Roman"/>
          <w:sz w:val="24"/>
          <w:szCs w:val="24"/>
        </w:rPr>
        <w:t>que esse assunto deve</w:t>
      </w:r>
      <w:r w:rsidR="001D5638">
        <w:rPr>
          <w:rFonts w:ascii="Times New Roman" w:hAnsi="Times New Roman"/>
          <w:sz w:val="24"/>
          <w:szCs w:val="24"/>
        </w:rPr>
        <w:t xml:space="preserve"> fazer</w:t>
      </w:r>
      <w:r>
        <w:rPr>
          <w:rFonts w:ascii="Times New Roman" w:hAnsi="Times New Roman"/>
          <w:sz w:val="24"/>
          <w:szCs w:val="24"/>
        </w:rPr>
        <w:t xml:space="preserve"> par</w:t>
      </w:r>
      <w:r w:rsidR="001D5638">
        <w:rPr>
          <w:rFonts w:ascii="Times New Roman" w:hAnsi="Times New Roman"/>
          <w:sz w:val="24"/>
          <w:szCs w:val="24"/>
        </w:rPr>
        <w:t xml:space="preserve">te das discussões administrativo-acadêmicas da IES e envolver o corpo discente e docente, cabe </w:t>
      </w:r>
      <w:r w:rsidR="000F2E5D">
        <w:rPr>
          <w:rFonts w:ascii="Times New Roman" w:hAnsi="Times New Roman"/>
          <w:sz w:val="24"/>
          <w:szCs w:val="24"/>
        </w:rPr>
        <w:t xml:space="preserve">então </w:t>
      </w:r>
      <w:r w:rsidR="001D5638">
        <w:rPr>
          <w:rFonts w:ascii="Times New Roman" w:hAnsi="Times New Roman"/>
          <w:sz w:val="24"/>
          <w:szCs w:val="24"/>
        </w:rPr>
        <w:t xml:space="preserve">definir metas e estabelecer os meios para conquistá-las. </w:t>
      </w:r>
      <w:r w:rsidR="000F2E5D">
        <w:rPr>
          <w:rFonts w:ascii="Times New Roman" w:hAnsi="Times New Roman"/>
          <w:sz w:val="24"/>
          <w:szCs w:val="24"/>
        </w:rPr>
        <w:t>As metas são muito particulares, pois dependem do perfil, interesses, etc. O que será pontuado a seguir não será colocado por meio de importância ou ordem de estratégia, mas sim apresentados como meios diversificados de se alcançar a internacionalização universitária.</w:t>
      </w:r>
      <w:r w:rsidR="007A7564">
        <w:rPr>
          <w:rFonts w:ascii="Times New Roman" w:hAnsi="Times New Roman"/>
          <w:sz w:val="24"/>
          <w:szCs w:val="24"/>
        </w:rPr>
        <w:t xml:space="preserve"> Algo como uma orientação sobre as políticas técnicas indicadas para efetiva atuação internacional da IES.</w:t>
      </w:r>
      <w:r w:rsidR="003C75F0">
        <w:rPr>
          <w:rFonts w:ascii="Times New Roman" w:hAnsi="Times New Roman"/>
          <w:sz w:val="24"/>
          <w:szCs w:val="24"/>
        </w:rPr>
        <w:t xml:space="preserve"> Sugere-se</w:t>
      </w:r>
      <w:r w:rsidR="00573187">
        <w:rPr>
          <w:rFonts w:ascii="Times New Roman" w:hAnsi="Times New Roman"/>
          <w:sz w:val="24"/>
          <w:szCs w:val="24"/>
        </w:rPr>
        <w:t>,</w:t>
      </w:r>
      <w:r w:rsidR="003C75F0">
        <w:rPr>
          <w:rFonts w:ascii="Times New Roman" w:hAnsi="Times New Roman"/>
          <w:sz w:val="24"/>
          <w:szCs w:val="24"/>
        </w:rPr>
        <w:t xml:space="preserve"> então</w:t>
      </w:r>
      <w:r w:rsidR="00573187">
        <w:rPr>
          <w:rFonts w:ascii="Times New Roman" w:hAnsi="Times New Roman"/>
          <w:sz w:val="24"/>
          <w:szCs w:val="24"/>
        </w:rPr>
        <w:t>,</w:t>
      </w:r>
      <w:r w:rsidR="003C75F0">
        <w:rPr>
          <w:rFonts w:ascii="Times New Roman" w:hAnsi="Times New Roman"/>
          <w:sz w:val="24"/>
          <w:szCs w:val="24"/>
        </w:rPr>
        <w:t xml:space="preserve"> a a</w:t>
      </w:r>
      <w:r w:rsidR="00CA5327">
        <w:rPr>
          <w:rFonts w:ascii="Times New Roman" w:hAnsi="Times New Roman"/>
          <w:sz w:val="24"/>
          <w:szCs w:val="24"/>
        </w:rPr>
        <w:t xml:space="preserve">doção das seguintes estratégias </w:t>
      </w:r>
      <w:r w:rsidR="003E2196">
        <w:rPr>
          <w:rFonts w:ascii="Times New Roman" w:hAnsi="Times New Roman"/>
          <w:sz w:val="24"/>
          <w:szCs w:val="24"/>
        </w:rPr>
        <w:t>para implementar o plano de ação proposto pela Universidade:</w:t>
      </w:r>
    </w:p>
    <w:p w:rsidR="007A303C" w:rsidRPr="00B3102D" w:rsidRDefault="000F2E5D" w:rsidP="00C052E1">
      <w:pPr>
        <w:pStyle w:val="PargrafodaLista"/>
        <w:numPr>
          <w:ilvl w:val="0"/>
          <w:numId w:val="21"/>
        </w:numPr>
        <w:spacing w:before="240" w:line="360" w:lineRule="auto"/>
        <w:ind w:left="357" w:hanging="357"/>
        <w:jc w:val="both"/>
        <w:rPr>
          <w:rFonts w:ascii="Times New Roman" w:hAnsi="Times New Roman"/>
          <w:b/>
          <w:sz w:val="24"/>
          <w:szCs w:val="24"/>
        </w:rPr>
      </w:pPr>
      <w:r w:rsidRPr="00A40B9B">
        <w:rPr>
          <w:rFonts w:ascii="Times New Roman" w:hAnsi="Times New Roman"/>
          <w:b/>
          <w:sz w:val="24"/>
          <w:szCs w:val="24"/>
        </w:rPr>
        <w:t>Programas de Mobilidade</w:t>
      </w:r>
    </w:p>
    <w:p w:rsidR="000F2E5D" w:rsidRDefault="000F2E5D" w:rsidP="001D13F9">
      <w:pPr>
        <w:spacing w:line="360" w:lineRule="auto"/>
        <w:jc w:val="both"/>
        <w:rPr>
          <w:rFonts w:ascii="Times New Roman" w:hAnsi="Times New Roman"/>
          <w:sz w:val="24"/>
          <w:szCs w:val="24"/>
        </w:rPr>
      </w:pPr>
      <w:r>
        <w:rPr>
          <w:rFonts w:ascii="Times New Roman" w:hAnsi="Times New Roman"/>
          <w:sz w:val="24"/>
          <w:szCs w:val="24"/>
        </w:rPr>
        <w:t>Comumente conhecido como intercâmbio</w:t>
      </w:r>
      <w:r w:rsidR="00EE466F">
        <w:rPr>
          <w:rFonts w:ascii="Times New Roman" w:hAnsi="Times New Roman"/>
          <w:sz w:val="24"/>
          <w:szCs w:val="24"/>
        </w:rPr>
        <w:t>, a mobilidade pode ser praticada</w:t>
      </w:r>
      <w:r>
        <w:rPr>
          <w:rFonts w:ascii="Times New Roman" w:hAnsi="Times New Roman"/>
          <w:sz w:val="24"/>
          <w:szCs w:val="24"/>
        </w:rPr>
        <w:t xml:space="preserve"> por todos na IES. Docentes, discentes, administradores, </w:t>
      </w:r>
      <w:r w:rsidR="00EE466F">
        <w:rPr>
          <w:rFonts w:ascii="Times New Roman" w:hAnsi="Times New Roman"/>
          <w:sz w:val="24"/>
          <w:szCs w:val="24"/>
        </w:rPr>
        <w:t xml:space="preserve">funcionários, </w:t>
      </w:r>
      <w:r>
        <w:rPr>
          <w:rFonts w:ascii="Times New Roman" w:hAnsi="Times New Roman"/>
          <w:sz w:val="24"/>
          <w:szCs w:val="24"/>
        </w:rPr>
        <w:t xml:space="preserve">pesquisadores, entre outros. </w:t>
      </w:r>
      <w:r w:rsidR="007A7564">
        <w:rPr>
          <w:rFonts w:ascii="Times New Roman" w:hAnsi="Times New Roman"/>
          <w:sz w:val="24"/>
          <w:szCs w:val="24"/>
        </w:rPr>
        <w:t xml:space="preserve">É interessante aqui ressaltar a importância da ampliação de mercados de atuação. Ao mesmo tempo em que a tradicional ida e vinda de estudantes para a Europa e América do Norte, existe um vasto espaço </w:t>
      </w:r>
      <w:r w:rsidR="00EE466F">
        <w:rPr>
          <w:rFonts w:ascii="Times New Roman" w:hAnsi="Times New Roman"/>
          <w:sz w:val="24"/>
          <w:szCs w:val="24"/>
        </w:rPr>
        <w:t xml:space="preserve">a ser explorado </w:t>
      </w:r>
      <w:r w:rsidR="007A7564">
        <w:rPr>
          <w:rFonts w:ascii="Times New Roman" w:hAnsi="Times New Roman"/>
          <w:sz w:val="24"/>
          <w:szCs w:val="24"/>
        </w:rPr>
        <w:t>na América do Sul, África e Ásia. A id</w:t>
      </w:r>
      <w:r w:rsidR="005E06BA">
        <w:rPr>
          <w:rFonts w:ascii="Times New Roman" w:hAnsi="Times New Roman"/>
          <w:sz w:val="24"/>
          <w:szCs w:val="24"/>
        </w:rPr>
        <w:t>e</w:t>
      </w:r>
      <w:r w:rsidR="007A7564">
        <w:rPr>
          <w:rFonts w:ascii="Times New Roman" w:hAnsi="Times New Roman"/>
          <w:sz w:val="24"/>
          <w:szCs w:val="24"/>
        </w:rPr>
        <w:t>ia de estreitamento de relações com o eixo sul não é nova, mas tampouco se sustenta como algo concreto</w:t>
      </w:r>
      <w:r w:rsidR="00EE466F">
        <w:rPr>
          <w:rFonts w:ascii="Times New Roman" w:hAnsi="Times New Roman"/>
          <w:sz w:val="24"/>
          <w:szCs w:val="24"/>
        </w:rPr>
        <w:t xml:space="preserve"> para muitas IES</w:t>
      </w:r>
      <w:r w:rsidR="007A7564">
        <w:rPr>
          <w:rFonts w:ascii="Times New Roman" w:hAnsi="Times New Roman"/>
          <w:sz w:val="24"/>
          <w:szCs w:val="24"/>
        </w:rPr>
        <w:t xml:space="preserve">. Ainda é possível mensurar o interesse norte-sul como o mais lógico para muitos cidadãos brasileiros. Por outro lado, muitas vezes quando se pensa em intercâmbio com a África se imagina uma atividade solidária, e não de troca – proposta mister do intercâmbio. </w:t>
      </w:r>
      <w:r w:rsidR="00EE466F">
        <w:rPr>
          <w:rFonts w:ascii="Times New Roman" w:hAnsi="Times New Roman"/>
          <w:sz w:val="24"/>
          <w:szCs w:val="24"/>
        </w:rPr>
        <w:t>É fundamental ter essa compreensão para a promoção de intercâmbios em sua totalidade de oportunidades.</w:t>
      </w:r>
      <w:r w:rsidR="00CA5327">
        <w:rPr>
          <w:rFonts w:ascii="Times New Roman" w:hAnsi="Times New Roman"/>
          <w:sz w:val="24"/>
          <w:szCs w:val="24"/>
        </w:rPr>
        <w:t xml:space="preserve"> (STALLIVIERI,</w:t>
      </w:r>
      <w:r w:rsidR="00D20683">
        <w:rPr>
          <w:rFonts w:ascii="Times New Roman" w:hAnsi="Times New Roman"/>
          <w:sz w:val="24"/>
          <w:szCs w:val="24"/>
        </w:rPr>
        <w:t xml:space="preserve"> </w:t>
      </w:r>
      <w:r w:rsidR="00CA5327">
        <w:rPr>
          <w:rFonts w:ascii="Times New Roman" w:hAnsi="Times New Roman"/>
          <w:sz w:val="24"/>
          <w:szCs w:val="24"/>
        </w:rPr>
        <w:t>2004</w:t>
      </w:r>
      <w:r w:rsidR="00307251">
        <w:rPr>
          <w:rFonts w:ascii="Times New Roman" w:hAnsi="Times New Roman"/>
          <w:sz w:val="24"/>
          <w:szCs w:val="24"/>
        </w:rPr>
        <w:t>; SANTOS; ALMEIDA FILHO, 2012</w:t>
      </w:r>
      <w:r w:rsidR="005E06BA">
        <w:rPr>
          <w:rFonts w:ascii="Times New Roman" w:hAnsi="Times New Roman"/>
          <w:sz w:val="24"/>
          <w:szCs w:val="24"/>
        </w:rPr>
        <w:t>)</w:t>
      </w:r>
    </w:p>
    <w:p w:rsidR="000F2E5D" w:rsidRPr="00A40B9B" w:rsidRDefault="000F2E5D" w:rsidP="00A40B9B">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Redes de Cooperação Internacional</w:t>
      </w:r>
    </w:p>
    <w:p w:rsidR="003B2A32" w:rsidRDefault="007A7564" w:rsidP="001D13F9">
      <w:pPr>
        <w:spacing w:line="360" w:lineRule="auto"/>
        <w:jc w:val="both"/>
        <w:rPr>
          <w:rFonts w:ascii="Times New Roman" w:hAnsi="Times New Roman"/>
          <w:sz w:val="24"/>
          <w:szCs w:val="24"/>
        </w:rPr>
      </w:pPr>
      <w:r>
        <w:rPr>
          <w:rFonts w:ascii="Times New Roman" w:hAnsi="Times New Roman"/>
          <w:sz w:val="24"/>
          <w:szCs w:val="24"/>
        </w:rPr>
        <w:lastRenderedPageBreak/>
        <w:t>As Redes de Coo</w:t>
      </w:r>
      <w:r w:rsidR="00573187">
        <w:rPr>
          <w:rFonts w:ascii="Times New Roman" w:hAnsi="Times New Roman"/>
          <w:sz w:val="24"/>
          <w:szCs w:val="24"/>
        </w:rPr>
        <w:t>peração Acadêmica I</w:t>
      </w:r>
      <w:r w:rsidR="00EE466F">
        <w:rPr>
          <w:rFonts w:ascii="Times New Roman" w:hAnsi="Times New Roman"/>
          <w:sz w:val="24"/>
          <w:szCs w:val="24"/>
        </w:rPr>
        <w:t>nternacional -</w:t>
      </w:r>
      <w:r>
        <w:rPr>
          <w:rFonts w:ascii="Times New Roman" w:hAnsi="Times New Roman"/>
          <w:sz w:val="24"/>
          <w:szCs w:val="24"/>
        </w:rPr>
        <w:t xml:space="preserve"> como </w:t>
      </w:r>
      <w:r w:rsidR="000C19AF">
        <w:rPr>
          <w:rFonts w:ascii="Times New Roman" w:hAnsi="Times New Roman"/>
          <w:sz w:val="24"/>
          <w:szCs w:val="24"/>
        </w:rPr>
        <w:t xml:space="preserve">a </w:t>
      </w:r>
      <w:r w:rsidR="00EE466F">
        <w:rPr>
          <w:rFonts w:ascii="Times New Roman" w:hAnsi="Times New Roman"/>
          <w:sz w:val="24"/>
          <w:szCs w:val="24"/>
        </w:rPr>
        <w:t xml:space="preserve">Associação Brasileira de Assessoria Internacionais - </w:t>
      </w:r>
      <w:r>
        <w:rPr>
          <w:rFonts w:ascii="Times New Roman" w:hAnsi="Times New Roman"/>
          <w:sz w:val="24"/>
          <w:szCs w:val="24"/>
        </w:rPr>
        <w:t>Faubai,</w:t>
      </w:r>
      <w:r w:rsidR="00EE466F">
        <w:rPr>
          <w:rFonts w:ascii="Times New Roman" w:hAnsi="Times New Roman"/>
          <w:sz w:val="24"/>
          <w:szCs w:val="24"/>
        </w:rPr>
        <w:t xml:space="preserve"> a Rede Internacional Laureate, entre outras -</w:t>
      </w:r>
      <w:r>
        <w:rPr>
          <w:rFonts w:ascii="Times New Roman" w:hAnsi="Times New Roman"/>
          <w:sz w:val="24"/>
          <w:szCs w:val="24"/>
        </w:rPr>
        <w:t xml:space="preserve"> ainda são pouco utilizadas</w:t>
      </w:r>
      <w:r w:rsidR="00EE466F">
        <w:rPr>
          <w:rFonts w:ascii="Times New Roman" w:hAnsi="Times New Roman"/>
          <w:sz w:val="24"/>
          <w:szCs w:val="24"/>
        </w:rPr>
        <w:t xml:space="preserve"> em sua plenitude de possibilidades </w:t>
      </w:r>
      <w:r w:rsidR="000C19AF">
        <w:rPr>
          <w:rFonts w:ascii="Times New Roman" w:hAnsi="Times New Roman"/>
          <w:sz w:val="24"/>
          <w:szCs w:val="24"/>
        </w:rPr>
        <w:t>pelas i</w:t>
      </w:r>
      <w:r>
        <w:rPr>
          <w:rFonts w:ascii="Times New Roman" w:hAnsi="Times New Roman"/>
          <w:sz w:val="24"/>
          <w:szCs w:val="24"/>
        </w:rPr>
        <w:t xml:space="preserve">nstituições </w:t>
      </w:r>
      <w:r w:rsidR="00EE466F">
        <w:rPr>
          <w:rFonts w:ascii="Times New Roman" w:hAnsi="Times New Roman"/>
          <w:sz w:val="24"/>
          <w:szCs w:val="24"/>
        </w:rPr>
        <w:t>brasileiras</w:t>
      </w:r>
      <w:r>
        <w:rPr>
          <w:rFonts w:ascii="Times New Roman" w:hAnsi="Times New Roman"/>
          <w:sz w:val="24"/>
          <w:szCs w:val="24"/>
        </w:rPr>
        <w:t xml:space="preserve">. </w:t>
      </w:r>
    </w:p>
    <w:p w:rsidR="003B2A32" w:rsidRDefault="003B2A32" w:rsidP="001D13F9">
      <w:pPr>
        <w:spacing w:line="360" w:lineRule="auto"/>
        <w:jc w:val="both"/>
        <w:rPr>
          <w:rFonts w:ascii="Times New Roman" w:hAnsi="Times New Roman"/>
          <w:sz w:val="24"/>
          <w:szCs w:val="24"/>
        </w:rPr>
      </w:pPr>
      <w:r>
        <w:rPr>
          <w:rFonts w:ascii="Times New Roman" w:hAnsi="Times New Roman"/>
          <w:sz w:val="24"/>
          <w:szCs w:val="24"/>
        </w:rPr>
        <w:t>Por meio de i</w:t>
      </w:r>
      <w:r w:rsidRPr="003B2A32">
        <w:rPr>
          <w:rFonts w:ascii="Times New Roman" w:hAnsi="Times New Roman"/>
          <w:sz w:val="24"/>
          <w:szCs w:val="24"/>
        </w:rPr>
        <w:t xml:space="preserve">nformações obtidas nos sites oficiais das </w:t>
      </w:r>
      <w:r>
        <w:rPr>
          <w:rFonts w:ascii="Times New Roman" w:hAnsi="Times New Roman"/>
          <w:sz w:val="24"/>
          <w:szCs w:val="24"/>
        </w:rPr>
        <w:t xml:space="preserve">referidas </w:t>
      </w:r>
      <w:r w:rsidRPr="003B2A32">
        <w:rPr>
          <w:rFonts w:ascii="Times New Roman" w:hAnsi="Times New Roman"/>
          <w:sz w:val="24"/>
          <w:szCs w:val="24"/>
        </w:rPr>
        <w:t xml:space="preserve">redes e nas informações do ranking </w:t>
      </w:r>
      <w:r>
        <w:rPr>
          <w:rFonts w:ascii="Times New Roman" w:hAnsi="Times New Roman"/>
          <w:sz w:val="24"/>
          <w:szCs w:val="24"/>
        </w:rPr>
        <w:t xml:space="preserve">geral de </w:t>
      </w:r>
      <w:r w:rsidRPr="003B2A32">
        <w:rPr>
          <w:rFonts w:ascii="Times New Roman" w:hAnsi="Times New Roman"/>
          <w:sz w:val="24"/>
          <w:szCs w:val="24"/>
        </w:rPr>
        <w:t>Universidades</w:t>
      </w:r>
      <w:r>
        <w:rPr>
          <w:rFonts w:ascii="Times New Roman" w:hAnsi="Times New Roman"/>
          <w:sz w:val="24"/>
          <w:szCs w:val="24"/>
        </w:rPr>
        <w:t xml:space="preserve"> apresentado pelo MEC em 201</w:t>
      </w:r>
      <w:r w:rsidR="000C19AF">
        <w:rPr>
          <w:rFonts w:ascii="Times New Roman" w:hAnsi="Times New Roman"/>
          <w:sz w:val="24"/>
          <w:szCs w:val="24"/>
        </w:rPr>
        <w:t>2 – r</w:t>
      </w:r>
      <w:r w:rsidR="00F35303">
        <w:rPr>
          <w:rFonts w:ascii="Times New Roman" w:hAnsi="Times New Roman"/>
          <w:sz w:val="24"/>
          <w:szCs w:val="24"/>
        </w:rPr>
        <w:t>eferente a 2011,</w:t>
      </w:r>
      <w:r>
        <w:rPr>
          <w:rFonts w:ascii="Times New Roman" w:hAnsi="Times New Roman"/>
          <w:sz w:val="24"/>
          <w:szCs w:val="24"/>
        </w:rPr>
        <w:t xml:space="preserve"> conclui-se que ainda há muito a ser explorado nesse sentido</w:t>
      </w:r>
      <w:r w:rsidRPr="003B2A32">
        <w:rPr>
          <w:rFonts w:ascii="Times New Roman" w:hAnsi="Times New Roman"/>
          <w:sz w:val="24"/>
          <w:szCs w:val="24"/>
        </w:rPr>
        <w:t>.</w:t>
      </w:r>
      <w:r>
        <w:rPr>
          <w:rFonts w:ascii="Times New Roman" w:hAnsi="Times New Roman"/>
          <w:sz w:val="24"/>
          <w:szCs w:val="24"/>
        </w:rPr>
        <w:t xml:space="preserve"> Em se tratando dessas duas redes acima exemplificadas, observa-se que apesar do </w:t>
      </w:r>
      <w:r w:rsidRPr="003B2A32">
        <w:rPr>
          <w:rFonts w:ascii="Times New Roman" w:hAnsi="Times New Roman"/>
          <w:sz w:val="24"/>
          <w:szCs w:val="24"/>
        </w:rPr>
        <w:t xml:space="preserve">ensino superior brasileiro </w:t>
      </w:r>
      <w:r>
        <w:rPr>
          <w:rFonts w:ascii="Times New Roman" w:hAnsi="Times New Roman"/>
          <w:sz w:val="24"/>
          <w:szCs w:val="24"/>
        </w:rPr>
        <w:t>ser</w:t>
      </w:r>
      <w:r w:rsidRPr="003B2A32">
        <w:rPr>
          <w:rFonts w:ascii="Times New Roman" w:hAnsi="Times New Roman"/>
          <w:sz w:val="24"/>
          <w:szCs w:val="24"/>
        </w:rPr>
        <w:t xml:space="preserve"> composto por 2.377 instituições de ensino supe</w:t>
      </w:r>
      <w:r w:rsidR="005E06BA">
        <w:rPr>
          <w:rFonts w:ascii="Times New Roman" w:hAnsi="Times New Roman"/>
          <w:sz w:val="24"/>
          <w:szCs w:val="24"/>
        </w:rPr>
        <w:t xml:space="preserve">rior </w:t>
      </w:r>
      <w:r>
        <w:rPr>
          <w:rFonts w:ascii="Times New Roman" w:hAnsi="Times New Roman"/>
          <w:sz w:val="24"/>
          <w:szCs w:val="24"/>
        </w:rPr>
        <w:t>(d</w:t>
      </w:r>
      <w:r w:rsidRPr="003B2A32">
        <w:rPr>
          <w:rFonts w:ascii="Times New Roman" w:hAnsi="Times New Roman"/>
          <w:sz w:val="24"/>
          <w:szCs w:val="24"/>
        </w:rPr>
        <w:t>esse total, 85% são faculdades, 8% são universidades, 5,3 centros tecnológicos e 1,6% são institutos tecnológicos</w:t>
      </w:r>
      <w:r>
        <w:rPr>
          <w:rFonts w:ascii="Times New Roman" w:hAnsi="Times New Roman"/>
          <w:sz w:val="24"/>
          <w:szCs w:val="24"/>
        </w:rPr>
        <w:t>)</w:t>
      </w:r>
      <w:r w:rsidRPr="003B2A32">
        <w:rPr>
          <w:rFonts w:ascii="Times New Roman" w:hAnsi="Times New Roman"/>
          <w:sz w:val="24"/>
          <w:szCs w:val="24"/>
        </w:rPr>
        <w:t xml:space="preserve"> muitas não participa</w:t>
      </w:r>
      <w:r>
        <w:rPr>
          <w:rFonts w:ascii="Times New Roman" w:hAnsi="Times New Roman"/>
          <w:sz w:val="24"/>
          <w:szCs w:val="24"/>
        </w:rPr>
        <w:t>va</w:t>
      </w:r>
      <w:r w:rsidR="000C19AF">
        <w:rPr>
          <w:rFonts w:ascii="Times New Roman" w:hAnsi="Times New Roman"/>
          <w:sz w:val="24"/>
          <w:szCs w:val="24"/>
        </w:rPr>
        <w:t>m de redes como a Faubai</w:t>
      </w:r>
      <w:r w:rsidRPr="003B2A32">
        <w:rPr>
          <w:rFonts w:ascii="Times New Roman" w:hAnsi="Times New Roman"/>
          <w:sz w:val="24"/>
          <w:szCs w:val="24"/>
        </w:rPr>
        <w:t xml:space="preserve"> (reun</w:t>
      </w:r>
      <w:r>
        <w:rPr>
          <w:rFonts w:ascii="Times New Roman" w:hAnsi="Times New Roman"/>
          <w:sz w:val="24"/>
          <w:szCs w:val="24"/>
        </w:rPr>
        <w:t>ia</w:t>
      </w:r>
      <w:r w:rsidRPr="003B2A32">
        <w:rPr>
          <w:rFonts w:ascii="Times New Roman" w:hAnsi="Times New Roman"/>
          <w:sz w:val="24"/>
          <w:szCs w:val="24"/>
        </w:rPr>
        <w:t xml:space="preserve"> 180 gestores cadastrados) e a Laureate</w:t>
      </w:r>
      <w:r>
        <w:rPr>
          <w:rFonts w:ascii="Times New Roman" w:hAnsi="Times New Roman"/>
          <w:sz w:val="24"/>
          <w:szCs w:val="24"/>
        </w:rPr>
        <w:t xml:space="preserve"> (possuía</w:t>
      </w:r>
      <w:r w:rsidRPr="003B2A32">
        <w:rPr>
          <w:rFonts w:ascii="Times New Roman" w:hAnsi="Times New Roman"/>
          <w:sz w:val="24"/>
          <w:szCs w:val="24"/>
        </w:rPr>
        <w:t xml:space="preserve"> três Universidades brasileiras em seu quadro</w:t>
      </w:r>
      <w:r>
        <w:rPr>
          <w:rFonts w:ascii="Times New Roman" w:hAnsi="Times New Roman"/>
          <w:sz w:val="24"/>
          <w:szCs w:val="24"/>
        </w:rPr>
        <w:t>).</w:t>
      </w:r>
      <w:r w:rsidR="00CA5327">
        <w:rPr>
          <w:rFonts w:ascii="Times New Roman" w:hAnsi="Times New Roman"/>
          <w:sz w:val="24"/>
          <w:szCs w:val="24"/>
        </w:rPr>
        <w:t xml:space="preserve"> (FAUBAI; LAUREATE) </w:t>
      </w:r>
      <w:r>
        <w:rPr>
          <w:rStyle w:val="Refdenotaderodap"/>
          <w:rFonts w:ascii="Times New Roman" w:hAnsi="Times New Roman"/>
          <w:sz w:val="24"/>
          <w:szCs w:val="24"/>
        </w:rPr>
        <w:footnoteReference w:id="33"/>
      </w:r>
    </w:p>
    <w:p w:rsidR="00A40B9B" w:rsidRDefault="005E06BA" w:rsidP="00B3102D">
      <w:pPr>
        <w:spacing w:line="360" w:lineRule="auto"/>
        <w:jc w:val="both"/>
        <w:rPr>
          <w:rFonts w:ascii="Times New Roman" w:hAnsi="Times New Roman"/>
          <w:sz w:val="24"/>
          <w:szCs w:val="24"/>
        </w:rPr>
      </w:pPr>
      <w:r>
        <w:rPr>
          <w:rFonts w:ascii="Times New Roman" w:hAnsi="Times New Roman"/>
          <w:sz w:val="24"/>
          <w:szCs w:val="24"/>
        </w:rPr>
        <w:t>A ide</w:t>
      </w:r>
      <w:r w:rsidR="007A7564">
        <w:rPr>
          <w:rFonts w:ascii="Times New Roman" w:hAnsi="Times New Roman"/>
          <w:sz w:val="24"/>
          <w:szCs w:val="24"/>
        </w:rPr>
        <w:t xml:space="preserve">ia é que esses espaços interdisciplinares </w:t>
      </w:r>
      <w:r w:rsidR="009C1FF1">
        <w:rPr>
          <w:rFonts w:ascii="Times New Roman" w:hAnsi="Times New Roman"/>
          <w:sz w:val="24"/>
          <w:szCs w:val="24"/>
        </w:rPr>
        <w:t xml:space="preserve">sejam </w:t>
      </w:r>
      <w:r w:rsidR="007A7564">
        <w:rPr>
          <w:rFonts w:ascii="Times New Roman" w:hAnsi="Times New Roman"/>
          <w:sz w:val="24"/>
          <w:szCs w:val="24"/>
        </w:rPr>
        <w:t xml:space="preserve">amplamente acessíveis </w:t>
      </w:r>
      <w:r w:rsidR="009C1FF1">
        <w:rPr>
          <w:rFonts w:ascii="Times New Roman" w:hAnsi="Times New Roman"/>
          <w:sz w:val="24"/>
          <w:szCs w:val="24"/>
        </w:rPr>
        <w:t xml:space="preserve">e explorados por </w:t>
      </w:r>
      <w:r w:rsidR="007A7564">
        <w:rPr>
          <w:rFonts w:ascii="Times New Roman" w:hAnsi="Times New Roman"/>
          <w:sz w:val="24"/>
          <w:szCs w:val="24"/>
        </w:rPr>
        <w:t xml:space="preserve">discentes e docentes. </w:t>
      </w:r>
      <w:r w:rsidR="000C19AF">
        <w:rPr>
          <w:rFonts w:ascii="Times New Roman" w:hAnsi="Times New Roman"/>
          <w:sz w:val="24"/>
          <w:szCs w:val="24"/>
        </w:rPr>
        <w:t>Os reitores, c</w:t>
      </w:r>
      <w:r w:rsidR="00BF1EC8">
        <w:rPr>
          <w:rFonts w:ascii="Times New Roman" w:hAnsi="Times New Roman"/>
          <w:sz w:val="24"/>
          <w:szCs w:val="24"/>
        </w:rPr>
        <w:t>oordenadores</w:t>
      </w:r>
      <w:r w:rsidR="009C1FF1">
        <w:rPr>
          <w:rFonts w:ascii="Times New Roman" w:hAnsi="Times New Roman"/>
          <w:sz w:val="24"/>
          <w:szCs w:val="24"/>
        </w:rPr>
        <w:t xml:space="preserve"> e demais profissionais de</w:t>
      </w:r>
      <w:r w:rsidR="00BF1EC8">
        <w:rPr>
          <w:rFonts w:ascii="Times New Roman" w:hAnsi="Times New Roman"/>
          <w:sz w:val="24"/>
          <w:szCs w:val="24"/>
        </w:rPr>
        <w:t xml:space="preserve"> di</w:t>
      </w:r>
      <w:r w:rsidR="009C1FF1">
        <w:rPr>
          <w:rFonts w:ascii="Times New Roman" w:hAnsi="Times New Roman"/>
          <w:sz w:val="24"/>
          <w:szCs w:val="24"/>
        </w:rPr>
        <w:t>ferentes</w:t>
      </w:r>
      <w:r w:rsidR="00BF1EC8">
        <w:rPr>
          <w:rFonts w:ascii="Times New Roman" w:hAnsi="Times New Roman"/>
          <w:sz w:val="24"/>
          <w:szCs w:val="24"/>
        </w:rPr>
        <w:t xml:space="preserve"> áreas do conhecimento também devem</w:t>
      </w:r>
      <w:r w:rsidR="000C19AF">
        <w:rPr>
          <w:rFonts w:ascii="Times New Roman" w:hAnsi="Times New Roman"/>
          <w:sz w:val="24"/>
          <w:szCs w:val="24"/>
        </w:rPr>
        <w:t xml:space="preserve"> conhecer e ter acesso a essas r</w:t>
      </w:r>
      <w:r w:rsidR="00BF1EC8">
        <w:rPr>
          <w:rFonts w:ascii="Times New Roman" w:hAnsi="Times New Roman"/>
          <w:sz w:val="24"/>
          <w:szCs w:val="24"/>
        </w:rPr>
        <w:t xml:space="preserve">edes. Ali se </w:t>
      </w:r>
      <w:r w:rsidR="009C1FF1">
        <w:rPr>
          <w:rFonts w:ascii="Times New Roman" w:hAnsi="Times New Roman"/>
          <w:sz w:val="24"/>
          <w:szCs w:val="24"/>
        </w:rPr>
        <w:t>identificam</w:t>
      </w:r>
      <w:r w:rsidR="00BF1EC8">
        <w:rPr>
          <w:rFonts w:ascii="Times New Roman" w:hAnsi="Times New Roman"/>
          <w:sz w:val="24"/>
          <w:szCs w:val="24"/>
        </w:rPr>
        <w:t xml:space="preserve"> espaços de publicação, </w:t>
      </w:r>
      <w:r w:rsidR="009C1FF1">
        <w:rPr>
          <w:rFonts w:ascii="Times New Roman" w:hAnsi="Times New Roman"/>
          <w:sz w:val="24"/>
          <w:szCs w:val="24"/>
        </w:rPr>
        <w:t>intercâmbio d</w:t>
      </w:r>
      <w:r w:rsidR="00BF1EC8">
        <w:rPr>
          <w:rFonts w:ascii="Times New Roman" w:hAnsi="Times New Roman"/>
          <w:sz w:val="24"/>
          <w:szCs w:val="24"/>
        </w:rPr>
        <w:t xml:space="preserve">e boas práticas, divulgações de programas internacionais, </w:t>
      </w:r>
      <w:r w:rsidR="009C1FF1">
        <w:rPr>
          <w:rFonts w:ascii="Times New Roman" w:hAnsi="Times New Roman"/>
          <w:sz w:val="24"/>
          <w:szCs w:val="24"/>
        </w:rPr>
        <w:t xml:space="preserve">acesso à outras culturas, </w:t>
      </w:r>
      <w:r w:rsidR="00B3102D">
        <w:rPr>
          <w:rFonts w:ascii="Times New Roman" w:hAnsi="Times New Roman"/>
          <w:sz w:val="24"/>
          <w:szCs w:val="24"/>
        </w:rPr>
        <w:t>etc.</w:t>
      </w:r>
    </w:p>
    <w:p w:rsidR="00A40B9B" w:rsidRPr="00B3102D" w:rsidRDefault="000F2E5D" w:rsidP="00B3102D">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Acordos de Colaboração</w:t>
      </w:r>
    </w:p>
    <w:p w:rsidR="00A40B9B" w:rsidRDefault="00E34208" w:rsidP="00C052E1">
      <w:pPr>
        <w:spacing w:line="360" w:lineRule="auto"/>
        <w:jc w:val="both"/>
        <w:rPr>
          <w:rFonts w:ascii="Times New Roman" w:hAnsi="Times New Roman"/>
          <w:sz w:val="24"/>
          <w:szCs w:val="24"/>
        </w:rPr>
      </w:pPr>
      <w:r>
        <w:rPr>
          <w:rFonts w:ascii="Times New Roman" w:hAnsi="Times New Roman"/>
          <w:sz w:val="24"/>
          <w:szCs w:val="24"/>
        </w:rPr>
        <w:t xml:space="preserve">Os Memorandos de Entendimento, Protocolos de Cooperação ou as tradicionais Parcerias Institucionais são instrumentos que ratificam os acordos interinstitucionais. Eles podem ser gerais e amplos, conhecidos como guarda-chuvas, ou específicos delimitando áreas, atividades e prazos. Sugere-se que os acordos só sejam amplos e gerais se tiverem prazos específicos para a formação de comissões técnicas para desenvolver plano de ação </w:t>
      </w:r>
      <w:r w:rsidR="009C1FF1">
        <w:rPr>
          <w:rFonts w:ascii="Times New Roman" w:hAnsi="Times New Roman"/>
          <w:sz w:val="24"/>
          <w:szCs w:val="24"/>
        </w:rPr>
        <w:t>específico de</w:t>
      </w:r>
      <w:r>
        <w:rPr>
          <w:rFonts w:ascii="Times New Roman" w:hAnsi="Times New Roman"/>
          <w:sz w:val="24"/>
          <w:szCs w:val="24"/>
        </w:rPr>
        <w:t xml:space="preserve"> atividades. Claro que se forem voltados unicamente para intercâmbios devem ser mais amplos, mas entende-se que ao enviar ou receber um </w:t>
      </w:r>
      <w:r w:rsidR="00F200FA">
        <w:rPr>
          <w:rFonts w:ascii="Times New Roman" w:hAnsi="Times New Roman"/>
          <w:sz w:val="24"/>
          <w:szCs w:val="24"/>
        </w:rPr>
        <w:t>aluno ou professor a Instituição tenha propostas para além sala de aula, acompanhamento, programa pedagógico e de extensão. Assim, os acordos podem ser funcionais</w:t>
      </w:r>
      <w:r w:rsidR="005D6611">
        <w:rPr>
          <w:rFonts w:ascii="Times New Roman" w:hAnsi="Times New Roman"/>
          <w:sz w:val="24"/>
          <w:szCs w:val="24"/>
        </w:rPr>
        <w:t xml:space="preserve"> para as sociedades</w:t>
      </w:r>
      <w:r w:rsidR="005E06BA">
        <w:rPr>
          <w:rFonts w:ascii="Times New Roman" w:hAnsi="Times New Roman"/>
          <w:sz w:val="24"/>
          <w:szCs w:val="24"/>
        </w:rPr>
        <w:t xml:space="preserve"> </w:t>
      </w:r>
      <w:r w:rsidR="005D6611">
        <w:rPr>
          <w:rFonts w:ascii="Times New Roman" w:hAnsi="Times New Roman"/>
          <w:sz w:val="24"/>
          <w:szCs w:val="24"/>
        </w:rPr>
        <w:t xml:space="preserve">e </w:t>
      </w:r>
      <w:r w:rsidR="00F200FA">
        <w:rPr>
          <w:rFonts w:ascii="Times New Roman" w:hAnsi="Times New Roman"/>
          <w:sz w:val="24"/>
          <w:szCs w:val="24"/>
        </w:rPr>
        <w:t>norteadores</w:t>
      </w:r>
      <w:r w:rsidR="005D6611">
        <w:rPr>
          <w:rFonts w:ascii="Times New Roman" w:hAnsi="Times New Roman"/>
          <w:sz w:val="24"/>
          <w:szCs w:val="24"/>
        </w:rPr>
        <w:t xml:space="preserve"> para o alcance de </w:t>
      </w:r>
      <w:r w:rsidR="00F200FA">
        <w:rPr>
          <w:rFonts w:ascii="Times New Roman" w:hAnsi="Times New Roman"/>
          <w:sz w:val="24"/>
          <w:szCs w:val="24"/>
        </w:rPr>
        <w:t>resultados concretos diante dos interesses da IES.</w:t>
      </w:r>
      <w:r w:rsidR="00CA5327">
        <w:rPr>
          <w:rFonts w:ascii="Times New Roman" w:hAnsi="Times New Roman"/>
          <w:sz w:val="24"/>
          <w:szCs w:val="24"/>
        </w:rPr>
        <w:t xml:space="preserve"> (STALLIVIERI, 2004)</w:t>
      </w:r>
    </w:p>
    <w:p w:rsidR="00A40B9B" w:rsidRPr="00B3102D" w:rsidRDefault="009D2658" w:rsidP="00B3102D">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Pesquisa Compartilhada</w:t>
      </w:r>
    </w:p>
    <w:p w:rsidR="009C1FF1" w:rsidRDefault="008A1E7A" w:rsidP="001D13F9">
      <w:pPr>
        <w:spacing w:line="360" w:lineRule="auto"/>
        <w:jc w:val="both"/>
        <w:rPr>
          <w:rFonts w:ascii="Times New Roman" w:hAnsi="Times New Roman"/>
          <w:sz w:val="24"/>
          <w:szCs w:val="24"/>
        </w:rPr>
      </w:pPr>
      <w:r>
        <w:rPr>
          <w:rFonts w:ascii="Times New Roman" w:hAnsi="Times New Roman"/>
          <w:sz w:val="24"/>
          <w:szCs w:val="24"/>
        </w:rPr>
        <w:lastRenderedPageBreak/>
        <w:t xml:space="preserve">A </w:t>
      </w:r>
      <w:r w:rsidR="00070FB2">
        <w:rPr>
          <w:rFonts w:ascii="Times New Roman" w:hAnsi="Times New Roman"/>
          <w:sz w:val="24"/>
          <w:szCs w:val="24"/>
        </w:rPr>
        <w:t>ideia</w:t>
      </w:r>
      <w:r>
        <w:rPr>
          <w:rFonts w:ascii="Times New Roman" w:hAnsi="Times New Roman"/>
          <w:sz w:val="24"/>
          <w:szCs w:val="24"/>
        </w:rPr>
        <w:t xml:space="preserve"> de intercâmbio só pode ser concretizada quando a base do conhecimento é trocada, compartilhada ou até mesmo construída de forma conjunta. Não se pode mais acreditar que as experiências exitosas </w:t>
      </w:r>
      <w:r w:rsidR="005D6611">
        <w:rPr>
          <w:rFonts w:ascii="Times New Roman" w:hAnsi="Times New Roman"/>
          <w:sz w:val="24"/>
          <w:szCs w:val="24"/>
        </w:rPr>
        <w:t xml:space="preserve">de um local </w:t>
      </w:r>
      <w:r>
        <w:rPr>
          <w:rFonts w:ascii="Times New Roman" w:hAnsi="Times New Roman"/>
          <w:sz w:val="24"/>
          <w:szCs w:val="24"/>
        </w:rPr>
        <w:t>dev</w:t>
      </w:r>
      <w:r w:rsidR="005D6611">
        <w:rPr>
          <w:rFonts w:ascii="Times New Roman" w:hAnsi="Times New Roman"/>
          <w:sz w:val="24"/>
          <w:szCs w:val="24"/>
        </w:rPr>
        <w:t>em ser implantadas da mesma forma em outro</w:t>
      </w:r>
      <w:r>
        <w:rPr>
          <w:rFonts w:ascii="Times New Roman" w:hAnsi="Times New Roman"/>
          <w:sz w:val="24"/>
          <w:szCs w:val="24"/>
        </w:rPr>
        <w:t>. É relevante conhecer os casos, ajustar à realidade local e aí sim implementar algo que possa ter resultados positivos.  A pesquisa compartilhada, como uma das funções fundamentais da Universidade, é um dos caminhos para isso. Entende-se que os pesquisadores podem aproveitar os projetos de internacionalização como espaços de difusão de conhecimento, ambiente de boas práticas e crescimento conjunto. Assim como a pesquisa em si, as publicações resultantes desses processos fortalecem as IES, ratifica</w:t>
      </w:r>
      <w:r w:rsidR="009C1FF1">
        <w:rPr>
          <w:rFonts w:ascii="Times New Roman" w:hAnsi="Times New Roman"/>
          <w:sz w:val="24"/>
          <w:szCs w:val="24"/>
        </w:rPr>
        <w:t>m</w:t>
      </w:r>
      <w:r>
        <w:rPr>
          <w:rFonts w:ascii="Times New Roman" w:hAnsi="Times New Roman"/>
          <w:sz w:val="24"/>
          <w:szCs w:val="24"/>
        </w:rPr>
        <w:t xml:space="preserve"> o papel dos pesquisadores e amplia</w:t>
      </w:r>
      <w:r w:rsidR="009C1FF1">
        <w:rPr>
          <w:rFonts w:ascii="Times New Roman" w:hAnsi="Times New Roman"/>
          <w:sz w:val="24"/>
          <w:szCs w:val="24"/>
        </w:rPr>
        <w:t>m</w:t>
      </w:r>
      <w:r>
        <w:rPr>
          <w:rFonts w:ascii="Times New Roman" w:hAnsi="Times New Roman"/>
          <w:sz w:val="24"/>
          <w:szCs w:val="24"/>
        </w:rPr>
        <w:t xml:space="preserve"> os espaços de alcance dos saberes. </w:t>
      </w:r>
    </w:p>
    <w:p w:rsidR="00A40B9B" w:rsidRPr="00B3102D" w:rsidRDefault="008A1E7A" w:rsidP="00B3102D">
      <w:pPr>
        <w:spacing w:line="360" w:lineRule="auto"/>
        <w:jc w:val="both"/>
        <w:rPr>
          <w:rFonts w:ascii="Times New Roman" w:hAnsi="Times New Roman"/>
          <w:color w:val="000000"/>
          <w:sz w:val="24"/>
          <w:szCs w:val="24"/>
        </w:rPr>
      </w:pPr>
      <w:r>
        <w:rPr>
          <w:rFonts w:ascii="Times New Roman" w:hAnsi="Times New Roman"/>
          <w:sz w:val="24"/>
          <w:szCs w:val="24"/>
        </w:rPr>
        <w:t>Além disso, entende-se que quando os processos iniciam com participação conjunta dos atores envolvidos, os resultados são mais concretos porque envolvem as percepções das partes</w:t>
      </w:r>
      <w:r w:rsidR="004A791B">
        <w:rPr>
          <w:rFonts w:ascii="Times New Roman" w:hAnsi="Times New Roman"/>
          <w:sz w:val="24"/>
          <w:szCs w:val="24"/>
        </w:rPr>
        <w:t xml:space="preserve"> desde o início</w:t>
      </w:r>
      <w:r w:rsidR="009C1FF1">
        <w:rPr>
          <w:rFonts w:ascii="Times New Roman" w:hAnsi="Times New Roman"/>
          <w:sz w:val="24"/>
          <w:szCs w:val="24"/>
        </w:rPr>
        <w:t>,</w:t>
      </w:r>
      <w:r>
        <w:rPr>
          <w:rFonts w:ascii="Times New Roman" w:hAnsi="Times New Roman"/>
          <w:sz w:val="24"/>
          <w:szCs w:val="24"/>
        </w:rPr>
        <w:t xml:space="preserve"> e estimulam </w:t>
      </w:r>
      <w:r w:rsidR="000C19AF">
        <w:rPr>
          <w:rFonts w:ascii="Times New Roman" w:hAnsi="Times New Roman"/>
          <w:sz w:val="24"/>
          <w:szCs w:val="24"/>
        </w:rPr>
        <w:t xml:space="preserve">a responsabilidade de todos </w:t>
      </w:r>
      <w:r w:rsidR="004A791B">
        <w:rPr>
          <w:rFonts w:ascii="Times New Roman" w:hAnsi="Times New Roman"/>
          <w:sz w:val="24"/>
          <w:szCs w:val="24"/>
        </w:rPr>
        <w:t xml:space="preserve">(as). </w:t>
      </w:r>
      <w:r w:rsidR="00987A1E">
        <w:rPr>
          <w:rFonts w:ascii="Times New Roman" w:hAnsi="Times New Roman"/>
          <w:sz w:val="24"/>
          <w:szCs w:val="24"/>
        </w:rPr>
        <w:t xml:space="preserve"> A</w:t>
      </w:r>
      <w:r w:rsidR="005D6611">
        <w:rPr>
          <w:rFonts w:ascii="Times New Roman" w:hAnsi="Times New Roman"/>
          <w:sz w:val="24"/>
          <w:szCs w:val="24"/>
        </w:rPr>
        <w:t>s</w:t>
      </w:r>
      <w:r w:rsidR="00987A1E">
        <w:rPr>
          <w:rFonts w:ascii="Times New Roman" w:hAnsi="Times New Roman"/>
          <w:sz w:val="24"/>
          <w:szCs w:val="24"/>
        </w:rPr>
        <w:t xml:space="preserve"> pesquisa</w:t>
      </w:r>
      <w:r w:rsidR="005D6611">
        <w:rPr>
          <w:rFonts w:ascii="Times New Roman" w:hAnsi="Times New Roman"/>
          <w:sz w:val="24"/>
          <w:szCs w:val="24"/>
        </w:rPr>
        <w:t>s</w:t>
      </w:r>
      <w:r w:rsidR="00987A1E">
        <w:rPr>
          <w:rFonts w:ascii="Times New Roman" w:hAnsi="Times New Roman"/>
          <w:sz w:val="24"/>
          <w:szCs w:val="24"/>
        </w:rPr>
        <w:t xml:space="preserve"> compartilhada</w:t>
      </w:r>
      <w:r w:rsidR="005D6611">
        <w:rPr>
          <w:rFonts w:ascii="Times New Roman" w:hAnsi="Times New Roman"/>
          <w:sz w:val="24"/>
          <w:szCs w:val="24"/>
        </w:rPr>
        <w:t>s</w:t>
      </w:r>
      <w:r w:rsidR="00987A1E">
        <w:rPr>
          <w:rFonts w:ascii="Times New Roman" w:hAnsi="Times New Roman"/>
          <w:sz w:val="24"/>
          <w:szCs w:val="24"/>
        </w:rPr>
        <w:t xml:space="preserve"> entre diferentes países são mais ricas, apresentam outros olhares para os problemas e ampliam os cenários para </w:t>
      </w:r>
      <w:r w:rsidR="005D6611">
        <w:rPr>
          <w:rFonts w:ascii="Times New Roman" w:hAnsi="Times New Roman"/>
          <w:sz w:val="24"/>
          <w:szCs w:val="24"/>
        </w:rPr>
        <w:t xml:space="preserve">aplicabilidade de </w:t>
      </w:r>
      <w:r w:rsidR="00987A1E">
        <w:rPr>
          <w:rFonts w:ascii="Times New Roman" w:hAnsi="Times New Roman"/>
          <w:sz w:val="24"/>
          <w:szCs w:val="24"/>
        </w:rPr>
        <w:t>resultados efetivos. Não se trata</w:t>
      </w:r>
      <w:r w:rsidR="005D6611">
        <w:rPr>
          <w:rFonts w:ascii="Times New Roman" w:hAnsi="Times New Roman"/>
          <w:sz w:val="24"/>
          <w:szCs w:val="24"/>
        </w:rPr>
        <w:t xml:space="preserve"> apenas</w:t>
      </w:r>
      <w:r w:rsidR="00987A1E">
        <w:rPr>
          <w:rFonts w:ascii="Times New Roman" w:hAnsi="Times New Roman"/>
          <w:sz w:val="24"/>
          <w:szCs w:val="24"/>
        </w:rPr>
        <w:t xml:space="preserve"> de publicaç</w:t>
      </w:r>
      <w:r w:rsidR="005D6611">
        <w:rPr>
          <w:rFonts w:ascii="Times New Roman" w:hAnsi="Times New Roman"/>
          <w:sz w:val="24"/>
          <w:szCs w:val="24"/>
        </w:rPr>
        <w:t>ões</w:t>
      </w:r>
      <w:r w:rsidR="00987A1E">
        <w:rPr>
          <w:rFonts w:ascii="Times New Roman" w:hAnsi="Times New Roman"/>
          <w:sz w:val="24"/>
          <w:szCs w:val="24"/>
        </w:rPr>
        <w:t xml:space="preserve"> conjunta</w:t>
      </w:r>
      <w:r w:rsidR="005D6611">
        <w:rPr>
          <w:rFonts w:ascii="Times New Roman" w:hAnsi="Times New Roman"/>
          <w:sz w:val="24"/>
          <w:szCs w:val="24"/>
        </w:rPr>
        <w:t>s</w:t>
      </w:r>
      <w:r w:rsidR="00987A1E">
        <w:rPr>
          <w:rFonts w:ascii="Times New Roman" w:hAnsi="Times New Roman"/>
          <w:sz w:val="24"/>
          <w:szCs w:val="24"/>
        </w:rPr>
        <w:t>, ainda que ela</w:t>
      </w:r>
      <w:r w:rsidR="005D6611">
        <w:rPr>
          <w:rFonts w:ascii="Times New Roman" w:hAnsi="Times New Roman"/>
          <w:sz w:val="24"/>
          <w:szCs w:val="24"/>
        </w:rPr>
        <w:t>s</w:t>
      </w:r>
      <w:r w:rsidR="00987A1E">
        <w:rPr>
          <w:rFonts w:ascii="Times New Roman" w:hAnsi="Times New Roman"/>
          <w:sz w:val="24"/>
          <w:szCs w:val="24"/>
        </w:rPr>
        <w:t xml:space="preserve"> seja</w:t>
      </w:r>
      <w:r w:rsidR="005D6611">
        <w:rPr>
          <w:rFonts w:ascii="Times New Roman" w:hAnsi="Times New Roman"/>
          <w:sz w:val="24"/>
          <w:szCs w:val="24"/>
        </w:rPr>
        <w:t>m</w:t>
      </w:r>
      <w:r w:rsidR="00987A1E">
        <w:rPr>
          <w:rFonts w:ascii="Times New Roman" w:hAnsi="Times New Roman"/>
          <w:sz w:val="24"/>
          <w:szCs w:val="24"/>
        </w:rPr>
        <w:t xml:space="preserve"> relevantes, mas sim de projetos internacionais comuns para estudo </w:t>
      </w:r>
      <w:r w:rsidR="005D6611">
        <w:rPr>
          <w:rFonts w:ascii="Times New Roman" w:hAnsi="Times New Roman"/>
          <w:sz w:val="24"/>
          <w:szCs w:val="24"/>
        </w:rPr>
        <w:t xml:space="preserve">mútuo </w:t>
      </w:r>
      <w:r w:rsidR="00987A1E">
        <w:rPr>
          <w:rFonts w:ascii="Times New Roman" w:hAnsi="Times New Roman"/>
          <w:sz w:val="24"/>
          <w:szCs w:val="24"/>
        </w:rPr>
        <w:t>e troca de conhecimentos. Existem diferentes fontes internacionais de recursos</w:t>
      </w:r>
      <w:r w:rsidR="005D6611">
        <w:rPr>
          <w:rFonts w:ascii="Times New Roman" w:hAnsi="Times New Roman"/>
          <w:sz w:val="24"/>
          <w:szCs w:val="24"/>
        </w:rPr>
        <w:t xml:space="preserve"> para pesquisas compartilhadas</w:t>
      </w:r>
      <w:r w:rsidR="00987A1E">
        <w:rPr>
          <w:rFonts w:ascii="Times New Roman" w:hAnsi="Times New Roman"/>
          <w:sz w:val="24"/>
          <w:szCs w:val="24"/>
        </w:rPr>
        <w:t xml:space="preserve">, mas é importante que a Universidade tenha este propósito </w:t>
      </w:r>
      <w:r w:rsidR="005D6611">
        <w:rPr>
          <w:rFonts w:ascii="Times New Roman" w:hAnsi="Times New Roman"/>
          <w:sz w:val="24"/>
          <w:szCs w:val="24"/>
        </w:rPr>
        <w:t xml:space="preserve">definido </w:t>
      </w:r>
      <w:r w:rsidR="00987A1E">
        <w:rPr>
          <w:rFonts w:ascii="Times New Roman" w:hAnsi="Times New Roman"/>
          <w:sz w:val="24"/>
          <w:szCs w:val="24"/>
        </w:rPr>
        <w:t xml:space="preserve">em sua estratégia de atuação. </w:t>
      </w:r>
      <w:r w:rsidR="005A3D0D">
        <w:rPr>
          <w:rFonts w:ascii="Times New Roman" w:hAnsi="Times New Roman"/>
          <w:sz w:val="24"/>
          <w:szCs w:val="24"/>
        </w:rPr>
        <w:t>(</w:t>
      </w:r>
      <w:r w:rsidR="005A3D0D">
        <w:rPr>
          <w:rFonts w:ascii="Times New Roman" w:hAnsi="Times New Roman"/>
          <w:color w:val="000000"/>
          <w:sz w:val="24"/>
          <w:szCs w:val="24"/>
        </w:rPr>
        <w:t>KRAWCZIK; SANDOVAL, 2007)</w:t>
      </w:r>
    </w:p>
    <w:p w:rsidR="00A40B9B" w:rsidRPr="00B3102D" w:rsidRDefault="009D2658" w:rsidP="00B3102D">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Dupla Diplomação</w:t>
      </w:r>
    </w:p>
    <w:p w:rsidR="00A40B9B" w:rsidRPr="00B3102D" w:rsidRDefault="005E06BA" w:rsidP="00B3102D">
      <w:pPr>
        <w:spacing w:line="360" w:lineRule="auto"/>
        <w:jc w:val="both"/>
        <w:rPr>
          <w:rFonts w:ascii="Times New Roman" w:hAnsi="Times New Roman"/>
          <w:color w:val="000000"/>
          <w:sz w:val="24"/>
          <w:szCs w:val="24"/>
        </w:rPr>
      </w:pPr>
      <w:r>
        <w:rPr>
          <w:rFonts w:ascii="Times New Roman" w:hAnsi="Times New Roman"/>
          <w:sz w:val="24"/>
          <w:szCs w:val="24"/>
        </w:rPr>
        <w:t>A dupla d</w:t>
      </w:r>
      <w:r w:rsidR="00987A1E">
        <w:rPr>
          <w:rFonts w:ascii="Times New Roman" w:hAnsi="Times New Roman"/>
          <w:sz w:val="24"/>
          <w:szCs w:val="24"/>
        </w:rPr>
        <w:t xml:space="preserve">iplomação ganha cada vez mais força nas Instituições de Ensino Superior. São mecanismos de fortalecimento curricular para os alunos, mas </w:t>
      </w:r>
      <w:r w:rsidR="005D6611">
        <w:rPr>
          <w:rFonts w:ascii="Times New Roman" w:hAnsi="Times New Roman"/>
          <w:sz w:val="24"/>
          <w:szCs w:val="24"/>
        </w:rPr>
        <w:t>fazem parte de processos que apresenta</w:t>
      </w:r>
      <w:r w:rsidR="00987A1E">
        <w:rPr>
          <w:rFonts w:ascii="Times New Roman" w:hAnsi="Times New Roman"/>
          <w:sz w:val="24"/>
          <w:szCs w:val="24"/>
        </w:rPr>
        <w:t>m ressalvas. A questão da grade curricular é extremamente relevante</w:t>
      </w:r>
      <w:r w:rsidR="005D6611">
        <w:rPr>
          <w:rFonts w:ascii="Times New Roman" w:hAnsi="Times New Roman"/>
          <w:sz w:val="24"/>
          <w:szCs w:val="24"/>
        </w:rPr>
        <w:t xml:space="preserve"> nesse ponto</w:t>
      </w:r>
      <w:r w:rsidR="00987A1E">
        <w:rPr>
          <w:rFonts w:ascii="Times New Roman" w:hAnsi="Times New Roman"/>
          <w:sz w:val="24"/>
          <w:szCs w:val="24"/>
        </w:rPr>
        <w:t xml:space="preserve">, pois como as Instituições </w:t>
      </w:r>
      <w:r w:rsidR="005D6611">
        <w:rPr>
          <w:rFonts w:ascii="Times New Roman" w:hAnsi="Times New Roman"/>
          <w:sz w:val="24"/>
          <w:szCs w:val="24"/>
        </w:rPr>
        <w:t xml:space="preserve">envolvidas </w:t>
      </w:r>
      <w:r w:rsidR="00987A1E">
        <w:rPr>
          <w:rFonts w:ascii="Times New Roman" w:hAnsi="Times New Roman"/>
          <w:sz w:val="24"/>
          <w:szCs w:val="24"/>
        </w:rPr>
        <w:t xml:space="preserve">muitas vezes não </w:t>
      </w:r>
      <w:r w:rsidR="00334F70">
        <w:rPr>
          <w:rFonts w:ascii="Times New Roman" w:hAnsi="Times New Roman"/>
          <w:sz w:val="24"/>
          <w:szCs w:val="24"/>
        </w:rPr>
        <w:t xml:space="preserve">conversam entre si sobre suas </w:t>
      </w:r>
      <w:r w:rsidR="00B3453C">
        <w:rPr>
          <w:rFonts w:ascii="Times New Roman" w:hAnsi="Times New Roman"/>
          <w:sz w:val="24"/>
          <w:szCs w:val="24"/>
        </w:rPr>
        <w:t xml:space="preserve">as equivalências das </w:t>
      </w:r>
      <w:r w:rsidR="00334F70">
        <w:rPr>
          <w:rFonts w:ascii="Times New Roman" w:hAnsi="Times New Roman"/>
          <w:sz w:val="24"/>
          <w:szCs w:val="24"/>
        </w:rPr>
        <w:t xml:space="preserve">ementas no </w:t>
      </w:r>
      <w:r w:rsidR="005D6611">
        <w:rPr>
          <w:rFonts w:ascii="Times New Roman" w:hAnsi="Times New Roman"/>
          <w:sz w:val="24"/>
          <w:szCs w:val="24"/>
        </w:rPr>
        <w:t xml:space="preserve">planejamento anual </w:t>
      </w:r>
      <w:r w:rsidR="00334F70">
        <w:rPr>
          <w:rFonts w:ascii="Times New Roman" w:hAnsi="Times New Roman"/>
          <w:sz w:val="24"/>
          <w:szCs w:val="24"/>
        </w:rPr>
        <w:t>dos cursos, o que se vê em alguns casos é uma improvisação para adaptar os conteúdos</w:t>
      </w:r>
      <w:r w:rsidR="005D6611">
        <w:rPr>
          <w:rFonts w:ascii="Times New Roman" w:hAnsi="Times New Roman"/>
          <w:sz w:val="24"/>
          <w:szCs w:val="24"/>
        </w:rPr>
        <w:t xml:space="preserve"> finais</w:t>
      </w:r>
      <w:r w:rsidR="00334F70">
        <w:rPr>
          <w:rFonts w:ascii="Times New Roman" w:hAnsi="Times New Roman"/>
          <w:sz w:val="24"/>
          <w:szCs w:val="24"/>
        </w:rPr>
        <w:t>. Isso pode comprometer as bases necessárias para a atuação profissional do indivíduo</w:t>
      </w:r>
      <w:r w:rsidR="005D6611">
        <w:rPr>
          <w:rFonts w:ascii="Times New Roman" w:hAnsi="Times New Roman"/>
          <w:sz w:val="24"/>
          <w:szCs w:val="24"/>
        </w:rPr>
        <w:t>, principalmente no caso do Brasil que tem grade curricular complexa</w:t>
      </w:r>
      <w:r w:rsidR="00334F70">
        <w:rPr>
          <w:rFonts w:ascii="Times New Roman" w:hAnsi="Times New Roman"/>
          <w:sz w:val="24"/>
          <w:szCs w:val="24"/>
        </w:rPr>
        <w:t>. Além disso, como as questões interculturais não fazem parte, em muitas situações, das estratégias institucionais, o que se vê dentro de sala de aula é cessão de conhecimentos que muitas vezes não são adaptáveis em outras realidades e isso compromete os resultados concretos</w:t>
      </w:r>
      <w:r w:rsidR="00F35303">
        <w:rPr>
          <w:rFonts w:ascii="Times New Roman" w:hAnsi="Times New Roman"/>
          <w:sz w:val="24"/>
          <w:szCs w:val="24"/>
        </w:rPr>
        <w:t xml:space="preserve"> no retorno dos intercambistas a sua terra natal</w:t>
      </w:r>
      <w:r>
        <w:rPr>
          <w:rFonts w:ascii="Times New Roman" w:hAnsi="Times New Roman"/>
          <w:sz w:val="24"/>
          <w:szCs w:val="24"/>
        </w:rPr>
        <w:t>. A ide</w:t>
      </w:r>
      <w:r w:rsidR="00334F70">
        <w:rPr>
          <w:rFonts w:ascii="Times New Roman" w:hAnsi="Times New Roman"/>
          <w:sz w:val="24"/>
          <w:szCs w:val="24"/>
        </w:rPr>
        <w:t>ia da dupla diplomação deve ir al</w:t>
      </w:r>
      <w:r w:rsidR="005A3D0D">
        <w:rPr>
          <w:rFonts w:ascii="Times New Roman" w:hAnsi="Times New Roman"/>
          <w:sz w:val="24"/>
          <w:szCs w:val="24"/>
        </w:rPr>
        <w:t>é</w:t>
      </w:r>
      <w:r w:rsidR="00334F70">
        <w:rPr>
          <w:rFonts w:ascii="Times New Roman" w:hAnsi="Times New Roman"/>
          <w:sz w:val="24"/>
          <w:szCs w:val="24"/>
        </w:rPr>
        <w:t>m</w:t>
      </w:r>
      <w:r w:rsidR="005A3D0D">
        <w:rPr>
          <w:rFonts w:ascii="Times New Roman" w:hAnsi="Times New Roman"/>
          <w:sz w:val="24"/>
          <w:szCs w:val="24"/>
        </w:rPr>
        <w:t xml:space="preserve"> </w:t>
      </w:r>
      <w:r w:rsidR="00334F70">
        <w:rPr>
          <w:rFonts w:ascii="Times New Roman" w:hAnsi="Times New Roman"/>
          <w:sz w:val="24"/>
          <w:szCs w:val="24"/>
        </w:rPr>
        <w:t xml:space="preserve">da questão de oferecimento de currículo mais amplo para os </w:t>
      </w:r>
      <w:r w:rsidR="00334F70">
        <w:rPr>
          <w:rFonts w:ascii="Times New Roman" w:hAnsi="Times New Roman"/>
          <w:sz w:val="24"/>
          <w:szCs w:val="24"/>
        </w:rPr>
        <w:lastRenderedPageBreak/>
        <w:t xml:space="preserve">alunos, mas sim fazer parte do projeto estratégico de ampliação dos saberes em nível global, algo como </w:t>
      </w:r>
      <w:r w:rsidR="00B3453C">
        <w:rPr>
          <w:rFonts w:ascii="Times New Roman" w:hAnsi="Times New Roman"/>
          <w:sz w:val="24"/>
          <w:szCs w:val="24"/>
        </w:rPr>
        <w:t xml:space="preserve">a </w:t>
      </w:r>
      <w:r w:rsidR="00334F70">
        <w:rPr>
          <w:rFonts w:ascii="Times New Roman" w:hAnsi="Times New Roman"/>
          <w:sz w:val="24"/>
          <w:szCs w:val="24"/>
        </w:rPr>
        <w:t>oportunidade de diálogos mais participativos em sala de aula e nos projetos que resultem desses ambientes</w:t>
      </w:r>
      <w:r w:rsidR="00B3453C">
        <w:rPr>
          <w:rFonts w:ascii="Times New Roman" w:hAnsi="Times New Roman"/>
          <w:sz w:val="24"/>
          <w:szCs w:val="24"/>
        </w:rPr>
        <w:t xml:space="preserve">. É importante levar </w:t>
      </w:r>
      <w:r w:rsidR="00334F70">
        <w:rPr>
          <w:rFonts w:ascii="Times New Roman" w:hAnsi="Times New Roman"/>
          <w:sz w:val="24"/>
          <w:szCs w:val="24"/>
        </w:rPr>
        <w:t xml:space="preserve">em consideração </w:t>
      </w:r>
      <w:r w:rsidR="00B3453C">
        <w:rPr>
          <w:rFonts w:ascii="Times New Roman" w:hAnsi="Times New Roman"/>
          <w:sz w:val="24"/>
          <w:szCs w:val="24"/>
        </w:rPr>
        <w:t>que essa estratégia deve ser, antes de tudo, uma</w:t>
      </w:r>
      <w:r w:rsidR="00334F70">
        <w:rPr>
          <w:rFonts w:ascii="Times New Roman" w:hAnsi="Times New Roman"/>
          <w:sz w:val="24"/>
          <w:szCs w:val="24"/>
        </w:rPr>
        <w:t xml:space="preserve"> oportunidade de </w:t>
      </w:r>
      <w:r w:rsidR="00B3453C">
        <w:rPr>
          <w:rFonts w:ascii="Times New Roman" w:hAnsi="Times New Roman"/>
          <w:sz w:val="24"/>
          <w:szCs w:val="24"/>
        </w:rPr>
        <w:t xml:space="preserve">diálogo em </w:t>
      </w:r>
      <w:r w:rsidR="00334F70">
        <w:rPr>
          <w:rFonts w:ascii="Times New Roman" w:hAnsi="Times New Roman"/>
          <w:sz w:val="24"/>
          <w:szCs w:val="24"/>
        </w:rPr>
        <w:t xml:space="preserve">ambientes multiculturais </w:t>
      </w:r>
      <w:r w:rsidR="00F35303">
        <w:rPr>
          <w:rFonts w:ascii="Times New Roman" w:hAnsi="Times New Roman"/>
          <w:sz w:val="24"/>
          <w:szCs w:val="24"/>
        </w:rPr>
        <w:t>que resulte</w:t>
      </w:r>
      <w:r w:rsidR="00B3453C">
        <w:rPr>
          <w:rFonts w:ascii="Times New Roman" w:hAnsi="Times New Roman"/>
          <w:sz w:val="24"/>
          <w:szCs w:val="24"/>
        </w:rPr>
        <w:t xml:space="preserve">m, também, em projetos de </w:t>
      </w:r>
      <w:r w:rsidR="00334F70">
        <w:rPr>
          <w:rFonts w:ascii="Times New Roman" w:hAnsi="Times New Roman"/>
          <w:sz w:val="24"/>
          <w:szCs w:val="24"/>
        </w:rPr>
        <w:t xml:space="preserve">dupla diplomação e </w:t>
      </w:r>
      <w:r w:rsidR="00B3453C">
        <w:rPr>
          <w:rFonts w:ascii="Times New Roman" w:hAnsi="Times New Roman"/>
          <w:sz w:val="24"/>
          <w:szCs w:val="24"/>
        </w:rPr>
        <w:t xml:space="preserve">em novos espaços para </w:t>
      </w:r>
      <w:r w:rsidR="00334F70">
        <w:rPr>
          <w:rFonts w:ascii="Times New Roman" w:hAnsi="Times New Roman"/>
          <w:sz w:val="24"/>
          <w:szCs w:val="24"/>
        </w:rPr>
        <w:t>intercâmbio.</w:t>
      </w:r>
      <w:r w:rsidR="005A3D0D">
        <w:rPr>
          <w:rFonts w:ascii="Times New Roman" w:hAnsi="Times New Roman"/>
          <w:sz w:val="24"/>
          <w:szCs w:val="24"/>
        </w:rPr>
        <w:t xml:space="preserve"> (</w:t>
      </w:r>
      <w:r w:rsidR="00307251">
        <w:rPr>
          <w:rFonts w:ascii="Times New Roman" w:hAnsi="Times New Roman"/>
          <w:color w:val="000000"/>
          <w:sz w:val="24"/>
          <w:szCs w:val="24"/>
        </w:rPr>
        <w:t>SANTOS; ALMEIDA FILHO, 2012)</w:t>
      </w:r>
    </w:p>
    <w:p w:rsidR="00A40B9B" w:rsidRPr="00B3102D" w:rsidRDefault="009D2658" w:rsidP="00B3102D">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Gestão da Cooperação Acadêmica Internacional</w:t>
      </w:r>
    </w:p>
    <w:p w:rsidR="007A303C" w:rsidRDefault="00334F70" w:rsidP="00B3102D">
      <w:pPr>
        <w:spacing w:line="360" w:lineRule="auto"/>
        <w:jc w:val="both"/>
        <w:rPr>
          <w:rFonts w:ascii="Times New Roman" w:hAnsi="Times New Roman"/>
          <w:sz w:val="24"/>
          <w:szCs w:val="24"/>
        </w:rPr>
      </w:pPr>
      <w:r>
        <w:rPr>
          <w:rFonts w:ascii="Times New Roman" w:hAnsi="Times New Roman"/>
          <w:sz w:val="24"/>
          <w:szCs w:val="24"/>
        </w:rPr>
        <w:t>Os projetos de Cooperação Internacional são tradicionalmente desenvolvidos pelos Estados. Todavia, com o fim da Guerra Fria</w:t>
      </w:r>
      <w:r w:rsidR="004659F2">
        <w:rPr>
          <w:rFonts w:ascii="Times New Roman" w:hAnsi="Times New Roman"/>
          <w:sz w:val="24"/>
          <w:szCs w:val="24"/>
        </w:rPr>
        <w:t xml:space="preserve">, </w:t>
      </w:r>
      <w:r>
        <w:rPr>
          <w:rFonts w:ascii="Times New Roman" w:hAnsi="Times New Roman"/>
          <w:sz w:val="24"/>
          <w:szCs w:val="24"/>
        </w:rPr>
        <w:t xml:space="preserve">outros atores </w:t>
      </w:r>
      <w:r w:rsidR="004659F2">
        <w:rPr>
          <w:rFonts w:ascii="Times New Roman" w:hAnsi="Times New Roman"/>
          <w:sz w:val="24"/>
          <w:szCs w:val="24"/>
        </w:rPr>
        <w:t xml:space="preserve">e temas </w:t>
      </w:r>
      <w:r>
        <w:rPr>
          <w:rFonts w:ascii="Times New Roman" w:hAnsi="Times New Roman"/>
          <w:sz w:val="24"/>
          <w:szCs w:val="24"/>
        </w:rPr>
        <w:t xml:space="preserve">se fortaleceram nos processos de descentralização de poder. Fala-se aqui da relevância </w:t>
      </w:r>
      <w:r w:rsidR="004F6C82">
        <w:rPr>
          <w:rFonts w:ascii="Times New Roman" w:hAnsi="Times New Roman"/>
          <w:sz w:val="24"/>
          <w:szCs w:val="24"/>
        </w:rPr>
        <w:t xml:space="preserve">do papel das empresas, </w:t>
      </w:r>
      <w:r w:rsidR="00070FB2">
        <w:rPr>
          <w:rFonts w:ascii="Times New Roman" w:hAnsi="Times New Roman"/>
          <w:sz w:val="24"/>
          <w:szCs w:val="24"/>
        </w:rPr>
        <w:t>ONG’s</w:t>
      </w:r>
      <w:r w:rsidR="004F6C82">
        <w:rPr>
          <w:rFonts w:ascii="Times New Roman" w:hAnsi="Times New Roman"/>
          <w:sz w:val="24"/>
          <w:szCs w:val="24"/>
        </w:rPr>
        <w:t xml:space="preserve">, e das Universidades no cenário internacional. </w:t>
      </w:r>
      <w:r w:rsidR="00F35303">
        <w:rPr>
          <w:rFonts w:ascii="Times New Roman" w:hAnsi="Times New Roman"/>
          <w:sz w:val="24"/>
          <w:szCs w:val="24"/>
        </w:rPr>
        <w:t>Nessa</w:t>
      </w:r>
      <w:r w:rsidR="004659F2">
        <w:rPr>
          <w:rFonts w:ascii="Times New Roman" w:hAnsi="Times New Roman"/>
          <w:sz w:val="24"/>
          <w:szCs w:val="24"/>
        </w:rPr>
        <w:t xml:space="preserve"> Nova Ordem Mundial</w:t>
      </w:r>
      <w:r w:rsidR="00F35303">
        <w:rPr>
          <w:rStyle w:val="Refdenotaderodap"/>
          <w:rFonts w:ascii="Times New Roman" w:hAnsi="Times New Roman"/>
          <w:sz w:val="24"/>
          <w:szCs w:val="24"/>
        </w:rPr>
        <w:footnoteReference w:id="34"/>
      </w:r>
      <w:r w:rsidR="004659F2">
        <w:rPr>
          <w:rFonts w:ascii="Times New Roman" w:hAnsi="Times New Roman"/>
          <w:sz w:val="24"/>
          <w:szCs w:val="24"/>
        </w:rPr>
        <w:t>, o</w:t>
      </w:r>
      <w:r w:rsidR="004F6C82">
        <w:rPr>
          <w:rFonts w:ascii="Times New Roman" w:hAnsi="Times New Roman"/>
          <w:sz w:val="24"/>
          <w:szCs w:val="24"/>
        </w:rPr>
        <w:t xml:space="preserve"> centro das discussões não era </w:t>
      </w:r>
      <w:r w:rsidR="004659F2">
        <w:rPr>
          <w:rFonts w:ascii="Times New Roman" w:hAnsi="Times New Roman"/>
          <w:sz w:val="24"/>
          <w:szCs w:val="24"/>
        </w:rPr>
        <w:t xml:space="preserve">mais baseado </w:t>
      </w:r>
      <w:r w:rsidR="004F6C82">
        <w:rPr>
          <w:rFonts w:ascii="Times New Roman" w:hAnsi="Times New Roman"/>
          <w:sz w:val="24"/>
          <w:szCs w:val="24"/>
        </w:rPr>
        <w:t>a</w:t>
      </w:r>
      <w:r w:rsidR="004659F2">
        <w:rPr>
          <w:rFonts w:ascii="Times New Roman" w:hAnsi="Times New Roman"/>
          <w:sz w:val="24"/>
          <w:szCs w:val="24"/>
        </w:rPr>
        <w:t xml:space="preserve">penas </w:t>
      </w:r>
      <w:r w:rsidR="00F35303">
        <w:rPr>
          <w:rFonts w:ascii="Times New Roman" w:hAnsi="Times New Roman"/>
          <w:sz w:val="24"/>
          <w:szCs w:val="24"/>
        </w:rPr>
        <w:t>n</w:t>
      </w:r>
      <w:r w:rsidR="004659F2">
        <w:rPr>
          <w:rFonts w:ascii="Times New Roman" w:hAnsi="Times New Roman"/>
          <w:sz w:val="24"/>
          <w:szCs w:val="24"/>
        </w:rPr>
        <w:t xml:space="preserve">a </w:t>
      </w:r>
      <w:r w:rsidR="00F35303">
        <w:rPr>
          <w:rFonts w:ascii="Times New Roman" w:hAnsi="Times New Roman"/>
          <w:sz w:val="24"/>
          <w:szCs w:val="24"/>
        </w:rPr>
        <w:t xml:space="preserve">guerra pelo poder, mas sim, </w:t>
      </w:r>
      <w:r w:rsidR="004F6C82">
        <w:rPr>
          <w:rFonts w:ascii="Times New Roman" w:hAnsi="Times New Roman"/>
          <w:sz w:val="24"/>
          <w:szCs w:val="24"/>
        </w:rPr>
        <w:t xml:space="preserve">outros </w:t>
      </w:r>
      <w:r w:rsidR="004659F2">
        <w:rPr>
          <w:rFonts w:ascii="Times New Roman" w:hAnsi="Times New Roman"/>
          <w:sz w:val="24"/>
          <w:szCs w:val="24"/>
        </w:rPr>
        <w:t>assuntos e experiências passavam a nortear os debates e as parcerias internacionais</w:t>
      </w:r>
      <w:r w:rsidR="004F6C82">
        <w:rPr>
          <w:rFonts w:ascii="Times New Roman" w:hAnsi="Times New Roman"/>
          <w:sz w:val="24"/>
          <w:szCs w:val="24"/>
        </w:rPr>
        <w:t xml:space="preserve">. Claro que </w:t>
      </w:r>
      <w:r w:rsidR="004659F2">
        <w:rPr>
          <w:rFonts w:ascii="Times New Roman" w:hAnsi="Times New Roman"/>
          <w:sz w:val="24"/>
          <w:szCs w:val="24"/>
        </w:rPr>
        <w:t>a compreensão deste tema é relativa</w:t>
      </w:r>
      <w:r w:rsidR="004F6C82">
        <w:rPr>
          <w:rFonts w:ascii="Times New Roman" w:hAnsi="Times New Roman"/>
          <w:sz w:val="24"/>
          <w:szCs w:val="24"/>
        </w:rPr>
        <w:t xml:space="preserve">, pois existem linhas </w:t>
      </w:r>
      <w:r w:rsidR="004659F2">
        <w:rPr>
          <w:rFonts w:ascii="Times New Roman" w:hAnsi="Times New Roman"/>
          <w:sz w:val="24"/>
          <w:szCs w:val="24"/>
        </w:rPr>
        <w:t xml:space="preserve">de pensamento </w:t>
      </w:r>
      <w:r w:rsidR="004F6C82">
        <w:rPr>
          <w:rFonts w:ascii="Times New Roman" w:hAnsi="Times New Roman"/>
          <w:sz w:val="24"/>
          <w:szCs w:val="24"/>
        </w:rPr>
        <w:t>que abordam que o que mudou foram as estratégias de manutenção d</w:t>
      </w:r>
      <w:r w:rsidR="004659F2">
        <w:rPr>
          <w:rFonts w:ascii="Times New Roman" w:hAnsi="Times New Roman"/>
          <w:sz w:val="24"/>
          <w:szCs w:val="24"/>
        </w:rPr>
        <w:t>e</w:t>
      </w:r>
      <w:r w:rsidR="004F6C82">
        <w:rPr>
          <w:rFonts w:ascii="Times New Roman" w:hAnsi="Times New Roman"/>
          <w:sz w:val="24"/>
          <w:szCs w:val="24"/>
        </w:rPr>
        <w:t xml:space="preserve"> poder, mas não d</w:t>
      </w:r>
      <w:r w:rsidR="004659F2">
        <w:rPr>
          <w:rFonts w:ascii="Times New Roman" w:hAnsi="Times New Roman"/>
          <w:sz w:val="24"/>
          <w:szCs w:val="24"/>
        </w:rPr>
        <w:t>os</w:t>
      </w:r>
      <w:r w:rsidR="004F6C82">
        <w:rPr>
          <w:rFonts w:ascii="Times New Roman" w:hAnsi="Times New Roman"/>
          <w:sz w:val="24"/>
          <w:szCs w:val="24"/>
        </w:rPr>
        <w:t xml:space="preserve"> centros de poder. Não </w:t>
      </w:r>
      <w:r w:rsidR="004659F2">
        <w:rPr>
          <w:rFonts w:ascii="Times New Roman" w:hAnsi="Times New Roman"/>
          <w:sz w:val="24"/>
          <w:szCs w:val="24"/>
        </w:rPr>
        <w:t xml:space="preserve">se pretende </w:t>
      </w:r>
      <w:r w:rsidR="004F6C82">
        <w:rPr>
          <w:rFonts w:ascii="Times New Roman" w:hAnsi="Times New Roman"/>
          <w:sz w:val="24"/>
          <w:szCs w:val="24"/>
        </w:rPr>
        <w:t xml:space="preserve">fomentar essa discussão aqui, mas </w:t>
      </w:r>
      <w:r w:rsidR="004659F2">
        <w:rPr>
          <w:rFonts w:ascii="Times New Roman" w:hAnsi="Times New Roman"/>
          <w:sz w:val="24"/>
          <w:szCs w:val="24"/>
        </w:rPr>
        <w:t>cabe compreender</w:t>
      </w:r>
      <w:r w:rsidR="004F6C82">
        <w:rPr>
          <w:rFonts w:ascii="Times New Roman" w:hAnsi="Times New Roman"/>
          <w:sz w:val="24"/>
          <w:szCs w:val="24"/>
        </w:rPr>
        <w:t xml:space="preserve"> que essa realidade proporcionou </w:t>
      </w:r>
      <w:r w:rsidR="004659F2">
        <w:rPr>
          <w:rFonts w:ascii="Times New Roman" w:hAnsi="Times New Roman"/>
          <w:sz w:val="24"/>
          <w:szCs w:val="24"/>
        </w:rPr>
        <w:t>maior</w:t>
      </w:r>
      <w:r w:rsidR="004F6C82">
        <w:rPr>
          <w:rFonts w:ascii="Times New Roman" w:hAnsi="Times New Roman"/>
          <w:sz w:val="24"/>
          <w:szCs w:val="24"/>
        </w:rPr>
        <w:t xml:space="preserve"> espaço </w:t>
      </w:r>
      <w:r w:rsidR="004659F2">
        <w:rPr>
          <w:rFonts w:ascii="Times New Roman" w:hAnsi="Times New Roman"/>
          <w:sz w:val="24"/>
          <w:szCs w:val="24"/>
        </w:rPr>
        <w:t xml:space="preserve">para </w:t>
      </w:r>
      <w:r w:rsidR="004F6C82">
        <w:rPr>
          <w:rFonts w:ascii="Times New Roman" w:hAnsi="Times New Roman"/>
          <w:sz w:val="24"/>
          <w:szCs w:val="24"/>
        </w:rPr>
        <w:t xml:space="preserve">atuação </w:t>
      </w:r>
      <w:r w:rsidR="004659F2">
        <w:rPr>
          <w:rFonts w:ascii="Times New Roman" w:hAnsi="Times New Roman"/>
          <w:sz w:val="24"/>
          <w:szCs w:val="24"/>
        </w:rPr>
        <w:t xml:space="preserve">das </w:t>
      </w:r>
      <w:r w:rsidR="004F6C82">
        <w:rPr>
          <w:rFonts w:ascii="Times New Roman" w:hAnsi="Times New Roman"/>
          <w:sz w:val="24"/>
          <w:szCs w:val="24"/>
        </w:rPr>
        <w:t>Universidades. Tanto em projetos diretos de cooperação acadêmica internacional (entre Universidades) como para par</w:t>
      </w:r>
      <w:r w:rsidR="00F35303">
        <w:rPr>
          <w:rFonts w:ascii="Times New Roman" w:hAnsi="Times New Roman"/>
          <w:sz w:val="24"/>
          <w:szCs w:val="24"/>
        </w:rPr>
        <w:t>ticipação das IES nos projetos f</w:t>
      </w:r>
      <w:r w:rsidR="004F6C82">
        <w:rPr>
          <w:rFonts w:ascii="Times New Roman" w:hAnsi="Times New Roman"/>
          <w:sz w:val="24"/>
          <w:szCs w:val="24"/>
        </w:rPr>
        <w:t>ederais oficiais entre países</w:t>
      </w:r>
      <w:r w:rsidR="004659F2">
        <w:rPr>
          <w:rFonts w:ascii="Times New Roman" w:hAnsi="Times New Roman"/>
          <w:sz w:val="24"/>
          <w:szCs w:val="24"/>
        </w:rPr>
        <w:t>, os espaços e assuntos foram ampliados</w:t>
      </w:r>
      <w:r w:rsidR="004F6C82">
        <w:rPr>
          <w:rFonts w:ascii="Times New Roman" w:hAnsi="Times New Roman"/>
          <w:sz w:val="24"/>
          <w:szCs w:val="24"/>
        </w:rPr>
        <w:t xml:space="preserve">. </w:t>
      </w:r>
      <w:r w:rsidR="004659F2">
        <w:rPr>
          <w:rFonts w:ascii="Times New Roman" w:hAnsi="Times New Roman"/>
          <w:sz w:val="24"/>
          <w:szCs w:val="24"/>
        </w:rPr>
        <w:t xml:space="preserve">Entende-se que os acordos de cooperação acadêmica devem </w:t>
      </w:r>
      <w:r w:rsidR="0079278E">
        <w:rPr>
          <w:rFonts w:ascii="Times New Roman" w:hAnsi="Times New Roman"/>
          <w:sz w:val="24"/>
          <w:szCs w:val="24"/>
        </w:rPr>
        <w:t xml:space="preserve">materializar </w:t>
      </w:r>
      <w:r w:rsidR="004659F2">
        <w:rPr>
          <w:rFonts w:ascii="Times New Roman" w:hAnsi="Times New Roman"/>
          <w:sz w:val="24"/>
          <w:szCs w:val="24"/>
        </w:rPr>
        <w:t>as parcerias institucionais</w:t>
      </w:r>
      <w:r w:rsidR="0079278E">
        <w:rPr>
          <w:rFonts w:ascii="Times New Roman" w:hAnsi="Times New Roman"/>
          <w:sz w:val="24"/>
          <w:szCs w:val="24"/>
        </w:rPr>
        <w:t xml:space="preserve"> e</w:t>
      </w:r>
      <w:r w:rsidR="00307251">
        <w:rPr>
          <w:rFonts w:ascii="Times New Roman" w:hAnsi="Times New Roman"/>
          <w:sz w:val="24"/>
          <w:szCs w:val="24"/>
        </w:rPr>
        <w:t xml:space="preserve"> </w:t>
      </w:r>
      <w:r w:rsidR="0079278E">
        <w:rPr>
          <w:rFonts w:ascii="Times New Roman" w:hAnsi="Times New Roman"/>
          <w:sz w:val="24"/>
          <w:szCs w:val="24"/>
        </w:rPr>
        <w:t xml:space="preserve">contribuir para </w:t>
      </w:r>
      <w:r w:rsidR="004659F2">
        <w:rPr>
          <w:rFonts w:ascii="Times New Roman" w:hAnsi="Times New Roman"/>
          <w:sz w:val="24"/>
          <w:szCs w:val="24"/>
        </w:rPr>
        <w:t xml:space="preserve">o projeto </w:t>
      </w:r>
      <w:r w:rsidR="0079278E">
        <w:rPr>
          <w:rFonts w:ascii="Times New Roman" w:hAnsi="Times New Roman"/>
          <w:sz w:val="24"/>
          <w:szCs w:val="24"/>
        </w:rPr>
        <w:t>de internacionalização das Universidades.</w:t>
      </w:r>
      <w:r w:rsidR="005A3D0D">
        <w:rPr>
          <w:rFonts w:ascii="Times New Roman" w:hAnsi="Times New Roman"/>
          <w:sz w:val="24"/>
          <w:szCs w:val="24"/>
        </w:rPr>
        <w:t xml:space="preserve"> (MOROSINI, 2006)</w:t>
      </w:r>
    </w:p>
    <w:p w:rsidR="007A303C" w:rsidRPr="00B3102D" w:rsidRDefault="00351CB9" w:rsidP="00B3102D">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Alocação de Recursos para a I</w:t>
      </w:r>
      <w:r w:rsidR="009D2658" w:rsidRPr="00A40B9B">
        <w:rPr>
          <w:rFonts w:ascii="Times New Roman" w:hAnsi="Times New Roman"/>
          <w:b/>
          <w:sz w:val="24"/>
          <w:szCs w:val="24"/>
        </w:rPr>
        <w:t>nternacionalização</w:t>
      </w:r>
    </w:p>
    <w:p w:rsidR="007A303C" w:rsidRDefault="00AD27EE" w:rsidP="00B3102D">
      <w:pPr>
        <w:spacing w:line="360" w:lineRule="auto"/>
        <w:jc w:val="both"/>
        <w:rPr>
          <w:rFonts w:ascii="Times New Roman" w:hAnsi="Times New Roman"/>
          <w:sz w:val="24"/>
          <w:szCs w:val="24"/>
        </w:rPr>
      </w:pPr>
      <w:r>
        <w:rPr>
          <w:rFonts w:ascii="Times New Roman" w:hAnsi="Times New Roman"/>
          <w:sz w:val="24"/>
          <w:szCs w:val="24"/>
        </w:rPr>
        <w:t>Est</w:t>
      </w:r>
      <w:r w:rsidR="004F6C82">
        <w:rPr>
          <w:rFonts w:ascii="Times New Roman" w:hAnsi="Times New Roman"/>
          <w:sz w:val="24"/>
          <w:szCs w:val="24"/>
        </w:rPr>
        <w:t>e também é um fator d</w:t>
      </w:r>
      <w:r w:rsidR="0079278E">
        <w:rPr>
          <w:rFonts w:ascii="Times New Roman" w:hAnsi="Times New Roman"/>
          <w:sz w:val="24"/>
          <w:szCs w:val="24"/>
        </w:rPr>
        <w:t xml:space="preserve">e significativa importância, pois </w:t>
      </w:r>
      <w:r w:rsidR="009A3457">
        <w:rPr>
          <w:rFonts w:ascii="Times New Roman" w:hAnsi="Times New Roman"/>
          <w:sz w:val="24"/>
          <w:szCs w:val="24"/>
        </w:rPr>
        <w:t xml:space="preserve">permite autonomia para as atividades institucionais, e não invalida a busca por editais e projetos financiados externamente. Os financiamentos são extremamente relevantes para a academia, mas a IES não deve se limitar a atuar internacionalmente apenas por essa via.   </w:t>
      </w:r>
      <w:r w:rsidR="00260F86">
        <w:rPr>
          <w:rFonts w:ascii="Times New Roman" w:hAnsi="Times New Roman"/>
          <w:sz w:val="24"/>
          <w:szCs w:val="24"/>
        </w:rPr>
        <w:t>Em muitos casos, as Universidades entendem a atuação internacional exclusivamente como espaço para captação de recursos e/ou ambiente de busca de participação em projetos financiados por terceiros. Não</w:t>
      </w:r>
      <w:r>
        <w:rPr>
          <w:rFonts w:ascii="Times New Roman" w:hAnsi="Times New Roman"/>
          <w:sz w:val="24"/>
          <w:szCs w:val="24"/>
        </w:rPr>
        <w:t>! É</w:t>
      </w:r>
      <w:r w:rsidR="00260F86">
        <w:rPr>
          <w:rFonts w:ascii="Times New Roman" w:hAnsi="Times New Roman"/>
          <w:sz w:val="24"/>
          <w:szCs w:val="24"/>
        </w:rPr>
        <w:t xml:space="preserve"> necessário investimento e/ou contrapartida para que exista liberdade de atuação </w:t>
      </w:r>
      <w:r w:rsidR="00260F86">
        <w:rPr>
          <w:rFonts w:ascii="Times New Roman" w:hAnsi="Times New Roman"/>
          <w:sz w:val="24"/>
          <w:szCs w:val="24"/>
        </w:rPr>
        <w:lastRenderedPageBreak/>
        <w:t xml:space="preserve">também nas áreas de interesse específico local. </w:t>
      </w:r>
      <w:r>
        <w:rPr>
          <w:rFonts w:ascii="Times New Roman" w:hAnsi="Times New Roman"/>
          <w:sz w:val="24"/>
          <w:szCs w:val="24"/>
        </w:rPr>
        <w:t xml:space="preserve">A previsão de recursos deve fazer parte do processo de internacionalização institucional. </w:t>
      </w:r>
      <w:r w:rsidR="00AC1770">
        <w:rPr>
          <w:rFonts w:ascii="Times New Roman" w:hAnsi="Times New Roman"/>
          <w:sz w:val="24"/>
          <w:szCs w:val="24"/>
        </w:rPr>
        <w:t xml:space="preserve">Isso </w:t>
      </w:r>
      <w:r w:rsidR="00351CB9">
        <w:rPr>
          <w:rFonts w:ascii="Times New Roman" w:hAnsi="Times New Roman"/>
          <w:sz w:val="24"/>
          <w:szCs w:val="24"/>
        </w:rPr>
        <w:t>corrobora com a ide</w:t>
      </w:r>
      <w:r>
        <w:rPr>
          <w:rFonts w:ascii="Times New Roman" w:hAnsi="Times New Roman"/>
          <w:sz w:val="24"/>
          <w:szCs w:val="24"/>
        </w:rPr>
        <w:t xml:space="preserve">ia de que é importante </w:t>
      </w:r>
      <w:r w:rsidR="00AC1770">
        <w:rPr>
          <w:rFonts w:ascii="Times New Roman" w:hAnsi="Times New Roman"/>
          <w:sz w:val="24"/>
          <w:szCs w:val="24"/>
        </w:rPr>
        <w:t>a internacionalização fazer parte do planejamento estratégico da IES como algo profissional, técnico, contínuo e necessário para a ampliação dos saberes.</w:t>
      </w:r>
      <w:r w:rsidR="00307251">
        <w:rPr>
          <w:rFonts w:ascii="Times New Roman" w:hAnsi="Times New Roman"/>
          <w:sz w:val="24"/>
          <w:szCs w:val="24"/>
        </w:rPr>
        <w:t xml:space="preserve"> </w:t>
      </w:r>
      <w:r w:rsidR="005A3D0D">
        <w:rPr>
          <w:rFonts w:ascii="Times New Roman" w:hAnsi="Times New Roman"/>
          <w:sz w:val="24"/>
          <w:szCs w:val="24"/>
        </w:rPr>
        <w:t>(MOROSINI, 2006</w:t>
      </w:r>
      <w:r w:rsidR="00307251">
        <w:rPr>
          <w:rFonts w:ascii="Times New Roman" w:hAnsi="Times New Roman"/>
          <w:sz w:val="24"/>
          <w:szCs w:val="24"/>
        </w:rPr>
        <w:t>; STALLIVIERI, 2004</w:t>
      </w:r>
      <w:r w:rsidR="005A3D0D">
        <w:rPr>
          <w:rFonts w:ascii="Times New Roman" w:hAnsi="Times New Roman"/>
          <w:sz w:val="24"/>
          <w:szCs w:val="24"/>
        </w:rPr>
        <w:t>)</w:t>
      </w:r>
    </w:p>
    <w:p w:rsidR="007A303C" w:rsidRPr="00B3102D" w:rsidRDefault="009D2658" w:rsidP="00B3102D">
      <w:pPr>
        <w:pStyle w:val="PargrafodaLista"/>
        <w:numPr>
          <w:ilvl w:val="0"/>
          <w:numId w:val="21"/>
        </w:numPr>
        <w:spacing w:line="360" w:lineRule="auto"/>
        <w:jc w:val="both"/>
        <w:rPr>
          <w:rFonts w:ascii="Times New Roman" w:hAnsi="Times New Roman"/>
          <w:b/>
          <w:sz w:val="24"/>
          <w:szCs w:val="24"/>
        </w:rPr>
      </w:pPr>
      <w:r w:rsidRPr="00A40B9B">
        <w:rPr>
          <w:rFonts w:ascii="Times New Roman" w:hAnsi="Times New Roman"/>
          <w:b/>
          <w:sz w:val="24"/>
          <w:szCs w:val="24"/>
        </w:rPr>
        <w:t>Fluxo de Informações</w:t>
      </w:r>
    </w:p>
    <w:p w:rsidR="0036583B" w:rsidRDefault="00D3701B" w:rsidP="001D13F9">
      <w:pPr>
        <w:spacing w:line="360" w:lineRule="auto"/>
        <w:jc w:val="both"/>
        <w:rPr>
          <w:rFonts w:ascii="Times New Roman" w:hAnsi="Times New Roman"/>
          <w:sz w:val="24"/>
          <w:szCs w:val="24"/>
        </w:rPr>
      </w:pPr>
      <w:r>
        <w:rPr>
          <w:rFonts w:ascii="Times New Roman" w:hAnsi="Times New Roman"/>
          <w:sz w:val="24"/>
          <w:szCs w:val="24"/>
        </w:rPr>
        <w:t xml:space="preserve">Entende-se por </w:t>
      </w:r>
      <w:r w:rsidR="00B43BC6">
        <w:rPr>
          <w:rFonts w:ascii="Times New Roman" w:hAnsi="Times New Roman"/>
          <w:sz w:val="24"/>
          <w:szCs w:val="24"/>
        </w:rPr>
        <w:t>“</w:t>
      </w:r>
      <w:r>
        <w:rPr>
          <w:rFonts w:ascii="Times New Roman" w:hAnsi="Times New Roman"/>
          <w:sz w:val="24"/>
          <w:szCs w:val="24"/>
        </w:rPr>
        <w:t>fluxo de informaç</w:t>
      </w:r>
      <w:r w:rsidR="000E652F">
        <w:rPr>
          <w:rFonts w:ascii="Times New Roman" w:hAnsi="Times New Roman"/>
          <w:sz w:val="24"/>
          <w:szCs w:val="24"/>
        </w:rPr>
        <w:t>ões</w:t>
      </w:r>
      <w:r w:rsidR="00B43BC6">
        <w:rPr>
          <w:rFonts w:ascii="Times New Roman" w:hAnsi="Times New Roman"/>
          <w:sz w:val="24"/>
          <w:szCs w:val="24"/>
        </w:rPr>
        <w:t>”</w:t>
      </w:r>
      <w:r>
        <w:rPr>
          <w:rFonts w:ascii="Times New Roman" w:hAnsi="Times New Roman"/>
          <w:sz w:val="24"/>
          <w:szCs w:val="24"/>
        </w:rPr>
        <w:t xml:space="preserve"> a estratégia que se desenvolve para a comunicação dentro e fora da IES. De nada adianta um planejamento </w:t>
      </w:r>
      <w:r w:rsidR="00593087">
        <w:rPr>
          <w:rFonts w:ascii="Times New Roman" w:hAnsi="Times New Roman"/>
          <w:sz w:val="24"/>
          <w:szCs w:val="24"/>
        </w:rPr>
        <w:t xml:space="preserve">institucional </w:t>
      </w:r>
      <w:r>
        <w:rPr>
          <w:rFonts w:ascii="Times New Roman" w:hAnsi="Times New Roman"/>
          <w:sz w:val="24"/>
          <w:szCs w:val="24"/>
        </w:rPr>
        <w:t>se ele não parte do pressuposto de integrar todos os atores envolvidos, alimentando</w:t>
      </w:r>
      <w:r w:rsidR="00593087">
        <w:rPr>
          <w:rFonts w:ascii="Times New Roman" w:hAnsi="Times New Roman"/>
          <w:sz w:val="24"/>
          <w:szCs w:val="24"/>
        </w:rPr>
        <w:t>-os</w:t>
      </w:r>
      <w:r>
        <w:rPr>
          <w:rFonts w:ascii="Times New Roman" w:hAnsi="Times New Roman"/>
          <w:sz w:val="24"/>
          <w:szCs w:val="24"/>
        </w:rPr>
        <w:t xml:space="preserve"> de informações e promovendo </w:t>
      </w:r>
      <w:r w:rsidR="00593087">
        <w:rPr>
          <w:rFonts w:ascii="Times New Roman" w:hAnsi="Times New Roman"/>
          <w:sz w:val="24"/>
          <w:szCs w:val="24"/>
        </w:rPr>
        <w:t>su</w:t>
      </w:r>
      <w:r>
        <w:rPr>
          <w:rFonts w:ascii="Times New Roman" w:hAnsi="Times New Roman"/>
          <w:sz w:val="24"/>
          <w:szCs w:val="24"/>
        </w:rPr>
        <w:t>a c</w:t>
      </w:r>
      <w:r w:rsidR="00593087">
        <w:rPr>
          <w:rFonts w:ascii="Times New Roman" w:hAnsi="Times New Roman"/>
          <w:sz w:val="24"/>
          <w:szCs w:val="24"/>
        </w:rPr>
        <w:t>onstante interação.</w:t>
      </w:r>
      <w:r w:rsidR="00070FB2">
        <w:rPr>
          <w:rFonts w:ascii="Times New Roman" w:hAnsi="Times New Roman"/>
          <w:sz w:val="24"/>
          <w:szCs w:val="24"/>
        </w:rPr>
        <w:t xml:space="preserve"> </w:t>
      </w:r>
      <w:r w:rsidR="00A80C32">
        <w:rPr>
          <w:rFonts w:ascii="Times New Roman" w:hAnsi="Times New Roman"/>
          <w:sz w:val="24"/>
          <w:szCs w:val="24"/>
        </w:rPr>
        <w:t>No ambiente interno elas se referem aos processos de difusão das informações captadas externamente e que devem ser compartilhadas e discutidas na Universidade. No aspecto e</w:t>
      </w:r>
      <w:r w:rsidR="0036583B">
        <w:rPr>
          <w:rFonts w:ascii="Times New Roman" w:hAnsi="Times New Roman"/>
          <w:sz w:val="24"/>
          <w:szCs w:val="24"/>
        </w:rPr>
        <w:t>xterno podem ser a via inversa e expandir internacionalmente as ações da Universidade. Além disso, o fluxo de informações permite difundir dentro e fora das IES as atividades relativas ao planejamento institucional e da internacionalização da Universidade.</w:t>
      </w:r>
    </w:p>
    <w:p w:rsidR="00593087" w:rsidRDefault="000E652F" w:rsidP="001D13F9">
      <w:pPr>
        <w:spacing w:line="360" w:lineRule="auto"/>
        <w:jc w:val="both"/>
        <w:rPr>
          <w:rFonts w:ascii="Times New Roman" w:hAnsi="Times New Roman"/>
          <w:sz w:val="24"/>
          <w:szCs w:val="24"/>
        </w:rPr>
      </w:pPr>
      <w:r>
        <w:rPr>
          <w:rFonts w:ascii="Times New Roman" w:hAnsi="Times New Roman"/>
          <w:sz w:val="24"/>
          <w:szCs w:val="24"/>
        </w:rPr>
        <w:t>O acesso às informações e a oportunidade de diálogos constantes são mecanismos fundamentais para que os objetivos institucionais sejam alcançados. No caso das ações de internacionais dentro da Universidade, o fluxo de informações permite fazer com que a internacionalização não fique restrita aos departamentos que tratam do tema, mas sim transversalizem a instituição em todas as suas esferas. A divulgação das oportunidades de intercâmbio e editais internacionais, espaços constantes de diálogo para promover maior integração entre os alunos e professores visitantes e os locais, a publicação de ações internacionais da IES, o compartilhamento de pesquisas, publicações e debates globais, entre outras tantas iniciativas</w:t>
      </w:r>
      <w:r w:rsidR="005740D1">
        <w:rPr>
          <w:rFonts w:ascii="Times New Roman" w:hAnsi="Times New Roman"/>
          <w:sz w:val="24"/>
          <w:szCs w:val="24"/>
        </w:rPr>
        <w:t xml:space="preserve"> como essas possibilitam que o fluxo constante de informações seja um aliado ao projeto institucional de internacionalização. </w:t>
      </w:r>
      <w:r w:rsidR="005A3D0D">
        <w:rPr>
          <w:rFonts w:ascii="Times New Roman" w:hAnsi="Times New Roman"/>
          <w:sz w:val="24"/>
          <w:szCs w:val="24"/>
        </w:rPr>
        <w:t>(MOROSINI, 2006</w:t>
      </w:r>
      <w:r w:rsidR="00307251">
        <w:rPr>
          <w:rFonts w:ascii="Times New Roman" w:hAnsi="Times New Roman"/>
          <w:sz w:val="24"/>
          <w:szCs w:val="24"/>
        </w:rPr>
        <w:t>; STALLIVIERI, 2004</w:t>
      </w:r>
      <w:r w:rsidR="005A3D0D">
        <w:rPr>
          <w:rFonts w:ascii="Times New Roman" w:hAnsi="Times New Roman"/>
          <w:sz w:val="24"/>
          <w:szCs w:val="24"/>
        </w:rPr>
        <w:t>)</w:t>
      </w:r>
    </w:p>
    <w:p w:rsidR="00196E9E" w:rsidRDefault="0036583B" w:rsidP="001D13F9">
      <w:pPr>
        <w:spacing w:line="360" w:lineRule="auto"/>
        <w:jc w:val="both"/>
        <w:rPr>
          <w:rFonts w:ascii="Times New Roman" w:hAnsi="Times New Roman"/>
          <w:sz w:val="24"/>
          <w:szCs w:val="24"/>
        </w:rPr>
      </w:pPr>
      <w:r>
        <w:rPr>
          <w:rFonts w:ascii="Times New Roman" w:hAnsi="Times New Roman"/>
          <w:sz w:val="24"/>
          <w:szCs w:val="24"/>
        </w:rPr>
        <w:t xml:space="preserve">Os meios tecnológicos e a participação em redes especializadas funcionam como espaços eficientes de difusão de informações. </w:t>
      </w:r>
      <w:r w:rsidR="005740D1">
        <w:rPr>
          <w:rFonts w:ascii="Times New Roman" w:hAnsi="Times New Roman"/>
          <w:sz w:val="24"/>
          <w:szCs w:val="24"/>
        </w:rPr>
        <w:t>Por outro lado, nenhum instrumen</w:t>
      </w:r>
      <w:r>
        <w:rPr>
          <w:rFonts w:ascii="Times New Roman" w:hAnsi="Times New Roman"/>
          <w:sz w:val="24"/>
          <w:szCs w:val="24"/>
        </w:rPr>
        <w:t>to tecnológico é suficiente</w:t>
      </w:r>
      <w:r w:rsidR="00964634">
        <w:rPr>
          <w:rFonts w:ascii="Times New Roman" w:hAnsi="Times New Roman"/>
          <w:sz w:val="24"/>
          <w:szCs w:val="24"/>
        </w:rPr>
        <w:t>, se sozinho,</w:t>
      </w:r>
      <w:r w:rsidR="00307251">
        <w:rPr>
          <w:rFonts w:ascii="Times New Roman" w:hAnsi="Times New Roman"/>
          <w:sz w:val="24"/>
          <w:szCs w:val="24"/>
        </w:rPr>
        <w:t xml:space="preserve"> </w:t>
      </w:r>
      <w:r w:rsidR="00964634">
        <w:rPr>
          <w:rFonts w:ascii="Times New Roman" w:hAnsi="Times New Roman"/>
          <w:sz w:val="24"/>
          <w:szCs w:val="24"/>
        </w:rPr>
        <w:t xml:space="preserve">na </w:t>
      </w:r>
      <w:r>
        <w:rPr>
          <w:rFonts w:ascii="Times New Roman" w:hAnsi="Times New Roman"/>
          <w:sz w:val="24"/>
          <w:szCs w:val="24"/>
        </w:rPr>
        <w:t>plenitude desses</w:t>
      </w:r>
      <w:r w:rsidR="005740D1">
        <w:rPr>
          <w:rFonts w:ascii="Times New Roman" w:hAnsi="Times New Roman"/>
          <w:sz w:val="24"/>
          <w:szCs w:val="24"/>
        </w:rPr>
        <w:t xml:space="preserve"> trabalhos. Nada substitui a interação humana, e nesse ponto a dinâmica do fluxo de informações abre espaço para a </w:t>
      </w:r>
      <w:r w:rsidR="00964634">
        <w:rPr>
          <w:rFonts w:ascii="Times New Roman" w:hAnsi="Times New Roman"/>
          <w:sz w:val="24"/>
          <w:szCs w:val="24"/>
        </w:rPr>
        <w:t xml:space="preserve">atuação indispensável da </w:t>
      </w:r>
      <w:r w:rsidR="005740D1">
        <w:rPr>
          <w:rFonts w:ascii="Times New Roman" w:hAnsi="Times New Roman"/>
          <w:sz w:val="24"/>
          <w:szCs w:val="24"/>
        </w:rPr>
        <w:t xml:space="preserve">integração cultural entre os diferentes atores de dentro e fora das instituições. É um processo </w:t>
      </w:r>
      <w:r w:rsidR="005740D1">
        <w:rPr>
          <w:rFonts w:ascii="Times New Roman" w:hAnsi="Times New Roman"/>
          <w:sz w:val="24"/>
          <w:szCs w:val="24"/>
        </w:rPr>
        <w:lastRenderedPageBreak/>
        <w:t>de retroalimentação: na medida em que a comunicação avança</w:t>
      </w:r>
      <w:r w:rsidR="00964634">
        <w:rPr>
          <w:rFonts w:ascii="Times New Roman" w:hAnsi="Times New Roman"/>
          <w:sz w:val="24"/>
          <w:szCs w:val="24"/>
        </w:rPr>
        <w:t>,</w:t>
      </w:r>
      <w:r w:rsidR="005740D1">
        <w:rPr>
          <w:rFonts w:ascii="Times New Roman" w:hAnsi="Times New Roman"/>
          <w:sz w:val="24"/>
          <w:szCs w:val="24"/>
        </w:rPr>
        <w:t xml:space="preserve"> as barreiras culturais podem </w:t>
      </w:r>
      <w:r w:rsidR="004D7319">
        <w:rPr>
          <w:rFonts w:ascii="Times New Roman" w:hAnsi="Times New Roman"/>
          <w:sz w:val="24"/>
          <w:szCs w:val="24"/>
        </w:rPr>
        <w:t>ser</w:t>
      </w:r>
      <w:r w:rsidR="005A3D0D">
        <w:rPr>
          <w:rFonts w:ascii="Times New Roman" w:hAnsi="Times New Roman"/>
          <w:sz w:val="24"/>
          <w:szCs w:val="24"/>
        </w:rPr>
        <w:t xml:space="preserve"> </w:t>
      </w:r>
      <w:r w:rsidR="00964634">
        <w:rPr>
          <w:rFonts w:ascii="Times New Roman" w:hAnsi="Times New Roman"/>
          <w:sz w:val="24"/>
          <w:szCs w:val="24"/>
        </w:rPr>
        <w:t>quebradas</w:t>
      </w:r>
      <w:r w:rsidR="005740D1">
        <w:rPr>
          <w:rFonts w:ascii="Times New Roman" w:hAnsi="Times New Roman"/>
          <w:sz w:val="24"/>
          <w:szCs w:val="24"/>
        </w:rPr>
        <w:t xml:space="preserve"> e</w:t>
      </w:r>
      <w:r w:rsidR="00964634">
        <w:rPr>
          <w:rFonts w:ascii="Times New Roman" w:hAnsi="Times New Roman"/>
          <w:sz w:val="24"/>
          <w:szCs w:val="24"/>
        </w:rPr>
        <w:t>,</w:t>
      </w:r>
      <w:r w:rsidR="005740D1">
        <w:rPr>
          <w:rFonts w:ascii="Times New Roman" w:hAnsi="Times New Roman"/>
          <w:sz w:val="24"/>
          <w:szCs w:val="24"/>
        </w:rPr>
        <w:t xml:space="preserve"> à proporção que as obstruções na comunicação vão sendo extintas, a comunicação se amplia. </w:t>
      </w:r>
    </w:p>
    <w:p w:rsidR="003E2196" w:rsidRDefault="00196E9E" w:rsidP="001D13F9">
      <w:pPr>
        <w:spacing w:line="360" w:lineRule="auto"/>
        <w:jc w:val="both"/>
        <w:rPr>
          <w:rFonts w:ascii="Times New Roman" w:hAnsi="Times New Roman"/>
          <w:sz w:val="24"/>
          <w:szCs w:val="24"/>
        </w:rPr>
      </w:pPr>
      <w:r>
        <w:rPr>
          <w:rFonts w:ascii="Times New Roman" w:hAnsi="Times New Roman"/>
          <w:sz w:val="24"/>
          <w:szCs w:val="24"/>
        </w:rPr>
        <w:t xml:space="preserve">Por fim, </w:t>
      </w:r>
      <w:r w:rsidR="003E2196">
        <w:rPr>
          <w:rFonts w:ascii="Times New Roman" w:hAnsi="Times New Roman"/>
          <w:sz w:val="24"/>
          <w:szCs w:val="24"/>
        </w:rPr>
        <w:t>é importante que as IES, em paralelo à execução</w:t>
      </w:r>
      <w:r>
        <w:rPr>
          <w:rFonts w:ascii="Times New Roman" w:hAnsi="Times New Roman"/>
          <w:sz w:val="24"/>
          <w:szCs w:val="24"/>
        </w:rPr>
        <w:t xml:space="preserve"> das estratégias para desenvolvimento do plano de ação, tenham o cuidado de fazer levantamentos quantitativos e qualitativos periódicos para monitorar e ajustar as suas estratégias sempre que necessário para o alcance dos objetivos propostos.</w:t>
      </w:r>
    </w:p>
    <w:p w:rsidR="00196E9E" w:rsidRDefault="00196E9E" w:rsidP="000C19AF">
      <w:pPr>
        <w:spacing w:after="120" w:line="360" w:lineRule="auto"/>
        <w:jc w:val="both"/>
        <w:rPr>
          <w:rFonts w:ascii="Times New Roman" w:hAnsi="Times New Roman"/>
          <w:sz w:val="24"/>
          <w:szCs w:val="24"/>
        </w:rPr>
      </w:pPr>
      <w:r>
        <w:rPr>
          <w:rFonts w:ascii="Times New Roman" w:hAnsi="Times New Roman"/>
          <w:sz w:val="24"/>
          <w:szCs w:val="24"/>
        </w:rPr>
        <w:t xml:space="preserve">Entende-se que, </w:t>
      </w:r>
      <w:r w:rsidR="00D65110">
        <w:rPr>
          <w:rFonts w:ascii="Times New Roman" w:hAnsi="Times New Roman"/>
          <w:sz w:val="24"/>
          <w:szCs w:val="24"/>
        </w:rPr>
        <w:t xml:space="preserve">todos esses caminhos </w:t>
      </w:r>
      <w:r>
        <w:rPr>
          <w:rFonts w:ascii="Times New Roman" w:hAnsi="Times New Roman"/>
          <w:sz w:val="24"/>
          <w:szCs w:val="24"/>
        </w:rPr>
        <w:t>pode</w:t>
      </w:r>
      <w:r w:rsidR="00D65110">
        <w:rPr>
          <w:rFonts w:ascii="Times New Roman" w:hAnsi="Times New Roman"/>
          <w:sz w:val="24"/>
          <w:szCs w:val="24"/>
        </w:rPr>
        <w:t>m</w:t>
      </w:r>
      <w:r>
        <w:rPr>
          <w:rFonts w:ascii="Times New Roman" w:hAnsi="Times New Roman"/>
          <w:sz w:val="24"/>
          <w:szCs w:val="24"/>
        </w:rPr>
        <w:t xml:space="preserve"> ser instrumentos </w:t>
      </w:r>
      <w:r w:rsidR="00D65110">
        <w:rPr>
          <w:rFonts w:ascii="Times New Roman" w:hAnsi="Times New Roman"/>
          <w:sz w:val="24"/>
          <w:szCs w:val="24"/>
        </w:rPr>
        <w:t>para a profissionalização da internacionalização acadêmica. Todavia, eles também auxiliam n</w:t>
      </w:r>
      <w:r>
        <w:rPr>
          <w:rFonts w:ascii="Times New Roman" w:hAnsi="Times New Roman"/>
          <w:sz w:val="24"/>
          <w:szCs w:val="24"/>
        </w:rPr>
        <w:t xml:space="preserve">a quebra do etnocentrismo </w:t>
      </w:r>
      <w:r w:rsidR="00D65110">
        <w:rPr>
          <w:rFonts w:ascii="Times New Roman" w:hAnsi="Times New Roman"/>
          <w:sz w:val="24"/>
          <w:szCs w:val="24"/>
        </w:rPr>
        <w:t>à medida em que f</w:t>
      </w:r>
      <w:r>
        <w:rPr>
          <w:rFonts w:ascii="Times New Roman" w:hAnsi="Times New Roman"/>
          <w:sz w:val="24"/>
          <w:szCs w:val="24"/>
        </w:rPr>
        <w:t>ortalec</w:t>
      </w:r>
      <w:r w:rsidR="00D65110">
        <w:rPr>
          <w:rFonts w:ascii="Times New Roman" w:hAnsi="Times New Roman"/>
          <w:sz w:val="24"/>
          <w:szCs w:val="24"/>
        </w:rPr>
        <w:t xml:space="preserve">em </w:t>
      </w:r>
      <w:r>
        <w:rPr>
          <w:rFonts w:ascii="Times New Roman" w:hAnsi="Times New Roman"/>
          <w:sz w:val="24"/>
          <w:szCs w:val="24"/>
        </w:rPr>
        <w:t xml:space="preserve">a interculturalidade, fator fundamental para a efetiva internacionalização </w:t>
      </w:r>
      <w:r w:rsidR="00D65110">
        <w:rPr>
          <w:rFonts w:ascii="Times New Roman" w:hAnsi="Times New Roman"/>
          <w:sz w:val="24"/>
          <w:szCs w:val="24"/>
        </w:rPr>
        <w:t>universitária</w:t>
      </w:r>
      <w:r>
        <w:rPr>
          <w:rFonts w:ascii="Times New Roman" w:hAnsi="Times New Roman"/>
          <w:sz w:val="24"/>
          <w:szCs w:val="24"/>
        </w:rPr>
        <w:t>.</w:t>
      </w:r>
    </w:p>
    <w:p w:rsidR="004252D2" w:rsidRDefault="004252D2" w:rsidP="000C19AF">
      <w:pPr>
        <w:spacing w:after="120" w:line="360" w:lineRule="auto"/>
        <w:jc w:val="both"/>
        <w:rPr>
          <w:rFonts w:ascii="Times New Roman" w:hAnsi="Times New Roman"/>
          <w:sz w:val="24"/>
          <w:szCs w:val="24"/>
        </w:rPr>
      </w:pPr>
    </w:p>
    <w:p w:rsidR="006B25FA" w:rsidRDefault="004252D2" w:rsidP="000C19AF">
      <w:pPr>
        <w:spacing w:after="120" w:line="360" w:lineRule="auto"/>
        <w:jc w:val="both"/>
        <w:rPr>
          <w:rFonts w:ascii="Times New Roman" w:hAnsi="Times New Roman"/>
          <w:sz w:val="24"/>
          <w:szCs w:val="24"/>
        </w:rPr>
      </w:pPr>
      <w:r>
        <w:rPr>
          <w:rFonts w:ascii="Times New Roman" w:hAnsi="Times New Roman"/>
          <w:sz w:val="24"/>
          <w:szCs w:val="24"/>
        </w:rPr>
        <w:t>4</w:t>
      </w:r>
      <w:r w:rsidR="0026564C">
        <w:rPr>
          <w:rFonts w:ascii="Times New Roman" w:hAnsi="Times New Roman"/>
          <w:sz w:val="24"/>
          <w:szCs w:val="24"/>
        </w:rPr>
        <w:t xml:space="preserve">.2 </w:t>
      </w:r>
      <w:r>
        <w:rPr>
          <w:rFonts w:ascii="Times New Roman" w:hAnsi="Times New Roman"/>
          <w:sz w:val="24"/>
          <w:szCs w:val="24"/>
        </w:rPr>
        <w:t>INTERCULTURALIDADE</w:t>
      </w:r>
    </w:p>
    <w:p w:rsidR="00351CB9" w:rsidRDefault="00351CB9" w:rsidP="000C19AF">
      <w:pPr>
        <w:spacing w:after="120" w:line="360" w:lineRule="auto"/>
        <w:jc w:val="both"/>
        <w:rPr>
          <w:rFonts w:ascii="Times New Roman" w:hAnsi="Times New Roman"/>
          <w:sz w:val="24"/>
          <w:szCs w:val="24"/>
        </w:rPr>
      </w:pPr>
    </w:p>
    <w:p w:rsidR="000020D0" w:rsidRDefault="004D7319" w:rsidP="000C19AF">
      <w:pPr>
        <w:spacing w:after="120" w:line="360" w:lineRule="auto"/>
        <w:jc w:val="both"/>
        <w:rPr>
          <w:sz w:val="24"/>
          <w:szCs w:val="24"/>
        </w:rPr>
      </w:pPr>
      <w:r w:rsidRPr="00351CB9">
        <w:rPr>
          <w:rFonts w:ascii="Times New Roman" w:hAnsi="Times New Roman"/>
          <w:sz w:val="24"/>
          <w:szCs w:val="24"/>
        </w:rPr>
        <w:t xml:space="preserve">A compreensão de cultura pode ser analisada por múltiplas compreensões. </w:t>
      </w:r>
      <w:r w:rsidR="006F5C45" w:rsidRPr="00351CB9">
        <w:rPr>
          <w:sz w:val="24"/>
          <w:szCs w:val="24"/>
        </w:rPr>
        <w:t xml:space="preserve">O significado mais simples desse termo afirma que cultura abrange todas as realizações materiais e os aspectos espirituais de um povo (SILVA, 2006). </w:t>
      </w:r>
      <w:r w:rsidR="00B3102D">
        <w:rPr>
          <w:sz w:val="24"/>
          <w:szCs w:val="24"/>
        </w:rPr>
        <w:t>Segundo a Unesco</w:t>
      </w:r>
    </w:p>
    <w:p w:rsidR="00351CB9" w:rsidRPr="00351CB9" w:rsidRDefault="00351CB9" w:rsidP="00B3102D">
      <w:pPr>
        <w:spacing w:after="120" w:line="360" w:lineRule="auto"/>
        <w:jc w:val="both"/>
        <w:rPr>
          <w:sz w:val="24"/>
          <w:szCs w:val="24"/>
        </w:rPr>
      </w:pPr>
    </w:p>
    <w:p w:rsidR="000020D0" w:rsidRPr="00351CB9" w:rsidRDefault="000020D0" w:rsidP="00174B3E">
      <w:pPr>
        <w:spacing w:after="0" w:line="240" w:lineRule="auto"/>
        <w:ind w:left="2268"/>
        <w:jc w:val="both"/>
        <w:rPr>
          <w:sz w:val="24"/>
          <w:szCs w:val="24"/>
        </w:rPr>
      </w:pPr>
      <w:r>
        <w:t>Cultura tem dois signific</w:t>
      </w:r>
      <w:r w:rsidR="00351CB9">
        <w:t>ados diferentes e, não obstante</w:t>
      </w:r>
      <w:r>
        <w:t>, absolutamente complementares. Em primeiro lugar, é a diversidade criativa plasmada nas “culturas” específicas, com as suas tradições e expressões tangíveis e intangíveis únicas. Em segundo lugar, a cultura (agora no singular) alude ao instinto</w:t>
      </w:r>
      <w:r w:rsidR="00FC617C">
        <w:t xml:space="preserve"> criativo</w:t>
      </w:r>
      <w:r w:rsidR="00174B3E">
        <w:t xml:space="preserve"> que se encontra na origem da diversidade de culturas. Esses dois significados, um que se toma a si próprio como referente, e outro que se transcende, são indissociáveis e constituem a chave da interação frutífera de todos os pov</w:t>
      </w:r>
      <w:r w:rsidR="00EE7345">
        <w:t>os no contexto da globalização.</w:t>
      </w:r>
      <w:r w:rsidR="00EE7345">
        <w:rPr>
          <w:rStyle w:val="Refdenotaderodap"/>
        </w:rPr>
        <w:footnoteReference w:id="35"/>
      </w:r>
    </w:p>
    <w:p w:rsidR="00174B3E" w:rsidRPr="00351CB9" w:rsidRDefault="00174B3E" w:rsidP="000C19AF">
      <w:pPr>
        <w:spacing w:after="120" w:line="360" w:lineRule="auto"/>
        <w:jc w:val="both"/>
        <w:rPr>
          <w:sz w:val="24"/>
          <w:szCs w:val="24"/>
        </w:rPr>
      </w:pPr>
    </w:p>
    <w:p w:rsidR="00964634" w:rsidRDefault="00351CB9" w:rsidP="001D13F9">
      <w:pPr>
        <w:spacing w:line="360" w:lineRule="auto"/>
        <w:jc w:val="both"/>
        <w:rPr>
          <w:rFonts w:ascii="Times New Roman" w:hAnsi="Times New Roman"/>
          <w:sz w:val="24"/>
          <w:szCs w:val="24"/>
        </w:rPr>
      </w:pPr>
      <w:r>
        <w:rPr>
          <w:rFonts w:ascii="Times New Roman" w:hAnsi="Times New Roman"/>
          <w:sz w:val="24"/>
          <w:szCs w:val="24"/>
        </w:rPr>
        <w:t>O c</w:t>
      </w:r>
      <w:r w:rsidR="0057404E">
        <w:rPr>
          <w:rFonts w:ascii="Times New Roman" w:hAnsi="Times New Roman"/>
          <w:sz w:val="24"/>
          <w:szCs w:val="24"/>
        </w:rPr>
        <w:t xml:space="preserve">onceito de cultura </w:t>
      </w:r>
      <w:r>
        <w:rPr>
          <w:rFonts w:ascii="Times New Roman" w:hAnsi="Times New Roman"/>
          <w:sz w:val="24"/>
          <w:szCs w:val="24"/>
        </w:rPr>
        <w:t xml:space="preserve">de </w:t>
      </w:r>
      <w:r w:rsidR="0057404E">
        <w:rPr>
          <w:rFonts w:ascii="Times New Roman" w:hAnsi="Times New Roman"/>
          <w:sz w:val="24"/>
          <w:szCs w:val="24"/>
        </w:rPr>
        <w:t xml:space="preserve">que trata essa pesquisa não se circunscreve </w:t>
      </w:r>
      <w:r w:rsidR="00174B3E">
        <w:rPr>
          <w:rFonts w:ascii="Times New Roman" w:hAnsi="Times New Roman"/>
          <w:sz w:val="24"/>
          <w:szCs w:val="24"/>
        </w:rPr>
        <w:t xml:space="preserve">apenas </w:t>
      </w:r>
      <w:r w:rsidR="0057404E">
        <w:rPr>
          <w:rFonts w:ascii="Times New Roman" w:hAnsi="Times New Roman"/>
          <w:sz w:val="24"/>
          <w:szCs w:val="24"/>
        </w:rPr>
        <w:t xml:space="preserve">à definição </w:t>
      </w:r>
      <w:r w:rsidR="006F5C45">
        <w:rPr>
          <w:rFonts w:ascii="Times New Roman" w:hAnsi="Times New Roman"/>
          <w:sz w:val="24"/>
          <w:szCs w:val="24"/>
        </w:rPr>
        <w:t xml:space="preserve">ampla </w:t>
      </w:r>
      <w:r w:rsidR="00174B3E">
        <w:rPr>
          <w:rFonts w:ascii="Times New Roman" w:hAnsi="Times New Roman"/>
          <w:sz w:val="24"/>
          <w:szCs w:val="24"/>
        </w:rPr>
        <w:t xml:space="preserve">da cultura, mas também </w:t>
      </w:r>
      <w:r w:rsidR="0057404E">
        <w:rPr>
          <w:rFonts w:ascii="Times New Roman" w:hAnsi="Times New Roman"/>
          <w:sz w:val="24"/>
          <w:szCs w:val="24"/>
        </w:rPr>
        <w:t xml:space="preserve">como um recurso em que assenta o </w:t>
      </w:r>
      <w:r w:rsidR="0057404E" w:rsidRPr="00544EEB">
        <w:rPr>
          <w:rFonts w:ascii="Times New Roman" w:hAnsi="Times New Roman"/>
          <w:i/>
          <w:sz w:val="24"/>
          <w:szCs w:val="24"/>
        </w:rPr>
        <w:t>Soft Power</w:t>
      </w:r>
      <w:r w:rsidR="0057404E">
        <w:rPr>
          <w:rFonts w:ascii="Times New Roman" w:hAnsi="Times New Roman"/>
          <w:sz w:val="24"/>
          <w:szCs w:val="24"/>
        </w:rPr>
        <w:t xml:space="preserve"> dos Estados. </w:t>
      </w:r>
      <w:r w:rsidR="00964634">
        <w:rPr>
          <w:rFonts w:ascii="Times New Roman" w:hAnsi="Times New Roman"/>
          <w:sz w:val="24"/>
          <w:szCs w:val="24"/>
        </w:rPr>
        <w:t xml:space="preserve">Se a </w:t>
      </w:r>
      <w:r w:rsidR="00070FB2">
        <w:rPr>
          <w:rFonts w:ascii="Times New Roman" w:hAnsi="Times New Roman"/>
          <w:sz w:val="24"/>
          <w:szCs w:val="24"/>
        </w:rPr>
        <w:t>ideia</w:t>
      </w:r>
      <w:r w:rsidR="00964634">
        <w:rPr>
          <w:rFonts w:ascii="Times New Roman" w:hAnsi="Times New Roman"/>
          <w:sz w:val="24"/>
          <w:szCs w:val="24"/>
        </w:rPr>
        <w:t xml:space="preserve"> de manutenção e/ou ampliação do p</w:t>
      </w:r>
      <w:r w:rsidR="000C19AF">
        <w:rPr>
          <w:rFonts w:ascii="Times New Roman" w:hAnsi="Times New Roman"/>
          <w:sz w:val="24"/>
          <w:szCs w:val="24"/>
        </w:rPr>
        <w:t>oder, defendida pela obra de Nye</w:t>
      </w:r>
      <w:r w:rsidR="00964634">
        <w:rPr>
          <w:rFonts w:ascii="Times New Roman" w:hAnsi="Times New Roman"/>
          <w:sz w:val="24"/>
          <w:szCs w:val="24"/>
        </w:rPr>
        <w:t xml:space="preserve">, for um instrumento de </w:t>
      </w:r>
      <w:r w:rsidR="003B4DAF">
        <w:rPr>
          <w:rFonts w:ascii="Times New Roman" w:hAnsi="Times New Roman"/>
          <w:sz w:val="24"/>
          <w:szCs w:val="24"/>
        </w:rPr>
        <w:t>Política Externa</w:t>
      </w:r>
      <w:r w:rsidR="000C19AF">
        <w:rPr>
          <w:rFonts w:ascii="Times New Roman" w:hAnsi="Times New Roman"/>
          <w:sz w:val="24"/>
          <w:szCs w:val="24"/>
        </w:rPr>
        <w:t>,</w:t>
      </w:r>
      <w:r w:rsidR="00964634">
        <w:rPr>
          <w:rFonts w:ascii="Times New Roman" w:hAnsi="Times New Roman"/>
          <w:sz w:val="24"/>
          <w:szCs w:val="24"/>
        </w:rPr>
        <w:t xml:space="preserve"> a cultura se solidifica como elemento estratégico de atuação dos governos. </w:t>
      </w:r>
      <w:r w:rsidR="000C19AF">
        <w:rPr>
          <w:rFonts w:ascii="Times New Roman" w:hAnsi="Times New Roman"/>
          <w:sz w:val="24"/>
          <w:szCs w:val="24"/>
        </w:rPr>
        <w:t>(PALMA, 2006)</w:t>
      </w:r>
      <w:r w:rsidR="00544EEB">
        <w:rPr>
          <w:rFonts w:ascii="Times New Roman" w:hAnsi="Times New Roman"/>
          <w:sz w:val="24"/>
          <w:szCs w:val="24"/>
        </w:rPr>
        <w:t xml:space="preserve"> </w:t>
      </w:r>
      <w:r w:rsidR="000C19AF">
        <w:rPr>
          <w:rFonts w:ascii="Times New Roman" w:hAnsi="Times New Roman"/>
          <w:sz w:val="24"/>
          <w:szCs w:val="24"/>
        </w:rPr>
        <w:t>No caso do Brasil</w:t>
      </w:r>
      <w:r w:rsidR="00964634">
        <w:rPr>
          <w:rFonts w:ascii="Times New Roman" w:hAnsi="Times New Roman"/>
          <w:sz w:val="24"/>
          <w:szCs w:val="24"/>
        </w:rPr>
        <w:t xml:space="preserve"> já se percebeu que esse foi uma das vias de </w:t>
      </w:r>
      <w:r w:rsidR="00964634">
        <w:rPr>
          <w:rFonts w:ascii="Times New Roman" w:hAnsi="Times New Roman"/>
          <w:sz w:val="24"/>
          <w:szCs w:val="24"/>
        </w:rPr>
        <w:lastRenderedPageBreak/>
        <w:t xml:space="preserve">ativação das políticas </w:t>
      </w:r>
      <w:r w:rsidR="00B26961">
        <w:rPr>
          <w:rFonts w:ascii="Times New Roman" w:hAnsi="Times New Roman"/>
          <w:sz w:val="24"/>
          <w:szCs w:val="24"/>
        </w:rPr>
        <w:t>S</w:t>
      </w:r>
      <w:r w:rsidR="005A3D0D">
        <w:rPr>
          <w:rFonts w:ascii="Times New Roman" w:hAnsi="Times New Roman"/>
          <w:sz w:val="24"/>
          <w:szCs w:val="24"/>
        </w:rPr>
        <w:t>ul</w:t>
      </w:r>
      <w:r w:rsidR="00B26961">
        <w:rPr>
          <w:rFonts w:ascii="Times New Roman" w:hAnsi="Times New Roman"/>
          <w:sz w:val="24"/>
          <w:szCs w:val="24"/>
        </w:rPr>
        <w:t>-S</w:t>
      </w:r>
      <w:r w:rsidR="005A3D0D">
        <w:rPr>
          <w:rFonts w:ascii="Times New Roman" w:hAnsi="Times New Roman"/>
          <w:sz w:val="24"/>
          <w:szCs w:val="24"/>
        </w:rPr>
        <w:t>ul</w:t>
      </w:r>
      <w:r w:rsidR="00964634">
        <w:rPr>
          <w:rFonts w:ascii="Times New Roman" w:hAnsi="Times New Roman"/>
          <w:sz w:val="24"/>
          <w:szCs w:val="24"/>
        </w:rPr>
        <w:t xml:space="preserve">. Assim, a cultura trabalhada nessa pesquisa tem sua </w:t>
      </w:r>
      <w:r w:rsidR="00830007">
        <w:rPr>
          <w:rFonts w:ascii="Times New Roman" w:hAnsi="Times New Roman"/>
          <w:sz w:val="24"/>
          <w:szCs w:val="24"/>
        </w:rPr>
        <w:t xml:space="preserve">definição baseada nas </w:t>
      </w:r>
      <w:r w:rsidR="00964634">
        <w:rPr>
          <w:rFonts w:ascii="Times New Roman" w:hAnsi="Times New Roman"/>
          <w:sz w:val="24"/>
          <w:szCs w:val="24"/>
        </w:rPr>
        <w:t>funç</w:t>
      </w:r>
      <w:r w:rsidR="00830007">
        <w:rPr>
          <w:rFonts w:ascii="Times New Roman" w:hAnsi="Times New Roman"/>
          <w:sz w:val="24"/>
          <w:szCs w:val="24"/>
        </w:rPr>
        <w:t>ões</w:t>
      </w:r>
      <w:r w:rsidR="00964634">
        <w:rPr>
          <w:rFonts w:ascii="Times New Roman" w:hAnsi="Times New Roman"/>
          <w:sz w:val="24"/>
          <w:szCs w:val="24"/>
        </w:rPr>
        <w:t xml:space="preserve"> social, econômica e política </w:t>
      </w:r>
      <w:r w:rsidR="00830007">
        <w:rPr>
          <w:rFonts w:ascii="Times New Roman" w:hAnsi="Times New Roman"/>
          <w:sz w:val="24"/>
          <w:szCs w:val="24"/>
        </w:rPr>
        <w:t>que ela desempenhou durante a gestão Lula.</w:t>
      </w:r>
    </w:p>
    <w:p w:rsidR="00F15600" w:rsidRDefault="0057404E" w:rsidP="001D13F9">
      <w:pPr>
        <w:spacing w:line="360" w:lineRule="auto"/>
        <w:jc w:val="both"/>
        <w:rPr>
          <w:rFonts w:ascii="Times New Roman" w:hAnsi="Times New Roman"/>
          <w:sz w:val="24"/>
          <w:szCs w:val="24"/>
        </w:rPr>
      </w:pPr>
      <w:r>
        <w:rPr>
          <w:rFonts w:ascii="Times New Roman" w:hAnsi="Times New Roman"/>
          <w:sz w:val="24"/>
          <w:szCs w:val="24"/>
        </w:rPr>
        <w:t>Compreende-se</w:t>
      </w:r>
      <w:r w:rsidR="00174B3E">
        <w:rPr>
          <w:rFonts w:ascii="Times New Roman" w:hAnsi="Times New Roman"/>
          <w:sz w:val="24"/>
          <w:szCs w:val="24"/>
        </w:rPr>
        <w:t xml:space="preserve"> então</w:t>
      </w:r>
      <w:r>
        <w:rPr>
          <w:rFonts w:ascii="Times New Roman" w:hAnsi="Times New Roman"/>
          <w:sz w:val="24"/>
          <w:szCs w:val="24"/>
        </w:rPr>
        <w:t xml:space="preserve">, </w:t>
      </w:r>
      <w:r w:rsidR="00174B3E">
        <w:rPr>
          <w:rFonts w:ascii="Times New Roman" w:hAnsi="Times New Roman"/>
          <w:sz w:val="24"/>
          <w:szCs w:val="24"/>
        </w:rPr>
        <w:t xml:space="preserve">ainda que não se limite </w:t>
      </w:r>
      <w:r>
        <w:rPr>
          <w:rFonts w:ascii="Times New Roman" w:hAnsi="Times New Roman"/>
          <w:sz w:val="24"/>
          <w:szCs w:val="24"/>
        </w:rPr>
        <w:t xml:space="preserve">a isso, a </w:t>
      </w:r>
      <w:r w:rsidR="00070FB2">
        <w:rPr>
          <w:rFonts w:ascii="Times New Roman" w:hAnsi="Times New Roman"/>
          <w:sz w:val="24"/>
          <w:szCs w:val="24"/>
        </w:rPr>
        <w:t>ideia</w:t>
      </w:r>
      <w:r>
        <w:rPr>
          <w:rFonts w:ascii="Times New Roman" w:hAnsi="Times New Roman"/>
          <w:sz w:val="24"/>
          <w:szCs w:val="24"/>
        </w:rPr>
        <w:t xml:space="preserve"> de que a cultura de um determinado país, quando utilizada como ferramenta para ampliação </w:t>
      </w:r>
      <w:r w:rsidR="00830007">
        <w:rPr>
          <w:rFonts w:ascii="Times New Roman" w:hAnsi="Times New Roman"/>
          <w:sz w:val="24"/>
          <w:szCs w:val="24"/>
        </w:rPr>
        <w:t>e/</w:t>
      </w:r>
      <w:r>
        <w:rPr>
          <w:rFonts w:ascii="Times New Roman" w:hAnsi="Times New Roman"/>
          <w:sz w:val="24"/>
          <w:szCs w:val="24"/>
        </w:rPr>
        <w:t>ou manutenção de poder, inclui nas políticas públicas os</w:t>
      </w:r>
      <w:r w:rsidR="00830007">
        <w:rPr>
          <w:rFonts w:ascii="Times New Roman" w:hAnsi="Times New Roman"/>
          <w:sz w:val="24"/>
          <w:szCs w:val="24"/>
        </w:rPr>
        <w:t xml:space="preserve"> seus</w:t>
      </w:r>
      <w:r>
        <w:rPr>
          <w:rFonts w:ascii="Times New Roman" w:hAnsi="Times New Roman"/>
          <w:sz w:val="24"/>
          <w:szCs w:val="24"/>
        </w:rPr>
        <w:t xml:space="preserve"> valores universais</w:t>
      </w:r>
      <w:r w:rsidR="00830007">
        <w:rPr>
          <w:rFonts w:ascii="Times New Roman" w:hAnsi="Times New Roman"/>
          <w:sz w:val="24"/>
          <w:szCs w:val="24"/>
        </w:rPr>
        <w:t>, mas também a sua efetiva integração com</w:t>
      </w:r>
      <w:r>
        <w:rPr>
          <w:rFonts w:ascii="Times New Roman" w:hAnsi="Times New Roman"/>
          <w:sz w:val="24"/>
          <w:szCs w:val="24"/>
        </w:rPr>
        <w:t xml:space="preserve"> políticas que viabilizem os resultados desejados pela estratégia do governo vigente. </w:t>
      </w:r>
      <w:r w:rsidR="00830007">
        <w:rPr>
          <w:rFonts w:ascii="Times New Roman" w:hAnsi="Times New Roman"/>
          <w:sz w:val="24"/>
          <w:szCs w:val="24"/>
        </w:rPr>
        <w:t>No caso do Brasil, a cultura</w:t>
      </w:r>
      <w:r w:rsidR="00544EEB">
        <w:rPr>
          <w:rFonts w:ascii="Times New Roman" w:hAnsi="Times New Roman"/>
          <w:sz w:val="24"/>
          <w:szCs w:val="24"/>
        </w:rPr>
        <w:t xml:space="preserve"> – sob o nível de análise escolhido para orientar teoricamente esta pesquisa</w:t>
      </w:r>
      <w:r w:rsidR="00351CB9">
        <w:rPr>
          <w:rFonts w:ascii="Times New Roman" w:hAnsi="Times New Roman"/>
          <w:sz w:val="24"/>
          <w:szCs w:val="24"/>
        </w:rPr>
        <w:t xml:space="preserve"> </w:t>
      </w:r>
      <w:r w:rsidR="00544EEB">
        <w:rPr>
          <w:rFonts w:ascii="Times New Roman" w:hAnsi="Times New Roman"/>
          <w:sz w:val="24"/>
          <w:szCs w:val="24"/>
        </w:rPr>
        <w:t>-</w:t>
      </w:r>
      <w:r w:rsidR="00830007">
        <w:rPr>
          <w:rFonts w:ascii="Times New Roman" w:hAnsi="Times New Roman"/>
          <w:sz w:val="24"/>
          <w:szCs w:val="24"/>
        </w:rPr>
        <w:t xml:space="preserve"> foi </w:t>
      </w:r>
      <w:r w:rsidR="006F5C45">
        <w:rPr>
          <w:rFonts w:ascii="Times New Roman" w:hAnsi="Times New Roman"/>
          <w:sz w:val="24"/>
          <w:szCs w:val="24"/>
        </w:rPr>
        <w:t>utilizada como uma forma branda de poder.</w:t>
      </w:r>
    </w:p>
    <w:p w:rsidR="0057404E" w:rsidRDefault="00E8117E" w:rsidP="001D13F9">
      <w:pPr>
        <w:spacing w:line="360" w:lineRule="auto"/>
        <w:jc w:val="both"/>
        <w:rPr>
          <w:rFonts w:ascii="Times New Roman" w:hAnsi="Times New Roman"/>
          <w:sz w:val="24"/>
          <w:szCs w:val="24"/>
        </w:rPr>
      </w:pPr>
      <w:r>
        <w:rPr>
          <w:rFonts w:ascii="Times New Roman" w:hAnsi="Times New Roman"/>
          <w:sz w:val="24"/>
          <w:szCs w:val="24"/>
        </w:rPr>
        <w:t xml:space="preserve">Assim, a interpretação da cultura em seu viés político também foi utilizada como referencial complementar para o desenvolvimento deste estudo. </w:t>
      </w:r>
      <w:r w:rsidR="0057404E">
        <w:rPr>
          <w:rFonts w:ascii="Times New Roman" w:hAnsi="Times New Roman"/>
          <w:sz w:val="24"/>
          <w:szCs w:val="24"/>
        </w:rPr>
        <w:t>Norberto Bobbio</w:t>
      </w:r>
      <w:r w:rsidR="00544EEB">
        <w:rPr>
          <w:rFonts w:ascii="Times New Roman" w:hAnsi="Times New Roman"/>
          <w:sz w:val="24"/>
          <w:szCs w:val="24"/>
        </w:rPr>
        <w:t xml:space="preserve"> (2004)</w:t>
      </w:r>
      <w:r w:rsidR="000C19AF">
        <w:rPr>
          <w:rFonts w:ascii="Times New Roman" w:hAnsi="Times New Roman"/>
          <w:sz w:val="24"/>
          <w:szCs w:val="24"/>
        </w:rPr>
        <w:t>, em seu D</w:t>
      </w:r>
      <w:r w:rsidR="0057404E">
        <w:rPr>
          <w:rFonts w:ascii="Times New Roman" w:hAnsi="Times New Roman"/>
          <w:sz w:val="24"/>
          <w:szCs w:val="24"/>
        </w:rPr>
        <w:t xml:space="preserve">icionário de </w:t>
      </w:r>
      <w:r w:rsidR="000C19AF">
        <w:rPr>
          <w:rFonts w:ascii="Times New Roman" w:hAnsi="Times New Roman"/>
          <w:sz w:val="24"/>
          <w:szCs w:val="24"/>
        </w:rPr>
        <w:t>P</w:t>
      </w:r>
      <w:r w:rsidR="0057404E">
        <w:rPr>
          <w:rFonts w:ascii="Times New Roman" w:hAnsi="Times New Roman"/>
          <w:sz w:val="24"/>
          <w:szCs w:val="24"/>
        </w:rPr>
        <w:t>olítica</w:t>
      </w:r>
      <w:r w:rsidR="00241FE2">
        <w:rPr>
          <w:rFonts w:ascii="Times New Roman" w:hAnsi="Times New Roman"/>
          <w:sz w:val="24"/>
          <w:szCs w:val="24"/>
        </w:rPr>
        <w:t>,</w:t>
      </w:r>
      <w:r w:rsidR="0057404E">
        <w:rPr>
          <w:rFonts w:ascii="Times New Roman" w:hAnsi="Times New Roman"/>
          <w:sz w:val="24"/>
          <w:szCs w:val="24"/>
        </w:rPr>
        <w:t xml:space="preserve"> define cultura política como o conjunto de atitudes, normas, crenças partilhadas pelos membros de uma determinada unidade social com objetivo de fenômenos políticos. </w:t>
      </w:r>
      <w:r w:rsidR="006F5C45">
        <w:rPr>
          <w:rFonts w:ascii="Times New Roman" w:hAnsi="Times New Roman"/>
          <w:sz w:val="24"/>
          <w:szCs w:val="24"/>
        </w:rPr>
        <w:t>A</w:t>
      </w:r>
      <w:r w:rsidR="000C19AF">
        <w:rPr>
          <w:rFonts w:ascii="Times New Roman" w:hAnsi="Times New Roman"/>
          <w:sz w:val="24"/>
          <w:szCs w:val="24"/>
        </w:rPr>
        <w:t xml:space="preserve">lmond e </w:t>
      </w:r>
      <w:r w:rsidR="004D7319">
        <w:rPr>
          <w:rFonts w:ascii="Times New Roman" w:hAnsi="Times New Roman"/>
          <w:sz w:val="24"/>
          <w:szCs w:val="24"/>
        </w:rPr>
        <w:t>Verba</w:t>
      </w:r>
      <w:r w:rsidR="0060025A">
        <w:rPr>
          <w:rFonts w:ascii="Times New Roman" w:hAnsi="Times New Roman"/>
          <w:sz w:val="24"/>
          <w:szCs w:val="24"/>
        </w:rPr>
        <w:t xml:space="preserve"> (1963)</w:t>
      </w:r>
      <w:r w:rsidR="004D7319">
        <w:rPr>
          <w:rFonts w:ascii="Times New Roman" w:hAnsi="Times New Roman"/>
          <w:sz w:val="24"/>
          <w:szCs w:val="24"/>
        </w:rPr>
        <w:t xml:space="preserve"> </w:t>
      </w:r>
      <w:r w:rsidR="0060025A">
        <w:rPr>
          <w:rFonts w:ascii="Times New Roman" w:hAnsi="Times New Roman"/>
          <w:sz w:val="24"/>
          <w:szCs w:val="24"/>
        </w:rPr>
        <w:t>(apud BOBBIO, 2004)</w:t>
      </w:r>
      <w:r w:rsidR="008B65D2">
        <w:rPr>
          <w:rFonts w:ascii="Times New Roman" w:hAnsi="Times New Roman"/>
          <w:sz w:val="24"/>
          <w:szCs w:val="24"/>
        </w:rPr>
        <w:t>,</w:t>
      </w:r>
      <w:r w:rsidR="0060025A">
        <w:rPr>
          <w:rFonts w:ascii="Times New Roman" w:hAnsi="Times New Roman"/>
          <w:sz w:val="24"/>
          <w:szCs w:val="24"/>
        </w:rPr>
        <w:t xml:space="preserve"> </w:t>
      </w:r>
      <w:r w:rsidR="004D7319">
        <w:rPr>
          <w:rFonts w:ascii="Times New Roman" w:hAnsi="Times New Roman"/>
          <w:sz w:val="24"/>
          <w:szCs w:val="24"/>
        </w:rPr>
        <w:t>definiram o mesmo conceito como conjunto de tendências psicológicas dos membros de uma sociedade em re</w:t>
      </w:r>
      <w:r w:rsidR="006F5C45">
        <w:rPr>
          <w:rFonts w:ascii="Times New Roman" w:hAnsi="Times New Roman"/>
          <w:sz w:val="24"/>
          <w:szCs w:val="24"/>
        </w:rPr>
        <w:t>lação à política do Estado</w:t>
      </w:r>
      <w:r w:rsidR="0060025A">
        <w:rPr>
          <w:rFonts w:ascii="Times New Roman" w:hAnsi="Times New Roman"/>
          <w:sz w:val="24"/>
          <w:szCs w:val="24"/>
        </w:rPr>
        <w:t>, ideia esta expressa na visão de Bobbio</w:t>
      </w:r>
      <w:r w:rsidR="000C19AF">
        <w:rPr>
          <w:rFonts w:ascii="Times New Roman" w:hAnsi="Times New Roman"/>
          <w:sz w:val="24"/>
          <w:szCs w:val="24"/>
        </w:rPr>
        <w:t>.</w:t>
      </w:r>
      <w:r w:rsidR="0060025A">
        <w:rPr>
          <w:rFonts w:ascii="Times New Roman" w:hAnsi="Times New Roman"/>
          <w:sz w:val="24"/>
          <w:szCs w:val="24"/>
        </w:rPr>
        <w:t xml:space="preserve"> </w:t>
      </w:r>
    </w:p>
    <w:p w:rsidR="008C10D1" w:rsidRDefault="0060025A" w:rsidP="001D13F9">
      <w:pPr>
        <w:spacing w:line="360" w:lineRule="auto"/>
        <w:jc w:val="both"/>
        <w:rPr>
          <w:rFonts w:ascii="Times New Roman" w:hAnsi="Times New Roman"/>
          <w:sz w:val="24"/>
          <w:szCs w:val="24"/>
        </w:rPr>
      </w:pPr>
      <w:r>
        <w:rPr>
          <w:rFonts w:ascii="Times New Roman" w:hAnsi="Times New Roman"/>
          <w:sz w:val="24"/>
          <w:szCs w:val="24"/>
        </w:rPr>
        <w:t>O fenômeno da g</w:t>
      </w:r>
      <w:r w:rsidR="008C10D1">
        <w:rPr>
          <w:rFonts w:ascii="Times New Roman" w:hAnsi="Times New Roman"/>
          <w:sz w:val="24"/>
          <w:szCs w:val="24"/>
        </w:rPr>
        <w:t>lobalização</w:t>
      </w:r>
      <w:r w:rsidR="00E8117E">
        <w:rPr>
          <w:rFonts w:ascii="Times New Roman" w:hAnsi="Times New Roman"/>
          <w:sz w:val="24"/>
          <w:szCs w:val="24"/>
        </w:rPr>
        <w:t>, já definido por</w:t>
      </w:r>
      <w:r w:rsidR="008B65D2">
        <w:rPr>
          <w:rFonts w:ascii="Times New Roman" w:hAnsi="Times New Roman"/>
          <w:sz w:val="24"/>
          <w:szCs w:val="24"/>
        </w:rPr>
        <w:t xml:space="preserve"> Boaventura Souza Santos (</w:t>
      </w:r>
      <w:r w:rsidR="00E8117E">
        <w:rPr>
          <w:rFonts w:ascii="Times New Roman" w:hAnsi="Times New Roman"/>
          <w:sz w:val="24"/>
          <w:szCs w:val="24"/>
        </w:rPr>
        <w:t>2002),</w:t>
      </w:r>
      <w:r w:rsidR="008C10D1">
        <w:rPr>
          <w:rFonts w:ascii="Times New Roman" w:hAnsi="Times New Roman"/>
          <w:sz w:val="24"/>
          <w:szCs w:val="24"/>
        </w:rPr>
        <w:t xml:space="preserve"> favorece esse aspecto porque evidencia a diversidade cultural no mundo e favorece o diálogo entre as civilizações. Nesse aspecto, a globalização pode ser considerada como uma complexa rede de projetos sociais com diversidade de interesses traduzidos nas disputas das representações ideológicas, políticas e culturais</w:t>
      </w:r>
      <w:r w:rsidR="008B65D2">
        <w:rPr>
          <w:rFonts w:ascii="Times New Roman" w:hAnsi="Times New Roman"/>
          <w:sz w:val="24"/>
          <w:szCs w:val="24"/>
        </w:rPr>
        <w:t>.</w:t>
      </w:r>
      <w:r w:rsidR="008C10D1">
        <w:rPr>
          <w:rFonts w:ascii="Times New Roman" w:hAnsi="Times New Roman"/>
          <w:sz w:val="24"/>
          <w:szCs w:val="24"/>
        </w:rPr>
        <w:t xml:space="preserve"> (C</w:t>
      </w:r>
      <w:r w:rsidR="00E8117E">
        <w:rPr>
          <w:rFonts w:ascii="Times New Roman" w:hAnsi="Times New Roman"/>
          <w:sz w:val="24"/>
          <w:szCs w:val="24"/>
        </w:rPr>
        <w:t>ANCLINI</w:t>
      </w:r>
      <w:r w:rsidR="008C10D1">
        <w:rPr>
          <w:rFonts w:ascii="Times New Roman" w:hAnsi="Times New Roman"/>
          <w:sz w:val="24"/>
          <w:szCs w:val="24"/>
        </w:rPr>
        <w:t>,</w:t>
      </w:r>
      <w:r w:rsidR="008B65D2">
        <w:rPr>
          <w:rFonts w:ascii="Times New Roman" w:hAnsi="Times New Roman"/>
          <w:sz w:val="24"/>
          <w:szCs w:val="24"/>
        </w:rPr>
        <w:t xml:space="preserve"> 2004)</w:t>
      </w:r>
    </w:p>
    <w:p w:rsidR="004252D2" w:rsidRDefault="00293B88" w:rsidP="001D13F9">
      <w:pPr>
        <w:spacing w:line="360" w:lineRule="auto"/>
        <w:jc w:val="both"/>
        <w:rPr>
          <w:rFonts w:ascii="Times New Roman" w:hAnsi="Times New Roman"/>
          <w:sz w:val="24"/>
          <w:szCs w:val="24"/>
        </w:rPr>
      </w:pPr>
      <w:r>
        <w:rPr>
          <w:rFonts w:ascii="Times New Roman" w:hAnsi="Times New Roman"/>
          <w:sz w:val="24"/>
          <w:szCs w:val="24"/>
        </w:rPr>
        <w:t xml:space="preserve">Importante destacar que esta pesquisa </w:t>
      </w:r>
      <w:r w:rsidR="000B17CE">
        <w:rPr>
          <w:rFonts w:ascii="Times New Roman" w:hAnsi="Times New Roman"/>
          <w:sz w:val="24"/>
          <w:szCs w:val="24"/>
        </w:rPr>
        <w:t xml:space="preserve">não está focada nas questões </w:t>
      </w:r>
      <w:r>
        <w:rPr>
          <w:rFonts w:ascii="Times New Roman" w:hAnsi="Times New Roman"/>
          <w:sz w:val="24"/>
          <w:szCs w:val="24"/>
        </w:rPr>
        <w:t>culturalista</w:t>
      </w:r>
      <w:r w:rsidR="000B17CE">
        <w:rPr>
          <w:rFonts w:ascii="Times New Roman" w:hAnsi="Times New Roman"/>
          <w:sz w:val="24"/>
          <w:szCs w:val="24"/>
        </w:rPr>
        <w:t>s</w:t>
      </w:r>
      <w:r>
        <w:rPr>
          <w:rFonts w:ascii="Times New Roman" w:hAnsi="Times New Roman"/>
          <w:sz w:val="24"/>
          <w:szCs w:val="24"/>
        </w:rPr>
        <w:t xml:space="preserve">, pois não tem como vertente a explicação dos fenômenos sociais por meio da cultura. A proposta aqui apresentada pretende abordar a cultura como instrumento estrategicamente utilizado pela </w:t>
      </w:r>
      <w:r w:rsidR="003B4DAF">
        <w:rPr>
          <w:rFonts w:ascii="Times New Roman" w:hAnsi="Times New Roman"/>
          <w:sz w:val="24"/>
          <w:szCs w:val="24"/>
        </w:rPr>
        <w:t>Política Externa</w:t>
      </w:r>
      <w:r>
        <w:rPr>
          <w:rFonts w:ascii="Times New Roman" w:hAnsi="Times New Roman"/>
          <w:sz w:val="24"/>
          <w:szCs w:val="24"/>
        </w:rPr>
        <w:t xml:space="preserve"> </w:t>
      </w:r>
      <w:r w:rsidRPr="008B65D2">
        <w:rPr>
          <w:rFonts w:ascii="Times New Roman" w:hAnsi="Times New Roman"/>
          <w:i/>
          <w:sz w:val="24"/>
          <w:szCs w:val="24"/>
        </w:rPr>
        <w:t>Soft Power</w:t>
      </w:r>
      <w:r>
        <w:rPr>
          <w:rFonts w:ascii="Times New Roman" w:hAnsi="Times New Roman"/>
          <w:sz w:val="24"/>
          <w:szCs w:val="24"/>
        </w:rPr>
        <w:t xml:space="preserve"> que adotada pelo Governo Brasileiro durante a gestão Lula para fortalecimento das relações </w:t>
      </w:r>
      <w:r w:rsidR="00B26961">
        <w:rPr>
          <w:rFonts w:ascii="Times New Roman" w:hAnsi="Times New Roman"/>
          <w:sz w:val="24"/>
          <w:szCs w:val="24"/>
        </w:rPr>
        <w:t>SUL-SUL</w:t>
      </w:r>
      <w:r>
        <w:rPr>
          <w:rFonts w:ascii="Times New Roman" w:hAnsi="Times New Roman"/>
          <w:sz w:val="24"/>
          <w:szCs w:val="24"/>
        </w:rPr>
        <w:t>.</w:t>
      </w:r>
    </w:p>
    <w:p w:rsidR="00054D89" w:rsidRDefault="00293B88" w:rsidP="0060025A">
      <w:pPr>
        <w:spacing w:after="120" w:line="360" w:lineRule="auto"/>
        <w:jc w:val="both"/>
        <w:rPr>
          <w:rFonts w:ascii="Times New Roman" w:hAnsi="Times New Roman"/>
          <w:sz w:val="24"/>
          <w:szCs w:val="24"/>
        </w:rPr>
      </w:pPr>
      <w:r>
        <w:rPr>
          <w:rFonts w:ascii="Times New Roman" w:hAnsi="Times New Roman"/>
          <w:sz w:val="24"/>
          <w:szCs w:val="24"/>
        </w:rPr>
        <w:t xml:space="preserve"> </w:t>
      </w:r>
      <w:r w:rsidR="000B17CE">
        <w:rPr>
          <w:rFonts w:ascii="Times New Roman" w:hAnsi="Times New Roman"/>
          <w:sz w:val="24"/>
          <w:szCs w:val="24"/>
        </w:rPr>
        <w:t>De acordo com Nunes</w:t>
      </w:r>
      <w:r w:rsidR="008B65D2">
        <w:rPr>
          <w:rFonts w:ascii="Times New Roman" w:hAnsi="Times New Roman"/>
          <w:sz w:val="24"/>
          <w:szCs w:val="24"/>
        </w:rPr>
        <w:t xml:space="preserve"> (2004, p. 25)</w:t>
      </w:r>
      <w:r w:rsidR="000B17CE">
        <w:rPr>
          <w:rFonts w:ascii="Times New Roman" w:hAnsi="Times New Roman"/>
          <w:sz w:val="24"/>
          <w:szCs w:val="24"/>
        </w:rPr>
        <w:t>, o</w:t>
      </w:r>
      <w:r>
        <w:rPr>
          <w:rFonts w:ascii="Times New Roman" w:hAnsi="Times New Roman"/>
          <w:sz w:val="24"/>
          <w:szCs w:val="24"/>
        </w:rPr>
        <w:t xml:space="preserve"> culturalismo</w:t>
      </w:r>
      <w:r w:rsidR="00070FB2">
        <w:rPr>
          <w:rFonts w:ascii="Times New Roman" w:hAnsi="Times New Roman"/>
          <w:sz w:val="24"/>
          <w:szCs w:val="24"/>
        </w:rPr>
        <w:t xml:space="preserve">, </w:t>
      </w:r>
    </w:p>
    <w:p w:rsidR="0060025A" w:rsidRDefault="0060025A" w:rsidP="0060025A">
      <w:pPr>
        <w:spacing w:after="120" w:line="360" w:lineRule="auto"/>
        <w:jc w:val="both"/>
        <w:rPr>
          <w:rFonts w:ascii="Times New Roman" w:hAnsi="Times New Roman"/>
          <w:sz w:val="24"/>
          <w:szCs w:val="24"/>
        </w:rPr>
      </w:pPr>
    </w:p>
    <w:p w:rsidR="008B65D2" w:rsidRPr="008B65D2" w:rsidRDefault="00293B88" w:rsidP="008B65D2">
      <w:pPr>
        <w:spacing w:after="0" w:line="240" w:lineRule="auto"/>
        <w:ind w:left="2268"/>
        <w:jc w:val="both"/>
        <w:rPr>
          <w:rFonts w:ascii="Times New Roman" w:hAnsi="Times New Roman"/>
        </w:rPr>
      </w:pPr>
      <w:r w:rsidRPr="008B65D2">
        <w:rPr>
          <w:rFonts w:ascii="Times New Roman" w:hAnsi="Times New Roman"/>
        </w:rPr>
        <w:t>E</w:t>
      </w:r>
      <w:r w:rsidR="009C4E4C" w:rsidRPr="008B65D2">
        <w:rPr>
          <w:rFonts w:ascii="Times New Roman" w:hAnsi="Times New Roman"/>
        </w:rPr>
        <w:t xml:space="preserve">nquanto esforço de compreensão da diversidade humana, constitui-se no processo de crítica ao evolucionismo, caracterizando-se, fundamentalmente, por duas rupturas: uma com o determinismo geográfico e outra com o determinismo biológico. Essa vertente recusa as determinações do meio </w:t>
      </w:r>
      <w:r w:rsidR="009C4E4C" w:rsidRPr="008B65D2">
        <w:rPr>
          <w:rFonts w:ascii="Times New Roman" w:hAnsi="Times New Roman"/>
        </w:rPr>
        <w:lastRenderedPageBreak/>
        <w:t>físico e racial como responsáveis pela diversidade de modos de vida, conferindo à Cultura o primado de sua explicação.</w:t>
      </w:r>
    </w:p>
    <w:p w:rsidR="00DE3F39" w:rsidRDefault="00DE3F39" w:rsidP="00DE3F39">
      <w:pPr>
        <w:spacing w:after="0" w:line="240" w:lineRule="auto"/>
        <w:ind w:left="2268"/>
        <w:jc w:val="both"/>
        <w:rPr>
          <w:rFonts w:ascii="Times New Roman" w:hAnsi="Times New Roman"/>
          <w:sz w:val="24"/>
          <w:szCs w:val="24"/>
        </w:rPr>
      </w:pPr>
    </w:p>
    <w:p w:rsidR="00B3102D" w:rsidRDefault="00B3102D" w:rsidP="00B3102D">
      <w:pPr>
        <w:spacing w:after="120" w:line="360" w:lineRule="auto"/>
        <w:jc w:val="both"/>
        <w:rPr>
          <w:rFonts w:ascii="Times New Roman" w:hAnsi="Times New Roman"/>
          <w:sz w:val="24"/>
          <w:szCs w:val="24"/>
        </w:rPr>
      </w:pPr>
    </w:p>
    <w:p w:rsidR="004F68A8" w:rsidRDefault="00293B88" w:rsidP="001D13F9">
      <w:pPr>
        <w:spacing w:line="360" w:lineRule="auto"/>
        <w:jc w:val="both"/>
        <w:rPr>
          <w:rFonts w:ascii="Times New Roman" w:hAnsi="Times New Roman"/>
          <w:sz w:val="24"/>
          <w:szCs w:val="24"/>
        </w:rPr>
      </w:pPr>
      <w:r>
        <w:rPr>
          <w:rFonts w:ascii="Times New Roman" w:hAnsi="Times New Roman"/>
          <w:sz w:val="24"/>
          <w:szCs w:val="24"/>
        </w:rPr>
        <w:t>A</w:t>
      </w:r>
      <w:r w:rsidR="001D0524">
        <w:rPr>
          <w:rFonts w:ascii="Times New Roman" w:hAnsi="Times New Roman"/>
          <w:sz w:val="24"/>
          <w:szCs w:val="24"/>
        </w:rPr>
        <w:t xml:space="preserve">inda que seja importante apresentar </w:t>
      </w:r>
      <w:r w:rsidR="000B17CE">
        <w:rPr>
          <w:rFonts w:ascii="Times New Roman" w:hAnsi="Times New Roman"/>
          <w:sz w:val="24"/>
          <w:szCs w:val="24"/>
        </w:rPr>
        <w:t>o referido conceito</w:t>
      </w:r>
      <w:r w:rsidR="001D0524">
        <w:rPr>
          <w:rFonts w:ascii="Times New Roman" w:hAnsi="Times New Roman"/>
          <w:sz w:val="24"/>
          <w:szCs w:val="24"/>
        </w:rPr>
        <w:t xml:space="preserve">, </w:t>
      </w:r>
      <w:r>
        <w:rPr>
          <w:rFonts w:ascii="Times New Roman" w:hAnsi="Times New Roman"/>
          <w:sz w:val="24"/>
          <w:szCs w:val="24"/>
        </w:rPr>
        <w:t xml:space="preserve">esta pesquisa não se </w:t>
      </w:r>
      <w:r w:rsidR="001D0524">
        <w:rPr>
          <w:rFonts w:ascii="Times New Roman" w:hAnsi="Times New Roman"/>
          <w:sz w:val="24"/>
          <w:szCs w:val="24"/>
        </w:rPr>
        <w:t xml:space="preserve">aprofundará na discussão do culturalismo e nem pretende analisar as questões relacionadas às </w:t>
      </w:r>
      <w:r w:rsidR="00070FB2">
        <w:rPr>
          <w:rFonts w:ascii="Times New Roman" w:hAnsi="Times New Roman"/>
          <w:sz w:val="24"/>
          <w:szCs w:val="24"/>
        </w:rPr>
        <w:t>ideias</w:t>
      </w:r>
      <w:r w:rsidR="00544EEB">
        <w:rPr>
          <w:rFonts w:ascii="Times New Roman" w:hAnsi="Times New Roman"/>
          <w:sz w:val="24"/>
          <w:szCs w:val="24"/>
        </w:rPr>
        <w:t xml:space="preserve"> </w:t>
      </w:r>
      <w:r w:rsidR="001D0524">
        <w:rPr>
          <w:rFonts w:ascii="Times New Roman" w:hAnsi="Times New Roman"/>
          <w:sz w:val="24"/>
          <w:szCs w:val="24"/>
        </w:rPr>
        <w:t xml:space="preserve">monoculturais. </w:t>
      </w:r>
      <w:r w:rsidR="004F68A8">
        <w:rPr>
          <w:rFonts w:ascii="Times New Roman" w:hAnsi="Times New Roman"/>
          <w:sz w:val="24"/>
          <w:szCs w:val="24"/>
        </w:rPr>
        <w:t xml:space="preserve">O monoculturalismo traz a </w:t>
      </w:r>
      <w:r w:rsidR="00070FB2">
        <w:rPr>
          <w:rFonts w:ascii="Times New Roman" w:hAnsi="Times New Roman"/>
          <w:sz w:val="24"/>
          <w:szCs w:val="24"/>
        </w:rPr>
        <w:t>percepção</w:t>
      </w:r>
      <w:r w:rsidR="004F68A8">
        <w:rPr>
          <w:rFonts w:ascii="Times New Roman" w:hAnsi="Times New Roman"/>
          <w:sz w:val="24"/>
          <w:szCs w:val="24"/>
        </w:rPr>
        <w:t xml:space="preserve"> de que todos os povos compartilham, em condições semelhantes, uma cultura universal. Essa visão universalista do monoculturismo trouxe e ainda traz, em alguns casos, o risco de legitimar a dominação de um projeto civilizatório, que subjugue ou exclua as minorias cultu</w:t>
      </w:r>
      <w:r w:rsidR="001D0524">
        <w:rPr>
          <w:rFonts w:ascii="Times New Roman" w:hAnsi="Times New Roman"/>
          <w:sz w:val="24"/>
          <w:szCs w:val="24"/>
        </w:rPr>
        <w:t>rais. Ao contrário, o foco deste trabalho será centralizado na possibilidade de convivência e integração entre diferentes culturas</w:t>
      </w:r>
      <w:r w:rsidR="00293AEB">
        <w:rPr>
          <w:rFonts w:ascii="Times New Roman" w:hAnsi="Times New Roman"/>
          <w:sz w:val="24"/>
          <w:szCs w:val="24"/>
        </w:rPr>
        <w:t xml:space="preserve">. </w:t>
      </w:r>
      <w:r w:rsidR="000B17CE">
        <w:rPr>
          <w:rFonts w:ascii="Times New Roman" w:hAnsi="Times New Roman"/>
          <w:sz w:val="24"/>
          <w:szCs w:val="24"/>
        </w:rPr>
        <w:t xml:space="preserve"> (VASCONCELOS, 2013)</w:t>
      </w:r>
    </w:p>
    <w:p w:rsidR="008C10D1" w:rsidRDefault="008C10D1" w:rsidP="00293AEB">
      <w:pPr>
        <w:spacing w:after="120" w:line="360" w:lineRule="auto"/>
        <w:jc w:val="both"/>
        <w:rPr>
          <w:rFonts w:ascii="Times New Roman" w:hAnsi="Times New Roman"/>
          <w:sz w:val="24"/>
          <w:szCs w:val="24"/>
        </w:rPr>
      </w:pPr>
      <w:r>
        <w:rPr>
          <w:rFonts w:ascii="Times New Roman" w:hAnsi="Times New Roman"/>
          <w:sz w:val="24"/>
          <w:szCs w:val="24"/>
        </w:rPr>
        <w:t>É nes</w:t>
      </w:r>
      <w:r w:rsidR="000B17CE">
        <w:rPr>
          <w:rFonts w:ascii="Times New Roman" w:hAnsi="Times New Roman"/>
          <w:sz w:val="24"/>
          <w:szCs w:val="24"/>
        </w:rPr>
        <w:t>t</w:t>
      </w:r>
      <w:r>
        <w:rPr>
          <w:rFonts w:ascii="Times New Roman" w:hAnsi="Times New Roman"/>
          <w:sz w:val="24"/>
          <w:szCs w:val="24"/>
        </w:rPr>
        <w:t xml:space="preserve">e ambiente </w:t>
      </w:r>
      <w:r w:rsidR="000B17CE">
        <w:rPr>
          <w:rFonts w:ascii="Times New Roman" w:hAnsi="Times New Roman"/>
          <w:sz w:val="24"/>
          <w:szCs w:val="24"/>
        </w:rPr>
        <w:t xml:space="preserve">de pesquisa sob os aspectos multiculturais </w:t>
      </w:r>
      <w:r>
        <w:rPr>
          <w:rFonts w:ascii="Times New Roman" w:hAnsi="Times New Roman"/>
          <w:sz w:val="24"/>
          <w:szCs w:val="24"/>
        </w:rPr>
        <w:t xml:space="preserve">que surge </w:t>
      </w:r>
      <w:r w:rsidR="004F68A8">
        <w:rPr>
          <w:rFonts w:ascii="Times New Roman" w:hAnsi="Times New Roman"/>
          <w:sz w:val="24"/>
          <w:szCs w:val="24"/>
        </w:rPr>
        <w:t>a relevância d</w:t>
      </w:r>
      <w:r>
        <w:rPr>
          <w:rFonts w:ascii="Times New Roman" w:hAnsi="Times New Roman"/>
          <w:sz w:val="24"/>
          <w:szCs w:val="24"/>
        </w:rPr>
        <w:t>o conceito de interculturalidade, indicando a possibilidade de convivência harmônica e equitativa de diferentes culturas, promovendo a integ</w:t>
      </w:r>
      <w:r w:rsidR="00DE0A52">
        <w:rPr>
          <w:rFonts w:ascii="Times New Roman" w:hAnsi="Times New Roman"/>
          <w:sz w:val="24"/>
          <w:szCs w:val="24"/>
        </w:rPr>
        <w:t>ração sem anular a diversidade</w:t>
      </w:r>
      <w:r w:rsidR="000B17CE">
        <w:rPr>
          <w:rFonts w:ascii="Times New Roman" w:hAnsi="Times New Roman"/>
          <w:sz w:val="24"/>
          <w:szCs w:val="24"/>
        </w:rPr>
        <w:t xml:space="preserve"> multicultural</w:t>
      </w:r>
      <w:r w:rsidR="00293AEB">
        <w:rPr>
          <w:rFonts w:ascii="Times New Roman" w:hAnsi="Times New Roman"/>
          <w:sz w:val="24"/>
          <w:szCs w:val="24"/>
        </w:rPr>
        <w:t xml:space="preserve">. </w:t>
      </w:r>
      <w:r w:rsidR="00DE0A52">
        <w:rPr>
          <w:rFonts w:ascii="Times New Roman" w:hAnsi="Times New Roman"/>
          <w:sz w:val="24"/>
          <w:szCs w:val="24"/>
        </w:rPr>
        <w:t>(V</w:t>
      </w:r>
      <w:r w:rsidR="000B17CE">
        <w:rPr>
          <w:rFonts w:ascii="Times New Roman" w:hAnsi="Times New Roman"/>
          <w:sz w:val="24"/>
          <w:szCs w:val="24"/>
        </w:rPr>
        <w:t>ASCONCELOS</w:t>
      </w:r>
      <w:r w:rsidR="00DE0A52">
        <w:rPr>
          <w:rFonts w:ascii="Times New Roman" w:hAnsi="Times New Roman"/>
          <w:sz w:val="24"/>
          <w:szCs w:val="24"/>
        </w:rPr>
        <w:t>, 2013)</w:t>
      </w:r>
      <w:r w:rsidR="0060025A">
        <w:rPr>
          <w:rFonts w:ascii="Times New Roman" w:hAnsi="Times New Roman"/>
          <w:sz w:val="24"/>
          <w:szCs w:val="24"/>
        </w:rPr>
        <w:t xml:space="preserve"> </w:t>
      </w:r>
      <w:r w:rsidR="004F68A8">
        <w:rPr>
          <w:rFonts w:ascii="Times New Roman" w:hAnsi="Times New Roman"/>
          <w:sz w:val="24"/>
          <w:szCs w:val="24"/>
        </w:rPr>
        <w:t xml:space="preserve">Nesse ponto é importante, mais uma vez, distinguir </w:t>
      </w:r>
      <w:r w:rsidR="00DE0A52">
        <w:rPr>
          <w:rFonts w:ascii="Times New Roman" w:hAnsi="Times New Roman"/>
          <w:sz w:val="24"/>
          <w:szCs w:val="24"/>
        </w:rPr>
        <w:t xml:space="preserve">os conceitos entre a convivência multicultural e intercultural. </w:t>
      </w:r>
      <w:r w:rsidR="00ED7E47">
        <w:rPr>
          <w:rFonts w:ascii="Times New Roman" w:hAnsi="Times New Roman"/>
          <w:sz w:val="24"/>
          <w:szCs w:val="24"/>
        </w:rPr>
        <w:t>Segundo Vasconcelos</w:t>
      </w:r>
      <w:r w:rsidR="00293AEB">
        <w:rPr>
          <w:rFonts w:ascii="Times New Roman" w:hAnsi="Times New Roman"/>
          <w:sz w:val="24"/>
          <w:szCs w:val="24"/>
        </w:rPr>
        <w:t xml:space="preserve"> (2013, p. 2)</w:t>
      </w:r>
      <w:r w:rsidR="00DE0A52">
        <w:rPr>
          <w:rFonts w:ascii="Times New Roman" w:hAnsi="Times New Roman"/>
          <w:sz w:val="24"/>
          <w:szCs w:val="24"/>
        </w:rPr>
        <w:t>:</w:t>
      </w:r>
    </w:p>
    <w:p w:rsidR="00B3102D" w:rsidRDefault="00B3102D" w:rsidP="00B3102D">
      <w:pPr>
        <w:spacing w:after="120" w:line="360" w:lineRule="auto"/>
        <w:jc w:val="both"/>
        <w:rPr>
          <w:rFonts w:ascii="Times New Roman" w:hAnsi="Times New Roman"/>
          <w:sz w:val="24"/>
          <w:szCs w:val="24"/>
        </w:rPr>
      </w:pPr>
    </w:p>
    <w:p w:rsidR="00DE0A52" w:rsidRPr="00293AEB" w:rsidRDefault="00DE0A52" w:rsidP="00293AEB">
      <w:pPr>
        <w:spacing w:line="240" w:lineRule="auto"/>
        <w:ind w:left="2268"/>
        <w:jc w:val="both"/>
        <w:rPr>
          <w:rFonts w:ascii="Times New Roman" w:hAnsi="Times New Roman"/>
        </w:rPr>
      </w:pPr>
      <w:r w:rsidRPr="00293AEB">
        <w:rPr>
          <w:rFonts w:ascii="Times New Roman" w:hAnsi="Times New Roman"/>
        </w:rPr>
        <w:t xml:space="preserve">O termo intercultural tem origem e vem sendo utilizado com </w:t>
      </w:r>
      <w:r w:rsidR="00070FB2" w:rsidRPr="00293AEB">
        <w:rPr>
          <w:rFonts w:ascii="Times New Roman" w:hAnsi="Times New Roman"/>
        </w:rPr>
        <w:t>frequência</w:t>
      </w:r>
      <w:r w:rsidRPr="00293AEB">
        <w:rPr>
          <w:rFonts w:ascii="Times New Roman" w:hAnsi="Times New Roman"/>
        </w:rPr>
        <w:t xml:space="preserve"> nas ações pedagógicas, mas saiu do conceito educacional e ganhou amplitude passando a referir-se à praticas culturais e políticas públicas. Este termo diferencia-se de outro bastante usado no estudo da diversidade cultural que é </w:t>
      </w:r>
      <w:r w:rsidR="00ED7E47" w:rsidRPr="00293AEB">
        <w:rPr>
          <w:rFonts w:ascii="Times New Roman" w:hAnsi="Times New Roman"/>
        </w:rPr>
        <w:t xml:space="preserve">o da multiculturalidade que indica apenas a coexistência de diversos grupos culturais na mesma sociedade sem apontar para uma política de </w:t>
      </w:r>
      <w:r w:rsidR="0060025A">
        <w:rPr>
          <w:rFonts w:ascii="Times New Roman" w:hAnsi="Times New Roman"/>
        </w:rPr>
        <w:t>convivência.</w:t>
      </w:r>
      <w:r w:rsidR="00ED7E47" w:rsidRPr="00293AEB">
        <w:rPr>
          <w:rFonts w:ascii="Times New Roman" w:hAnsi="Times New Roman"/>
        </w:rPr>
        <w:t xml:space="preserve"> </w:t>
      </w:r>
    </w:p>
    <w:p w:rsidR="00293AEB" w:rsidRDefault="00293AEB" w:rsidP="00B3102D">
      <w:pPr>
        <w:spacing w:after="120" w:line="360" w:lineRule="auto"/>
        <w:jc w:val="both"/>
        <w:rPr>
          <w:rFonts w:ascii="Times New Roman" w:hAnsi="Times New Roman"/>
          <w:sz w:val="24"/>
          <w:szCs w:val="24"/>
        </w:rPr>
      </w:pPr>
    </w:p>
    <w:p w:rsidR="004C4E34" w:rsidRDefault="001B011A" w:rsidP="00241FE2">
      <w:pPr>
        <w:spacing w:line="360" w:lineRule="auto"/>
        <w:jc w:val="both"/>
        <w:rPr>
          <w:rFonts w:ascii="Times New Roman" w:hAnsi="Times New Roman"/>
          <w:sz w:val="24"/>
          <w:szCs w:val="24"/>
        </w:rPr>
      </w:pPr>
      <w:r>
        <w:rPr>
          <w:rFonts w:ascii="Times New Roman" w:hAnsi="Times New Roman"/>
          <w:sz w:val="24"/>
          <w:szCs w:val="24"/>
        </w:rPr>
        <w:t>Nesse sentido, e</w:t>
      </w:r>
      <w:r w:rsidR="004B3E69">
        <w:rPr>
          <w:rFonts w:ascii="Times New Roman" w:hAnsi="Times New Roman"/>
          <w:sz w:val="24"/>
          <w:szCs w:val="24"/>
        </w:rPr>
        <w:t>ntende-se que as Universidades, independente dos seus processos de internacionalização, são plurais desde a sua constituição. Os interesses territoriais dos Estados Nacionais e a movimentação dos povos desde a antiguidade promoveram processos coloniza</w:t>
      </w:r>
      <w:r w:rsidR="00070FB2">
        <w:rPr>
          <w:rFonts w:ascii="Times New Roman" w:hAnsi="Times New Roman"/>
          <w:sz w:val="24"/>
          <w:szCs w:val="24"/>
        </w:rPr>
        <w:t>dores</w:t>
      </w:r>
      <w:r w:rsidR="004B3E69">
        <w:rPr>
          <w:rFonts w:ascii="Times New Roman" w:hAnsi="Times New Roman"/>
          <w:sz w:val="24"/>
          <w:szCs w:val="24"/>
        </w:rPr>
        <w:t xml:space="preserve"> e migratórios que formataram sociedades “híbridas” e ancestralmente miscigenadas. Dessa forma, as Universidades são naturalmente multiculturais</w:t>
      </w:r>
      <w:r w:rsidR="00293AEB">
        <w:rPr>
          <w:rFonts w:ascii="Times New Roman" w:hAnsi="Times New Roman"/>
          <w:sz w:val="24"/>
          <w:szCs w:val="24"/>
        </w:rPr>
        <w:t>.</w:t>
      </w:r>
      <w:r>
        <w:rPr>
          <w:rFonts w:ascii="Times New Roman" w:hAnsi="Times New Roman"/>
          <w:sz w:val="24"/>
          <w:szCs w:val="24"/>
        </w:rPr>
        <w:t xml:space="preserve"> (VASCONCELOS, 2013)</w:t>
      </w:r>
    </w:p>
    <w:p w:rsidR="000D602B" w:rsidRDefault="004C4E34" w:rsidP="00241FE2">
      <w:pPr>
        <w:spacing w:line="360" w:lineRule="auto"/>
        <w:jc w:val="both"/>
        <w:rPr>
          <w:rFonts w:ascii="Times New Roman" w:hAnsi="Times New Roman"/>
          <w:sz w:val="24"/>
          <w:szCs w:val="24"/>
        </w:rPr>
      </w:pPr>
      <w:r>
        <w:rPr>
          <w:rFonts w:ascii="Times New Roman" w:hAnsi="Times New Roman"/>
          <w:sz w:val="24"/>
          <w:szCs w:val="24"/>
        </w:rPr>
        <w:t>S</w:t>
      </w:r>
      <w:r w:rsidR="00241FE2">
        <w:rPr>
          <w:rFonts w:ascii="Times New Roman" w:hAnsi="Times New Roman"/>
          <w:sz w:val="24"/>
          <w:szCs w:val="24"/>
        </w:rPr>
        <w:t>e a interculturalidade não</w:t>
      </w:r>
      <w:r w:rsidR="0060025A">
        <w:rPr>
          <w:rFonts w:ascii="Times New Roman" w:hAnsi="Times New Roman"/>
          <w:sz w:val="24"/>
          <w:szCs w:val="24"/>
        </w:rPr>
        <w:t xml:space="preserve"> é algo naturalmente estrutural</w:t>
      </w:r>
      <w:r w:rsidR="00241FE2">
        <w:rPr>
          <w:rFonts w:ascii="Times New Roman" w:hAnsi="Times New Roman"/>
          <w:sz w:val="24"/>
          <w:szCs w:val="24"/>
        </w:rPr>
        <w:t xml:space="preserve"> e o fato dela existir vai depender da ação acadêmica que é utilizada para convivência da multiculturalidade, </w:t>
      </w:r>
      <w:r>
        <w:rPr>
          <w:rFonts w:ascii="Times New Roman" w:hAnsi="Times New Roman"/>
          <w:sz w:val="24"/>
          <w:szCs w:val="24"/>
        </w:rPr>
        <w:t>compreen</w:t>
      </w:r>
      <w:r w:rsidR="00241FE2">
        <w:rPr>
          <w:rFonts w:ascii="Times New Roman" w:hAnsi="Times New Roman"/>
          <w:sz w:val="24"/>
          <w:szCs w:val="24"/>
        </w:rPr>
        <w:t xml:space="preserve">de-se que a </w:t>
      </w:r>
      <w:r w:rsidR="00241FE2">
        <w:rPr>
          <w:rFonts w:ascii="Times New Roman" w:hAnsi="Times New Roman"/>
          <w:sz w:val="24"/>
          <w:szCs w:val="24"/>
        </w:rPr>
        <w:lastRenderedPageBreak/>
        <w:t>educação intercultural é um conceito operacional. Segundo Candau</w:t>
      </w:r>
      <w:r w:rsidR="00293AEB">
        <w:rPr>
          <w:rFonts w:ascii="Times New Roman" w:hAnsi="Times New Roman"/>
          <w:sz w:val="24"/>
          <w:szCs w:val="24"/>
        </w:rPr>
        <w:t xml:space="preserve"> (2000, p. 5)</w:t>
      </w:r>
      <w:r w:rsidR="00241FE2">
        <w:rPr>
          <w:rFonts w:ascii="Times New Roman" w:hAnsi="Times New Roman"/>
          <w:sz w:val="24"/>
          <w:szCs w:val="24"/>
        </w:rPr>
        <w:t xml:space="preserve"> </w:t>
      </w:r>
      <w:r w:rsidR="00E96DA7">
        <w:rPr>
          <w:rFonts w:ascii="Times New Roman" w:hAnsi="Times New Roman"/>
          <w:sz w:val="24"/>
          <w:szCs w:val="24"/>
        </w:rPr>
        <w:t>“</w:t>
      </w:r>
      <w:r w:rsidR="00241FE2">
        <w:rPr>
          <w:rFonts w:ascii="Times New Roman" w:hAnsi="Times New Roman"/>
          <w:sz w:val="24"/>
          <w:szCs w:val="24"/>
        </w:rPr>
        <w:t>a indicação da existência de relação intencional entre sujeitos de difere</w:t>
      </w:r>
      <w:r w:rsidR="00E675C7">
        <w:rPr>
          <w:rFonts w:ascii="Times New Roman" w:hAnsi="Times New Roman"/>
          <w:sz w:val="24"/>
          <w:szCs w:val="24"/>
        </w:rPr>
        <w:t>ntes culturas</w:t>
      </w:r>
      <w:r w:rsidR="00241FE2">
        <w:rPr>
          <w:rFonts w:ascii="Times New Roman" w:hAnsi="Times New Roman"/>
          <w:sz w:val="24"/>
          <w:szCs w:val="24"/>
        </w:rPr>
        <w:t xml:space="preserve"> constitui o traço característico da relaç</w:t>
      </w:r>
      <w:r w:rsidR="00E675C7">
        <w:rPr>
          <w:rFonts w:ascii="Times New Roman" w:hAnsi="Times New Roman"/>
          <w:sz w:val="24"/>
          <w:szCs w:val="24"/>
        </w:rPr>
        <w:t>ão intercultural</w:t>
      </w:r>
      <w:r w:rsidR="00293AEB">
        <w:rPr>
          <w:rFonts w:ascii="Times New Roman" w:hAnsi="Times New Roman"/>
          <w:sz w:val="24"/>
          <w:szCs w:val="24"/>
        </w:rPr>
        <w:t>”.</w:t>
      </w:r>
    </w:p>
    <w:p w:rsidR="00416F4F" w:rsidRDefault="00E675C7" w:rsidP="00241FE2">
      <w:pPr>
        <w:spacing w:line="360" w:lineRule="auto"/>
        <w:jc w:val="both"/>
        <w:rPr>
          <w:rFonts w:ascii="Times New Roman" w:hAnsi="Times New Roman"/>
          <w:sz w:val="24"/>
          <w:szCs w:val="24"/>
        </w:rPr>
      </w:pPr>
      <w:r>
        <w:rPr>
          <w:rFonts w:ascii="Times New Roman" w:hAnsi="Times New Roman"/>
          <w:sz w:val="24"/>
          <w:szCs w:val="24"/>
        </w:rPr>
        <w:t xml:space="preserve">Seguindo a mesma linha de raciocínio, </w:t>
      </w:r>
      <w:r w:rsidR="001947B3">
        <w:rPr>
          <w:rFonts w:ascii="Times New Roman" w:hAnsi="Times New Roman"/>
          <w:sz w:val="24"/>
          <w:szCs w:val="24"/>
        </w:rPr>
        <w:t xml:space="preserve">mas adaptando esse conceito ao segmento da educação, </w:t>
      </w:r>
      <w:r>
        <w:rPr>
          <w:rFonts w:ascii="Times New Roman" w:hAnsi="Times New Roman"/>
          <w:sz w:val="24"/>
          <w:szCs w:val="24"/>
        </w:rPr>
        <w:t>Fleuri</w:t>
      </w:r>
      <w:r w:rsidR="00293AEB">
        <w:rPr>
          <w:rFonts w:ascii="Times New Roman" w:hAnsi="Times New Roman"/>
          <w:sz w:val="24"/>
          <w:szCs w:val="24"/>
        </w:rPr>
        <w:t xml:space="preserve"> (2001)</w:t>
      </w:r>
      <w:r>
        <w:rPr>
          <w:rFonts w:ascii="Times New Roman" w:hAnsi="Times New Roman"/>
          <w:sz w:val="24"/>
          <w:szCs w:val="24"/>
        </w:rPr>
        <w:t xml:space="preserve"> afirma que a primeira distinção entre educação multicultural e educação intercultural está na intencionalidade que motiva a relação</w:t>
      </w:r>
      <w:r w:rsidR="00293AEB">
        <w:rPr>
          <w:rFonts w:ascii="Times New Roman" w:hAnsi="Times New Roman"/>
          <w:sz w:val="24"/>
          <w:szCs w:val="24"/>
        </w:rPr>
        <w:t xml:space="preserve"> entre as diferentes culturas</w:t>
      </w:r>
      <w:r>
        <w:rPr>
          <w:rFonts w:ascii="Times New Roman" w:hAnsi="Times New Roman"/>
          <w:sz w:val="24"/>
          <w:szCs w:val="24"/>
        </w:rPr>
        <w:t>. Para ele o educador passa da perspectiva multicultural para a intercultural quando constrói um projeto educativo intencional para promover a relação entre pessoas de culturas diferentes.</w:t>
      </w:r>
      <w:r w:rsidR="005200D9">
        <w:rPr>
          <w:rFonts w:ascii="Times New Roman" w:hAnsi="Times New Roman"/>
          <w:sz w:val="24"/>
          <w:szCs w:val="24"/>
        </w:rPr>
        <w:t xml:space="preserve"> </w:t>
      </w:r>
      <w:r w:rsidR="005B4A4F">
        <w:rPr>
          <w:rFonts w:ascii="Times New Roman" w:hAnsi="Times New Roman"/>
          <w:sz w:val="24"/>
          <w:szCs w:val="24"/>
        </w:rPr>
        <w:t xml:space="preserve">Ainda seguindo a </w:t>
      </w:r>
      <w:r w:rsidR="00245C02">
        <w:rPr>
          <w:rFonts w:ascii="Times New Roman" w:hAnsi="Times New Roman"/>
          <w:sz w:val="24"/>
          <w:szCs w:val="24"/>
        </w:rPr>
        <w:t>sua percepção</w:t>
      </w:r>
      <w:r w:rsidR="005B4A4F">
        <w:rPr>
          <w:rFonts w:ascii="Times New Roman" w:hAnsi="Times New Roman"/>
          <w:sz w:val="24"/>
          <w:szCs w:val="24"/>
        </w:rPr>
        <w:t xml:space="preserve">, existem outras características </w:t>
      </w:r>
      <w:r w:rsidR="00416F4F">
        <w:rPr>
          <w:rFonts w:ascii="Times New Roman" w:hAnsi="Times New Roman"/>
          <w:sz w:val="24"/>
          <w:szCs w:val="24"/>
        </w:rPr>
        <w:t xml:space="preserve">que identificam a </w:t>
      </w:r>
      <w:r w:rsidR="005B4A4F">
        <w:rPr>
          <w:rFonts w:ascii="Times New Roman" w:hAnsi="Times New Roman"/>
          <w:sz w:val="24"/>
          <w:szCs w:val="24"/>
        </w:rPr>
        <w:t>educação intercultural. São elas a prática educativa e a ênfase nos sujeitos da re</w:t>
      </w:r>
      <w:r w:rsidR="000D602B">
        <w:rPr>
          <w:rFonts w:ascii="Times New Roman" w:hAnsi="Times New Roman"/>
          <w:sz w:val="24"/>
          <w:szCs w:val="24"/>
        </w:rPr>
        <w:t>lação.</w:t>
      </w:r>
    </w:p>
    <w:p w:rsidR="001947B3" w:rsidRDefault="005B4A4F" w:rsidP="00241FE2">
      <w:pPr>
        <w:spacing w:line="360" w:lineRule="auto"/>
        <w:jc w:val="both"/>
        <w:rPr>
          <w:rFonts w:ascii="Times New Roman" w:hAnsi="Times New Roman"/>
          <w:sz w:val="24"/>
          <w:szCs w:val="24"/>
        </w:rPr>
      </w:pPr>
      <w:r>
        <w:rPr>
          <w:rFonts w:ascii="Times New Roman" w:hAnsi="Times New Roman"/>
          <w:sz w:val="24"/>
          <w:szCs w:val="24"/>
        </w:rPr>
        <w:t xml:space="preserve">No primeiro caso, as práticas educativas interculturais </w:t>
      </w:r>
      <w:r w:rsidR="00416F4F">
        <w:rPr>
          <w:rFonts w:ascii="Times New Roman" w:hAnsi="Times New Roman"/>
          <w:sz w:val="24"/>
          <w:szCs w:val="24"/>
        </w:rPr>
        <w:t xml:space="preserve">consideram que a convivência de diferentes culturas viabiliza </w:t>
      </w:r>
      <w:r>
        <w:rPr>
          <w:rFonts w:ascii="Times New Roman" w:hAnsi="Times New Roman"/>
          <w:sz w:val="24"/>
          <w:szCs w:val="24"/>
        </w:rPr>
        <w:t xml:space="preserve">um modo próprio </w:t>
      </w:r>
      <w:r w:rsidR="00416F4F">
        <w:rPr>
          <w:rFonts w:ascii="Times New Roman" w:hAnsi="Times New Roman"/>
          <w:sz w:val="24"/>
          <w:szCs w:val="24"/>
        </w:rPr>
        <w:t>para</w:t>
      </w:r>
      <w:r>
        <w:rPr>
          <w:rFonts w:ascii="Times New Roman" w:hAnsi="Times New Roman"/>
          <w:sz w:val="24"/>
          <w:szCs w:val="24"/>
        </w:rPr>
        <w:t xml:space="preserve"> um </w:t>
      </w:r>
      <w:r w:rsidR="00416F4F">
        <w:rPr>
          <w:rFonts w:ascii="Times New Roman" w:hAnsi="Times New Roman"/>
          <w:sz w:val="24"/>
          <w:szCs w:val="24"/>
        </w:rPr>
        <w:t xml:space="preserve">determinado </w:t>
      </w:r>
      <w:r>
        <w:rPr>
          <w:rFonts w:ascii="Times New Roman" w:hAnsi="Times New Roman"/>
          <w:sz w:val="24"/>
          <w:szCs w:val="24"/>
        </w:rPr>
        <w:t>grupo ver e interagir com a realidade</w:t>
      </w:r>
      <w:r w:rsidR="00416F4F">
        <w:rPr>
          <w:rFonts w:ascii="Times New Roman" w:hAnsi="Times New Roman"/>
          <w:sz w:val="24"/>
          <w:szCs w:val="24"/>
        </w:rPr>
        <w:t xml:space="preserve"> de outros</w:t>
      </w:r>
      <w:r>
        <w:rPr>
          <w:rFonts w:ascii="Times New Roman" w:hAnsi="Times New Roman"/>
          <w:sz w:val="24"/>
          <w:szCs w:val="24"/>
        </w:rPr>
        <w:t xml:space="preserve">. </w:t>
      </w:r>
      <w:r w:rsidR="00245C02">
        <w:rPr>
          <w:rFonts w:ascii="Times New Roman" w:hAnsi="Times New Roman"/>
          <w:sz w:val="24"/>
          <w:szCs w:val="24"/>
        </w:rPr>
        <w:t>Em outras palavras, o autor</w:t>
      </w:r>
      <w:r w:rsidR="00416F4F">
        <w:rPr>
          <w:rFonts w:ascii="Times New Roman" w:hAnsi="Times New Roman"/>
          <w:sz w:val="24"/>
          <w:szCs w:val="24"/>
        </w:rPr>
        <w:t xml:space="preserve"> alega que um projeto de interação intercultural pode modificar o horizonte de compreensão da realidade dos indivíduos por possibilitar a integração de lógicas diferentes para interpretação da realidade. É um confronto de visões que</w:t>
      </w:r>
      <w:r w:rsidR="00245C02">
        <w:rPr>
          <w:rFonts w:ascii="Times New Roman" w:hAnsi="Times New Roman"/>
          <w:sz w:val="24"/>
          <w:szCs w:val="24"/>
        </w:rPr>
        <w:t>,</w:t>
      </w:r>
      <w:r w:rsidR="00416F4F">
        <w:rPr>
          <w:rFonts w:ascii="Times New Roman" w:hAnsi="Times New Roman"/>
          <w:sz w:val="24"/>
          <w:szCs w:val="24"/>
        </w:rPr>
        <w:t xml:space="preserve"> por meio da interação</w:t>
      </w:r>
      <w:r w:rsidR="00245C02">
        <w:rPr>
          <w:rFonts w:ascii="Times New Roman" w:hAnsi="Times New Roman"/>
          <w:sz w:val="24"/>
          <w:szCs w:val="24"/>
        </w:rPr>
        <w:t>,</w:t>
      </w:r>
      <w:r w:rsidR="00416F4F">
        <w:rPr>
          <w:rFonts w:ascii="Times New Roman" w:hAnsi="Times New Roman"/>
          <w:sz w:val="24"/>
          <w:szCs w:val="24"/>
        </w:rPr>
        <w:t xml:space="preserve"> produz </w:t>
      </w:r>
      <w:r w:rsidR="000D602B">
        <w:rPr>
          <w:rFonts w:ascii="Times New Roman" w:hAnsi="Times New Roman"/>
          <w:sz w:val="24"/>
          <w:szCs w:val="24"/>
        </w:rPr>
        <w:t>novos</w:t>
      </w:r>
      <w:r w:rsidR="005200D9">
        <w:rPr>
          <w:rFonts w:ascii="Times New Roman" w:hAnsi="Times New Roman"/>
          <w:sz w:val="24"/>
          <w:szCs w:val="24"/>
        </w:rPr>
        <w:t xml:space="preserve"> </w:t>
      </w:r>
      <w:r w:rsidR="00416F4F">
        <w:rPr>
          <w:rFonts w:ascii="Times New Roman" w:hAnsi="Times New Roman"/>
          <w:sz w:val="24"/>
          <w:szCs w:val="24"/>
        </w:rPr>
        <w:t>olhares para as relações sociais.</w:t>
      </w:r>
    </w:p>
    <w:p w:rsidR="00491B72" w:rsidRDefault="00491B72" w:rsidP="00241FE2">
      <w:pPr>
        <w:spacing w:line="360" w:lineRule="auto"/>
        <w:jc w:val="both"/>
        <w:rPr>
          <w:rFonts w:ascii="Times New Roman" w:hAnsi="Times New Roman"/>
          <w:sz w:val="24"/>
          <w:szCs w:val="24"/>
        </w:rPr>
      </w:pPr>
      <w:r>
        <w:rPr>
          <w:rFonts w:ascii="Times New Roman" w:hAnsi="Times New Roman"/>
          <w:sz w:val="24"/>
          <w:szCs w:val="24"/>
        </w:rPr>
        <w:t xml:space="preserve">E é esse olhar </w:t>
      </w:r>
      <w:r w:rsidR="00501710">
        <w:rPr>
          <w:rFonts w:ascii="Times New Roman" w:hAnsi="Times New Roman"/>
          <w:sz w:val="24"/>
          <w:szCs w:val="24"/>
        </w:rPr>
        <w:t xml:space="preserve">inclusivo </w:t>
      </w:r>
      <w:r>
        <w:rPr>
          <w:rFonts w:ascii="Times New Roman" w:hAnsi="Times New Roman"/>
          <w:sz w:val="24"/>
          <w:szCs w:val="24"/>
        </w:rPr>
        <w:t>para o outro</w:t>
      </w:r>
      <w:r w:rsidR="00501710">
        <w:rPr>
          <w:rFonts w:ascii="Times New Roman" w:hAnsi="Times New Roman"/>
          <w:sz w:val="24"/>
          <w:szCs w:val="24"/>
        </w:rPr>
        <w:t xml:space="preserve"> </w:t>
      </w:r>
      <w:r>
        <w:rPr>
          <w:rFonts w:ascii="Times New Roman" w:hAnsi="Times New Roman"/>
          <w:sz w:val="24"/>
          <w:szCs w:val="24"/>
        </w:rPr>
        <w:t xml:space="preserve">que faz com que a educação intercultural </w:t>
      </w:r>
      <w:r w:rsidR="00AC57D9">
        <w:rPr>
          <w:rFonts w:ascii="Times New Roman" w:hAnsi="Times New Roman"/>
          <w:sz w:val="24"/>
          <w:szCs w:val="24"/>
        </w:rPr>
        <w:t xml:space="preserve">enfatize </w:t>
      </w:r>
      <w:r>
        <w:rPr>
          <w:rFonts w:ascii="Times New Roman" w:hAnsi="Times New Roman"/>
          <w:sz w:val="24"/>
          <w:szCs w:val="24"/>
        </w:rPr>
        <w:t xml:space="preserve">os sujeitos </w:t>
      </w:r>
      <w:r w:rsidR="00AC57D9">
        <w:rPr>
          <w:rFonts w:ascii="Times New Roman" w:hAnsi="Times New Roman"/>
          <w:sz w:val="24"/>
          <w:szCs w:val="24"/>
        </w:rPr>
        <w:t xml:space="preserve">e não </w:t>
      </w:r>
      <w:r>
        <w:rPr>
          <w:rFonts w:ascii="Times New Roman" w:hAnsi="Times New Roman"/>
          <w:sz w:val="24"/>
          <w:szCs w:val="24"/>
        </w:rPr>
        <w:t xml:space="preserve">a diferença cultural como algo puramente abstrato. </w:t>
      </w:r>
      <w:r w:rsidR="000D602B">
        <w:rPr>
          <w:rFonts w:ascii="Times New Roman" w:hAnsi="Times New Roman"/>
          <w:sz w:val="24"/>
          <w:szCs w:val="24"/>
        </w:rPr>
        <w:t>Dando ênfase aos sujeitos, v</w:t>
      </w:r>
      <w:r>
        <w:rPr>
          <w:rFonts w:ascii="Times New Roman" w:hAnsi="Times New Roman"/>
          <w:sz w:val="24"/>
          <w:szCs w:val="24"/>
        </w:rPr>
        <w:t xml:space="preserve">alora-se a cultura como algo que é criado e sustentado por indivíduos, </w:t>
      </w:r>
      <w:r w:rsidR="00AC57D9">
        <w:rPr>
          <w:rFonts w:ascii="Times New Roman" w:hAnsi="Times New Roman"/>
          <w:sz w:val="24"/>
          <w:szCs w:val="24"/>
        </w:rPr>
        <w:t xml:space="preserve">e </w:t>
      </w:r>
      <w:r>
        <w:rPr>
          <w:rFonts w:ascii="Times New Roman" w:hAnsi="Times New Roman"/>
          <w:sz w:val="24"/>
          <w:szCs w:val="24"/>
        </w:rPr>
        <w:t xml:space="preserve">não se </w:t>
      </w:r>
      <w:r w:rsidR="000D602B">
        <w:rPr>
          <w:rFonts w:ascii="Times New Roman" w:hAnsi="Times New Roman"/>
          <w:sz w:val="24"/>
          <w:szCs w:val="24"/>
        </w:rPr>
        <w:t>submetem puramente a</w:t>
      </w:r>
      <w:r>
        <w:rPr>
          <w:rFonts w:ascii="Times New Roman" w:hAnsi="Times New Roman"/>
          <w:sz w:val="24"/>
          <w:szCs w:val="24"/>
        </w:rPr>
        <w:t>o fato de que as pessoas são for</w:t>
      </w:r>
      <w:r w:rsidR="00AC57D9">
        <w:rPr>
          <w:rFonts w:ascii="Times New Roman" w:hAnsi="Times New Roman"/>
          <w:sz w:val="24"/>
          <w:szCs w:val="24"/>
        </w:rPr>
        <w:t xml:space="preserve">madas pelos contextos culturais. Na educação intercultural os indivíduos são vistos como </w:t>
      </w:r>
      <w:r>
        <w:rPr>
          <w:rFonts w:ascii="Times New Roman" w:hAnsi="Times New Roman"/>
          <w:sz w:val="24"/>
          <w:szCs w:val="24"/>
        </w:rPr>
        <w:t xml:space="preserve">elementos </w:t>
      </w:r>
      <w:r w:rsidR="00AC57D9">
        <w:rPr>
          <w:rFonts w:ascii="Times New Roman" w:hAnsi="Times New Roman"/>
          <w:sz w:val="24"/>
          <w:szCs w:val="24"/>
        </w:rPr>
        <w:t xml:space="preserve">ativos, </w:t>
      </w:r>
      <w:r>
        <w:rPr>
          <w:rFonts w:ascii="Times New Roman" w:hAnsi="Times New Roman"/>
          <w:sz w:val="24"/>
          <w:szCs w:val="24"/>
        </w:rPr>
        <w:t xml:space="preserve">que </w:t>
      </w:r>
      <w:r w:rsidR="00AC57D9">
        <w:rPr>
          <w:rFonts w:ascii="Times New Roman" w:hAnsi="Times New Roman"/>
          <w:sz w:val="24"/>
          <w:szCs w:val="24"/>
        </w:rPr>
        <w:t>criam</w:t>
      </w:r>
      <w:r>
        <w:rPr>
          <w:rFonts w:ascii="Times New Roman" w:hAnsi="Times New Roman"/>
          <w:sz w:val="24"/>
          <w:szCs w:val="24"/>
        </w:rPr>
        <w:t xml:space="preserve"> e preservam</w:t>
      </w:r>
      <w:r w:rsidR="00501710">
        <w:rPr>
          <w:rFonts w:ascii="Times New Roman" w:hAnsi="Times New Roman"/>
          <w:sz w:val="24"/>
          <w:szCs w:val="24"/>
        </w:rPr>
        <w:t xml:space="preserve">, afetam e são afetados pela </w:t>
      </w:r>
      <w:r>
        <w:rPr>
          <w:rFonts w:ascii="Times New Roman" w:hAnsi="Times New Roman"/>
          <w:sz w:val="24"/>
          <w:szCs w:val="24"/>
        </w:rPr>
        <w:t>cultura</w:t>
      </w:r>
      <w:r w:rsidR="00AC57D9">
        <w:rPr>
          <w:rFonts w:ascii="Times New Roman" w:hAnsi="Times New Roman"/>
          <w:sz w:val="24"/>
          <w:szCs w:val="24"/>
        </w:rPr>
        <w:t xml:space="preserve"> em que estão inseridos</w:t>
      </w:r>
      <w:r w:rsidR="00245C02">
        <w:rPr>
          <w:rFonts w:ascii="Times New Roman" w:hAnsi="Times New Roman"/>
          <w:sz w:val="24"/>
          <w:szCs w:val="24"/>
        </w:rPr>
        <w:t>. (FLEURI, 2001)</w:t>
      </w:r>
    </w:p>
    <w:p w:rsidR="00501710" w:rsidRDefault="00501710" w:rsidP="00241FE2">
      <w:pPr>
        <w:spacing w:line="360" w:lineRule="auto"/>
        <w:jc w:val="both"/>
        <w:rPr>
          <w:rFonts w:ascii="Times New Roman" w:hAnsi="Times New Roman"/>
          <w:sz w:val="24"/>
          <w:szCs w:val="24"/>
        </w:rPr>
      </w:pPr>
      <w:r>
        <w:rPr>
          <w:rFonts w:ascii="Times New Roman" w:hAnsi="Times New Roman"/>
          <w:sz w:val="24"/>
          <w:szCs w:val="24"/>
        </w:rPr>
        <w:t xml:space="preserve">Essa compreensão multidimensional, complexa e de interação entre sujeitos faz da interculturalidade um projeto </w:t>
      </w:r>
      <w:r w:rsidR="00491962">
        <w:rPr>
          <w:rFonts w:ascii="Times New Roman" w:hAnsi="Times New Roman"/>
          <w:sz w:val="24"/>
          <w:szCs w:val="24"/>
        </w:rPr>
        <w:t>intencional de reciprocidade, que além de aceitar as diferenças multiculturais, envolve os sujeitos e as suas diversificadas identidades culturais</w:t>
      </w:r>
      <w:r w:rsidR="000D602B">
        <w:rPr>
          <w:rFonts w:ascii="Times New Roman" w:hAnsi="Times New Roman"/>
          <w:sz w:val="24"/>
          <w:szCs w:val="24"/>
        </w:rPr>
        <w:t>,</w:t>
      </w:r>
      <w:r w:rsidR="00491962">
        <w:rPr>
          <w:rFonts w:ascii="Times New Roman" w:hAnsi="Times New Roman"/>
          <w:sz w:val="24"/>
          <w:szCs w:val="24"/>
        </w:rPr>
        <w:t xml:space="preserve"> em uma relação construtiva de con</w:t>
      </w:r>
      <w:r w:rsidR="000D602B">
        <w:rPr>
          <w:rFonts w:ascii="Times New Roman" w:hAnsi="Times New Roman"/>
          <w:sz w:val="24"/>
          <w:szCs w:val="24"/>
        </w:rPr>
        <w:t>vivência dign</w:t>
      </w:r>
      <w:r w:rsidR="005200D9">
        <w:rPr>
          <w:rFonts w:ascii="Times New Roman" w:hAnsi="Times New Roman"/>
          <w:sz w:val="24"/>
          <w:szCs w:val="24"/>
        </w:rPr>
        <w:t xml:space="preserve">a. Fleuri </w:t>
      </w:r>
      <w:r w:rsidR="00245C02">
        <w:rPr>
          <w:rFonts w:ascii="Times New Roman" w:hAnsi="Times New Roman"/>
          <w:sz w:val="24"/>
          <w:szCs w:val="24"/>
        </w:rPr>
        <w:t>(2001, p. 280) completa alegando que</w:t>
      </w:r>
    </w:p>
    <w:p w:rsidR="007A303C" w:rsidRDefault="007A303C" w:rsidP="00B3102D">
      <w:pPr>
        <w:spacing w:after="120" w:line="360" w:lineRule="auto"/>
        <w:jc w:val="both"/>
        <w:rPr>
          <w:rFonts w:ascii="Times New Roman" w:hAnsi="Times New Roman"/>
          <w:sz w:val="24"/>
          <w:szCs w:val="24"/>
        </w:rPr>
      </w:pPr>
    </w:p>
    <w:p w:rsidR="00491962" w:rsidRPr="00245C02" w:rsidRDefault="00491962" w:rsidP="00491962">
      <w:pPr>
        <w:spacing w:line="240" w:lineRule="auto"/>
        <w:ind w:left="2268"/>
        <w:jc w:val="both"/>
        <w:rPr>
          <w:rFonts w:ascii="Times New Roman" w:hAnsi="Times New Roman"/>
        </w:rPr>
      </w:pPr>
      <w:r w:rsidRPr="00245C02">
        <w:rPr>
          <w:rFonts w:ascii="Times New Roman" w:hAnsi="Times New Roman"/>
        </w:rPr>
        <w:t xml:space="preserve">A educação intercultural se configura como uma pedagogia do encontro até suas últimas </w:t>
      </w:r>
      <w:r w:rsidR="00406E37" w:rsidRPr="00245C02">
        <w:rPr>
          <w:rFonts w:ascii="Times New Roman" w:hAnsi="Times New Roman"/>
        </w:rPr>
        <w:t>consequências</w:t>
      </w:r>
      <w:r w:rsidRPr="00245C02">
        <w:rPr>
          <w:rFonts w:ascii="Times New Roman" w:hAnsi="Times New Roman"/>
        </w:rPr>
        <w:t>, visando promover uma experiência profunda e complexa, em que o encontro/confronto de narrações diferentes configura uma ocasião de crescimento para o sujeito, uma experiência não superficial e inc</w:t>
      </w:r>
      <w:r w:rsidR="00245C02" w:rsidRPr="00245C02">
        <w:rPr>
          <w:rFonts w:ascii="Times New Roman" w:hAnsi="Times New Roman"/>
        </w:rPr>
        <w:t>omum de conflito/acolhimento.</w:t>
      </w:r>
    </w:p>
    <w:p w:rsidR="00C052E1" w:rsidRDefault="00C052E1" w:rsidP="00C052E1">
      <w:pPr>
        <w:spacing w:after="120" w:line="360" w:lineRule="auto"/>
        <w:jc w:val="both"/>
        <w:rPr>
          <w:rFonts w:ascii="Times New Roman" w:hAnsi="Times New Roman"/>
          <w:sz w:val="24"/>
          <w:szCs w:val="24"/>
        </w:rPr>
      </w:pPr>
    </w:p>
    <w:p w:rsidR="00AE2567" w:rsidRPr="00227111" w:rsidRDefault="00227111" w:rsidP="000D602B">
      <w:pPr>
        <w:spacing w:line="360" w:lineRule="auto"/>
        <w:jc w:val="both"/>
        <w:rPr>
          <w:rFonts w:ascii="Times New Roman" w:hAnsi="Times New Roman"/>
          <w:sz w:val="24"/>
          <w:szCs w:val="24"/>
        </w:rPr>
      </w:pPr>
      <w:r w:rsidRPr="00227111">
        <w:rPr>
          <w:rFonts w:ascii="Times New Roman" w:hAnsi="Times New Roman"/>
          <w:sz w:val="24"/>
          <w:szCs w:val="24"/>
        </w:rPr>
        <w:t>Assim</w:t>
      </w:r>
      <w:r w:rsidR="000B49D3">
        <w:rPr>
          <w:rFonts w:ascii="Times New Roman" w:hAnsi="Times New Roman"/>
          <w:sz w:val="24"/>
          <w:szCs w:val="24"/>
        </w:rPr>
        <w:t>,</w:t>
      </w:r>
      <w:r w:rsidRPr="00227111">
        <w:rPr>
          <w:rFonts w:ascii="Times New Roman" w:hAnsi="Times New Roman"/>
          <w:sz w:val="24"/>
          <w:szCs w:val="24"/>
        </w:rPr>
        <w:t xml:space="preserve"> entende-se que a educaç</w:t>
      </w:r>
      <w:r>
        <w:rPr>
          <w:rFonts w:ascii="Times New Roman" w:hAnsi="Times New Roman"/>
          <w:sz w:val="24"/>
          <w:szCs w:val="24"/>
        </w:rPr>
        <w:t xml:space="preserve">ão intercultural deve ser observada como um espaço de integração entre diversificados contextos </w:t>
      </w:r>
      <w:r w:rsidR="0060025A">
        <w:rPr>
          <w:rFonts w:ascii="Times New Roman" w:hAnsi="Times New Roman"/>
          <w:sz w:val="24"/>
          <w:szCs w:val="24"/>
        </w:rPr>
        <w:t>socioculturais</w:t>
      </w:r>
      <w:r>
        <w:rPr>
          <w:rFonts w:ascii="Times New Roman" w:hAnsi="Times New Roman"/>
          <w:sz w:val="24"/>
          <w:szCs w:val="24"/>
        </w:rPr>
        <w:t>, e nesse cenário a metodologia não pode ser de um único e indiscutível formato de transmissão de informações entre professores-alunos.  Ao contrário, baseada num contexto relacional, esses métodos devem influenciar-se mutuamente gerando articulação integrada de dife</w:t>
      </w:r>
      <w:r w:rsidR="00C67B31">
        <w:rPr>
          <w:rFonts w:ascii="Times New Roman" w:hAnsi="Times New Roman"/>
          <w:sz w:val="24"/>
          <w:szCs w:val="24"/>
        </w:rPr>
        <w:t>r</w:t>
      </w:r>
      <w:r>
        <w:rPr>
          <w:rFonts w:ascii="Times New Roman" w:hAnsi="Times New Roman"/>
          <w:sz w:val="24"/>
          <w:szCs w:val="24"/>
        </w:rPr>
        <w:t xml:space="preserve">entes culturas e indivíduos. </w:t>
      </w:r>
    </w:p>
    <w:p w:rsidR="00C052E1" w:rsidRDefault="00654965" w:rsidP="00C052E1">
      <w:pPr>
        <w:spacing w:line="360" w:lineRule="auto"/>
        <w:jc w:val="both"/>
        <w:rPr>
          <w:rFonts w:ascii="Times New Roman" w:hAnsi="Times New Roman"/>
          <w:sz w:val="24"/>
          <w:szCs w:val="24"/>
        </w:rPr>
      </w:pPr>
      <w:r w:rsidRPr="00654965">
        <w:rPr>
          <w:rFonts w:ascii="Times New Roman" w:hAnsi="Times New Roman"/>
          <w:sz w:val="24"/>
          <w:szCs w:val="24"/>
        </w:rPr>
        <w:t>Segundo Vera Candau</w:t>
      </w:r>
      <w:r w:rsidR="00245C02">
        <w:rPr>
          <w:rFonts w:ascii="Times New Roman" w:hAnsi="Times New Roman"/>
          <w:sz w:val="24"/>
          <w:szCs w:val="24"/>
        </w:rPr>
        <w:t xml:space="preserve"> (2000)</w:t>
      </w:r>
      <w:r w:rsidRPr="00654965">
        <w:rPr>
          <w:rFonts w:ascii="Times New Roman" w:hAnsi="Times New Roman"/>
          <w:sz w:val="24"/>
          <w:szCs w:val="24"/>
        </w:rPr>
        <w:t xml:space="preserve"> existem alguns processos básicos </w:t>
      </w:r>
      <w:r>
        <w:rPr>
          <w:rFonts w:ascii="Times New Roman" w:hAnsi="Times New Roman"/>
          <w:sz w:val="24"/>
          <w:szCs w:val="24"/>
        </w:rPr>
        <w:t xml:space="preserve">que são fundamentais </w:t>
      </w:r>
      <w:r w:rsidRPr="00654965">
        <w:rPr>
          <w:rFonts w:ascii="Times New Roman" w:hAnsi="Times New Roman"/>
          <w:sz w:val="24"/>
          <w:szCs w:val="24"/>
        </w:rPr>
        <w:t xml:space="preserve">para a </w:t>
      </w:r>
      <w:r>
        <w:rPr>
          <w:rFonts w:ascii="Times New Roman" w:hAnsi="Times New Roman"/>
          <w:sz w:val="24"/>
          <w:szCs w:val="24"/>
        </w:rPr>
        <w:t xml:space="preserve">promoção da </w:t>
      </w:r>
      <w:r w:rsidR="00245C02">
        <w:rPr>
          <w:rFonts w:ascii="Times New Roman" w:hAnsi="Times New Roman"/>
          <w:sz w:val="24"/>
          <w:szCs w:val="24"/>
        </w:rPr>
        <w:t>educação intercultural</w:t>
      </w:r>
      <w:r w:rsidR="00874CCD" w:rsidRPr="00654965">
        <w:rPr>
          <w:rFonts w:ascii="Times New Roman" w:hAnsi="Times New Roman"/>
          <w:sz w:val="24"/>
          <w:szCs w:val="24"/>
        </w:rPr>
        <w:t>:</w:t>
      </w:r>
    </w:p>
    <w:p w:rsidR="00B3102D" w:rsidRDefault="0060025A" w:rsidP="00B3102D">
      <w:pPr>
        <w:pStyle w:val="PargrafodaLista"/>
        <w:numPr>
          <w:ilvl w:val="0"/>
          <w:numId w:val="23"/>
        </w:numPr>
        <w:spacing w:line="360" w:lineRule="auto"/>
        <w:jc w:val="both"/>
        <w:rPr>
          <w:rFonts w:ascii="Times New Roman" w:hAnsi="Times New Roman"/>
          <w:sz w:val="24"/>
          <w:szCs w:val="24"/>
        </w:rPr>
      </w:pPr>
      <w:r w:rsidRPr="00B3102D">
        <w:rPr>
          <w:rFonts w:ascii="Times New Roman" w:hAnsi="Times New Roman"/>
          <w:sz w:val="24"/>
          <w:szCs w:val="24"/>
        </w:rPr>
        <w:t>a</w:t>
      </w:r>
      <w:r w:rsidR="0017532E" w:rsidRPr="00B3102D">
        <w:rPr>
          <w:rFonts w:ascii="Times New Roman" w:hAnsi="Times New Roman"/>
          <w:sz w:val="24"/>
          <w:szCs w:val="24"/>
        </w:rPr>
        <w:t xml:space="preserve"> educação deve ser uma pr</w:t>
      </w:r>
      <w:r w:rsidR="00245C02" w:rsidRPr="00B3102D">
        <w:rPr>
          <w:rFonts w:ascii="Times New Roman" w:hAnsi="Times New Roman"/>
          <w:sz w:val="24"/>
          <w:szCs w:val="24"/>
        </w:rPr>
        <w:t>ática social. Na visão da autora</w:t>
      </w:r>
      <w:r w:rsidR="0017532E" w:rsidRPr="00B3102D">
        <w:rPr>
          <w:rFonts w:ascii="Times New Roman" w:hAnsi="Times New Roman"/>
          <w:sz w:val="24"/>
          <w:szCs w:val="24"/>
        </w:rPr>
        <w:t xml:space="preserve"> a pedagogia intercultural é um processo social e escolar</w:t>
      </w:r>
      <w:r w:rsidR="00C5152E" w:rsidRPr="00B3102D">
        <w:rPr>
          <w:rFonts w:ascii="Times New Roman" w:hAnsi="Times New Roman"/>
          <w:sz w:val="24"/>
          <w:szCs w:val="24"/>
        </w:rPr>
        <w:t xml:space="preserve"> – ultrapassando as “fronteiras” das salas de aula e interagindo com a vivência social de cada indivíduo. Assim como a experiência em sociedade deve ser considerada dentro dos espaços escolares para ampliação e integração dos saberes;</w:t>
      </w:r>
    </w:p>
    <w:p w:rsidR="00C80237" w:rsidRDefault="0060025A" w:rsidP="00C80237">
      <w:pPr>
        <w:pStyle w:val="PargrafodaLista"/>
        <w:numPr>
          <w:ilvl w:val="0"/>
          <w:numId w:val="23"/>
        </w:numPr>
        <w:spacing w:line="360" w:lineRule="auto"/>
        <w:jc w:val="both"/>
        <w:rPr>
          <w:rFonts w:ascii="Times New Roman" w:hAnsi="Times New Roman"/>
          <w:sz w:val="24"/>
          <w:szCs w:val="24"/>
        </w:rPr>
      </w:pPr>
      <w:r w:rsidRPr="00B3102D">
        <w:rPr>
          <w:rFonts w:ascii="Times New Roman" w:hAnsi="Times New Roman"/>
          <w:sz w:val="24"/>
          <w:szCs w:val="24"/>
        </w:rPr>
        <w:t>o</w:t>
      </w:r>
      <w:r w:rsidR="00C5152E" w:rsidRPr="00B3102D">
        <w:rPr>
          <w:rFonts w:ascii="Times New Roman" w:hAnsi="Times New Roman"/>
          <w:sz w:val="24"/>
          <w:szCs w:val="24"/>
        </w:rPr>
        <w:t xml:space="preserve"> reconhecimento da diversidade cultural e </w:t>
      </w:r>
      <w:r w:rsidR="009055EE" w:rsidRPr="00B3102D">
        <w:rPr>
          <w:rFonts w:ascii="Times New Roman" w:hAnsi="Times New Roman"/>
          <w:sz w:val="24"/>
          <w:szCs w:val="24"/>
        </w:rPr>
        <w:t>d</w:t>
      </w:r>
      <w:r w:rsidR="00C5152E" w:rsidRPr="00B3102D">
        <w:rPr>
          <w:rFonts w:ascii="Times New Roman" w:hAnsi="Times New Roman"/>
          <w:sz w:val="24"/>
          <w:szCs w:val="24"/>
        </w:rPr>
        <w:t xml:space="preserve">a igualdade de direitos </w:t>
      </w:r>
      <w:r w:rsidR="009055EE" w:rsidRPr="00B3102D">
        <w:rPr>
          <w:rFonts w:ascii="Times New Roman" w:hAnsi="Times New Roman"/>
          <w:sz w:val="24"/>
          <w:szCs w:val="24"/>
        </w:rPr>
        <w:t xml:space="preserve">como </w:t>
      </w:r>
      <w:r w:rsidR="00C5152E" w:rsidRPr="00B3102D">
        <w:rPr>
          <w:rFonts w:ascii="Times New Roman" w:hAnsi="Times New Roman"/>
          <w:sz w:val="24"/>
          <w:szCs w:val="24"/>
        </w:rPr>
        <w:t xml:space="preserve">algo que deve ser articulado com as práticas </w:t>
      </w:r>
      <w:r w:rsidR="009055EE" w:rsidRPr="00B3102D">
        <w:rPr>
          <w:rFonts w:ascii="Times New Roman" w:hAnsi="Times New Roman"/>
          <w:sz w:val="24"/>
          <w:szCs w:val="24"/>
        </w:rPr>
        <w:t xml:space="preserve">e políticas </w:t>
      </w:r>
      <w:r w:rsidR="00C5152E" w:rsidRPr="00B3102D">
        <w:rPr>
          <w:rFonts w:ascii="Times New Roman" w:hAnsi="Times New Roman"/>
          <w:sz w:val="24"/>
          <w:szCs w:val="24"/>
        </w:rPr>
        <w:t xml:space="preserve">educativas. </w:t>
      </w:r>
      <w:r w:rsidR="00EE5BFD" w:rsidRPr="00B3102D">
        <w:rPr>
          <w:rFonts w:ascii="Times New Roman" w:hAnsi="Times New Roman"/>
          <w:sz w:val="24"/>
          <w:szCs w:val="24"/>
        </w:rPr>
        <w:t>C</w:t>
      </w:r>
      <w:r w:rsidR="00C5152E" w:rsidRPr="00B3102D">
        <w:rPr>
          <w:rFonts w:ascii="Times New Roman" w:hAnsi="Times New Roman"/>
          <w:sz w:val="24"/>
          <w:szCs w:val="24"/>
        </w:rPr>
        <w:t xml:space="preserve">andau aqui fala </w:t>
      </w:r>
      <w:r w:rsidR="00967DCC" w:rsidRPr="00B3102D">
        <w:rPr>
          <w:rFonts w:ascii="Times New Roman" w:hAnsi="Times New Roman"/>
          <w:sz w:val="24"/>
          <w:szCs w:val="24"/>
        </w:rPr>
        <w:t xml:space="preserve">sobre </w:t>
      </w:r>
      <w:r w:rsidR="00C5152E" w:rsidRPr="00B3102D">
        <w:rPr>
          <w:rFonts w:ascii="Times New Roman" w:hAnsi="Times New Roman"/>
          <w:sz w:val="24"/>
          <w:szCs w:val="24"/>
        </w:rPr>
        <w:t xml:space="preserve">a educação como espaço de </w:t>
      </w:r>
      <w:r w:rsidR="00967DCC" w:rsidRPr="00B3102D">
        <w:rPr>
          <w:rFonts w:ascii="Times New Roman" w:hAnsi="Times New Roman"/>
          <w:sz w:val="24"/>
          <w:szCs w:val="24"/>
        </w:rPr>
        <w:t>valorização d</w:t>
      </w:r>
      <w:r w:rsidR="00C5152E" w:rsidRPr="00B3102D">
        <w:rPr>
          <w:rFonts w:ascii="Times New Roman" w:hAnsi="Times New Roman"/>
          <w:sz w:val="24"/>
          <w:szCs w:val="24"/>
        </w:rPr>
        <w:t>o fato de que diferentes identidades fazem parte da construção da igualdade e fundamentam os espaços de vivência democrática;</w:t>
      </w:r>
    </w:p>
    <w:p w:rsidR="00C80237" w:rsidRDefault="0060025A" w:rsidP="00C80237">
      <w:pPr>
        <w:pStyle w:val="PargrafodaLista"/>
        <w:numPr>
          <w:ilvl w:val="0"/>
          <w:numId w:val="23"/>
        </w:numPr>
        <w:spacing w:line="360" w:lineRule="auto"/>
        <w:jc w:val="both"/>
        <w:rPr>
          <w:rFonts w:ascii="Times New Roman" w:hAnsi="Times New Roman"/>
          <w:sz w:val="24"/>
          <w:szCs w:val="24"/>
        </w:rPr>
      </w:pPr>
      <w:r w:rsidRPr="00C80237">
        <w:rPr>
          <w:rFonts w:ascii="Times New Roman" w:hAnsi="Times New Roman"/>
          <w:sz w:val="24"/>
          <w:szCs w:val="24"/>
        </w:rPr>
        <w:t>a</w:t>
      </w:r>
      <w:r w:rsidR="00CD33D7" w:rsidRPr="00C80237">
        <w:rPr>
          <w:rFonts w:ascii="Times New Roman" w:hAnsi="Times New Roman"/>
          <w:sz w:val="24"/>
          <w:szCs w:val="24"/>
        </w:rPr>
        <w:t xml:space="preserve"> educação intercultural é algo contínuo e não pontual. </w:t>
      </w:r>
      <w:r w:rsidR="005E2851" w:rsidRPr="00C80237">
        <w:rPr>
          <w:rFonts w:ascii="Times New Roman" w:hAnsi="Times New Roman"/>
          <w:sz w:val="24"/>
          <w:szCs w:val="24"/>
        </w:rPr>
        <w:t>Assim os projetos e metodologias interculturais devem envolver todos os atores, e estar presente em todas as dimensões do processo educativo</w:t>
      </w:r>
      <w:r w:rsidR="00C80237">
        <w:rPr>
          <w:rFonts w:ascii="Times New Roman" w:hAnsi="Times New Roman"/>
          <w:sz w:val="24"/>
          <w:szCs w:val="24"/>
        </w:rPr>
        <w:t>;</w:t>
      </w:r>
    </w:p>
    <w:p w:rsidR="0030304D" w:rsidRPr="00C80237" w:rsidRDefault="0060025A" w:rsidP="00C80237">
      <w:pPr>
        <w:pStyle w:val="PargrafodaLista"/>
        <w:numPr>
          <w:ilvl w:val="0"/>
          <w:numId w:val="23"/>
        </w:numPr>
        <w:spacing w:line="360" w:lineRule="auto"/>
        <w:jc w:val="both"/>
        <w:rPr>
          <w:rFonts w:ascii="Times New Roman" w:hAnsi="Times New Roman"/>
          <w:sz w:val="24"/>
          <w:szCs w:val="24"/>
        </w:rPr>
      </w:pPr>
      <w:r w:rsidRPr="00C80237">
        <w:rPr>
          <w:rFonts w:ascii="Times New Roman" w:hAnsi="Times New Roman"/>
          <w:sz w:val="24"/>
          <w:szCs w:val="24"/>
        </w:rPr>
        <w:t>e</w:t>
      </w:r>
      <w:r w:rsidR="005E2851" w:rsidRPr="00C80237">
        <w:rPr>
          <w:rFonts w:ascii="Times New Roman" w:hAnsi="Times New Roman"/>
          <w:sz w:val="24"/>
          <w:szCs w:val="24"/>
        </w:rPr>
        <w:t>scolha de critérios que questionem o etnocentrismo dando oportunidade de escolha de conteúdos diversif</w:t>
      </w:r>
      <w:r w:rsidR="00EB4BCD" w:rsidRPr="00C80237">
        <w:rPr>
          <w:rFonts w:ascii="Times New Roman" w:hAnsi="Times New Roman"/>
          <w:sz w:val="24"/>
          <w:szCs w:val="24"/>
        </w:rPr>
        <w:t>icados nas práticas pedagógicas.</w:t>
      </w:r>
    </w:p>
    <w:p w:rsidR="0030304D" w:rsidRDefault="00E31D93" w:rsidP="00EB4BCD">
      <w:pPr>
        <w:spacing w:after="120" w:line="360" w:lineRule="auto"/>
        <w:jc w:val="both"/>
        <w:rPr>
          <w:rFonts w:ascii="Times New Roman" w:hAnsi="Times New Roman"/>
          <w:sz w:val="24"/>
          <w:szCs w:val="24"/>
        </w:rPr>
      </w:pPr>
      <w:r>
        <w:rPr>
          <w:rFonts w:ascii="Times New Roman" w:hAnsi="Times New Roman"/>
          <w:sz w:val="24"/>
          <w:szCs w:val="24"/>
        </w:rPr>
        <w:t>Continuando essa linha de raciocínio</w:t>
      </w:r>
      <w:r w:rsidR="00245C02">
        <w:rPr>
          <w:rFonts w:ascii="Times New Roman" w:hAnsi="Times New Roman"/>
          <w:sz w:val="24"/>
          <w:szCs w:val="24"/>
        </w:rPr>
        <w:t xml:space="preserve">, Candau (2000, p. 100) </w:t>
      </w:r>
      <w:r w:rsidR="00E96DA7">
        <w:rPr>
          <w:rFonts w:ascii="Times New Roman" w:hAnsi="Times New Roman"/>
          <w:sz w:val="24"/>
          <w:szCs w:val="24"/>
        </w:rPr>
        <w:t>argumenta que</w:t>
      </w:r>
    </w:p>
    <w:p w:rsidR="00245C02" w:rsidRDefault="00245C02" w:rsidP="00C80237">
      <w:pPr>
        <w:spacing w:after="120" w:line="360" w:lineRule="auto"/>
        <w:jc w:val="both"/>
        <w:rPr>
          <w:rFonts w:ascii="Times New Roman" w:hAnsi="Times New Roman"/>
          <w:sz w:val="24"/>
          <w:szCs w:val="24"/>
        </w:rPr>
      </w:pPr>
    </w:p>
    <w:p w:rsidR="0030304D" w:rsidRPr="00245C02" w:rsidRDefault="00E96DA7" w:rsidP="0030304D">
      <w:pPr>
        <w:spacing w:line="240" w:lineRule="auto"/>
        <w:ind w:left="2268"/>
        <w:jc w:val="both"/>
        <w:rPr>
          <w:rFonts w:ascii="Times New Roman" w:hAnsi="Times New Roman"/>
        </w:rPr>
      </w:pPr>
      <w:r w:rsidRPr="00245C02">
        <w:rPr>
          <w:rFonts w:ascii="Times New Roman" w:hAnsi="Times New Roman"/>
        </w:rPr>
        <w:t xml:space="preserve">A educação </w:t>
      </w:r>
      <w:r w:rsidR="0030304D" w:rsidRPr="00245C02">
        <w:rPr>
          <w:rFonts w:ascii="Times New Roman" w:hAnsi="Times New Roman"/>
        </w:rPr>
        <w:t>intercultural afeta não somente aos diferentes aspectos do currículo explícito, objetivos, conteúdos propostos, métodos e estilos de ensino, materiais didáticos utilizados, etc</w:t>
      </w:r>
      <w:r w:rsidR="00245C02">
        <w:rPr>
          <w:rFonts w:ascii="Times New Roman" w:hAnsi="Times New Roman"/>
        </w:rPr>
        <w:t>.</w:t>
      </w:r>
      <w:r w:rsidR="0030304D" w:rsidRPr="00245C02">
        <w:rPr>
          <w:rFonts w:ascii="Times New Roman" w:hAnsi="Times New Roman"/>
        </w:rPr>
        <w:t>, como também o currículo oculto e as relações entre os diferentes agentes do processo educativo professores/as, alunos/as, coordenadores/as, pais, agentes comunitários, etc. Neste sentido, trabalhar os ritos, símbolos, imagens, etc</w:t>
      </w:r>
      <w:r w:rsidR="00245C02">
        <w:rPr>
          <w:rFonts w:ascii="Times New Roman" w:hAnsi="Times New Roman"/>
        </w:rPr>
        <w:t>.</w:t>
      </w:r>
      <w:r w:rsidR="0030304D" w:rsidRPr="00245C02">
        <w:rPr>
          <w:rFonts w:ascii="Times New Roman" w:hAnsi="Times New Roman"/>
        </w:rPr>
        <w:t xml:space="preserve">, presentes no dia a dia da escola e a </w:t>
      </w:r>
      <w:r w:rsidR="00245C02" w:rsidRPr="00245C02">
        <w:rPr>
          <w:rFonts w:ascii="Times New Roman" w:hAnsi="Times New Roman"/>
        </w:rPr>
        <w:t>autoestima</w:t>
      </w:r>
      <w:r w:rsidR="0030304D" w:rsidRPr="00245C02">
        <w:rPr>
          <w:rFonts w:ascii="Times New Roman" w:hAnsi="Times New Roman"/>
        </w:rPr>
        <w:t xml:space="preserve"> dos diferentes sujeitos e construir relações democrática que superem o autoritarismo e o machismo tão fortemente arraigados nas culturas latino-americanas, constituem desafios iniludíveis</w:t>
      </w:r>
      <w:r w:rsidR="00245C02" w:rsidRPr="00245C02">
        <w:rPr>
          <w:rFonts w:ascii="Times New Roman" w:hAnsi="Times New Roman"/>
        </w:rPr>
        <w:t>.</w:t>
      </w:r>
    </w:p>
    <w:p w:rsidR="0030304D" w:rsidRDefault="0030304D" w:rsidP="00C80237">
      <w:pPr>
        <w:spacing w:after="120" w:line="360" w:lineRule="auto"/>
        <w:jc w:val="both"/>
        <w:rPr>
          <w:rFonts w:ascii="Times New Roman" w:hAnsi="Times New Roman"/>
          <w:sz w:val="24"/>
          <w:szCs w:val="24"/>
        </w:rPr>
      </w:pPr>
    </w:p>
    <w:p w:rsidR="0030304D" w:rsidRDefault="00C80237" w:rsidP="00245C02">
      <w:pPr>
        <w:spacing w:after="120" w:line="360" w:lineRule="auto"/>
        <w:jc w:val="both"/>
        <w:rPr>
          <w:rFonts w:ascii="Times New Roman" w:hAnsi="Times New Roman"/>
          <w:sz w:val="24"/>
          <w:szCs w:val="24"/>
        </w:rPr>
      </w:pPr>
      <w:r>
        <w:rPr>
          <w:rFonts w:ascii="Times New Roman" w:hAnsi="Times New Roman"/>
          <w:sz w:val="24"/>
          <w:szCs w:val="24"/>
        </w:rPr>
        <w:lastRenderedPageBreak/>
        <w:t>Desta forma</w:t>
      </w:r>
      <w:r w:rsidR="0030304D">
        <w:rPr>
          <w:rFonts w:ascii="Times New Roman" w:hAnsi="Times New Roman"/>
          <w:sz w:val="24"/>
          <w:szCs w:val="24"/>
        </w:rPr>
        <w:t xml:space="preserve">, compreende-se que a educação intercultural é algo complexo, que exige planejamento, capacitação e integração contínua de todos os atores envolvidos no processo acadêmico, assim como de necessita de integração das culturas em que estão inseridos. </w:t>
      </w:r>
      <w:r w:rsidR="007368D5">
        <w:rPr>
          <w:rFonts w:ascii="Times New Roman" w:hAnsi="Times New Roman"/>
          <w:sz w:val="24"/>
          <w:szCs w:val="24"/>
        </w:rPr>
        <w:t>Uma proposta q</w:t>
      </w:r>
      <w:r w:rsidR="0030304D">
        <w:rPr>
          <w:rFonts w:ascii="Times New Roman" w:hAnsi="Times New Roman"/>
          <w:sz w:val="24"/>
          <w:szCs w:val="24"/>
        </w:rPr>
        <w:t>ue induz os educadores e gestores educacionais a pensar e refletir sobre os métodos utilizados em sala de aula e na relação social que extrapola os limites geográficos da Universidade.</w:t>
      </w:r>
    </w:p>
    <w:p w:rsidR="00245C02" w:rsidRDefault="00245C02" w:rsidP="00245C02">
      <w:pPr>
        <w:spacing w:after="120" w:line="360" w:lineRule="auto"/>
        <w:jc w:val="both"/>
        <w:rPr>
          <w:rFonts w:ascii="Times New Roman" w:hAnsi="Times New Roman"/>
          <w:sz w:val="24"/>
          <w:szCs w:val="24"/>
        </w:rPr>
      </w:pPr>
    </w:p>
    <w:p w:rsidR="00A92EB9" w:rsidRDefault="004252D2" w:rsidP="00245C02">
      <w:pPr>
        <w:spacing w:after="120" w:line="360" w:lineRule="auto"/>
        <w:jc w:val="both"/>
        <w:rPr>
          <w:rFonts w:ascii="Times New Roman" w:hAnsi="Times New Roman"/>
          <w:sz w:val="24"/>
          <w:szCs w:val="24"/>
        </w:rPr>
      </w:pPr>
      <w:r>
        <w:rPr>
          <w:rFonts w:ascii="Times New Roman" w:hAnsi="Times New Roman"/>
          <w:sz w:val="24"/>
          <w:szCs w:val="24"/>
        </w:rPr>
        <w:t xml:space="preserve">4.3 </w:t>
      </w:r>
      <w:r w:rsidR="00936566">
        <w:rPr>
          <w:rFonts w:ascii="Times New Roman" w:hAnsi="Times New Roman"/>
          <w:sz w:val="24"/>
          <w:szCs w:val="24"/>
        </w:rPr>
        <w:t>DIMENSÃO PROCESSUAL PARA INTERNACIONALIZAÇÃO INTERCULTURAL</w:t>
      </w:r>
    </w:p>
    <w:p w:rsidR="00245C02" w:rsidRDefault="00245C02" w:rsidP="00245C02">
      <w:pPr>
        <w:spacing w:after="120" w:line="360" w:lineRule="auto"/>
        <w:jc w:val="both"/>
        <w:rPr>
          <w:rFonts w:ascii="Times New Roman" w:hAnsi="Times New Roman"/>
          <w:sz w:val="24"/>
          <w:szCs w:val="24"/>
        </w:rPr>
      </w:pPr>
    </w:p>
    <w:p w:rsidR="00ED40DE" w:rsidRPr="00E54572" w:rsidRDefault="007368D5" w:rsidP="00ED40DE">
      <w:pPr>
        <w:spacing w:line="360" w:lineRule="auto"/>
        <w:jc w:val="both"/>
        <w:rPr>
          <w:rFonts w:ascii="Times New Roman" w:hAnsi="Times New Roman"/>
          <w:sz w:val="24"/>
          <w:szCs w:val="24"/>
        </w:rPr>
      </w:pPr>
      <w:r>
        <w:rPr>
          <w:rFonts w:ascii="Times New Roman" w:hAnsi="Times New Roman"/>
          <w:sz w:val="24"/>
          <w:szCs w:val="24"/>
        </w:rPr>
        <w:t>Muitas vezes, as políticas públicas visam</w:t>
      </w:r>
      <w:r w:rsidR="00ED40DE" w:rsidRPr="00E54572">
        <w:rPr>
          <w:rFonts w:ascii="Times New Roman" w:hAnsi="Times New Roman"/>
          <w:sz w:val="24"/>
          <w:szCs w:val="24"/>
        </w:rPr>
        <w:t xml:space="preserve"> “estreitamento de laços” sem compreender a necessidade de promover estratégias paralelas de efetiva integração cultural. Para que o governo brasileiro não seja um novo agente colonizador</w:t>
      </w:r>
      <w:r w:rsidR="000810CC">
        <w:rPr>
          <w:rFonts w:ascii="Times New Roman" w:hAnsi="Times New Roman"/>
          <w:sz w:val="24"/>
          <w:szCs w:val="24"/>
        </w:rPr>
        <w:t xml:space="preserve"> em sua </w:t>
      </w:r>
      <w:r w:rsidR="003B4DAF">
        <w:rPr>
          <w:rFonts w:ascii="Times New Roman" w:hAnsi="Times New Roman"/>
          <w:sz w:val="24"/>
          <w:szCs w:val="24"/>
        </w:rPr>
        <w:t>Política Externa</w:t>
      </w:r>
      <w:r w:rsidR="000810CC">
        <w:rPr>
          <w:rFonts w:ascii="Times New Roman" w:hAnsi="Times New Roman"/>
          <w:sz w:val="24"/>
          <w:szCs w:val="24"/>
        </w:rPr>
        <w:t xml:space="preserve"> de ampliação de poder por meio de estreitamento com o hemisfério sul do planeta</w:t>
      </w:r>
      <w:r w:rsidR="00ED40DE" w:rsidRPr="00E54572">
        <w:rPr>
          <w:rFonts w:ascii="Times New Roman" w:hAnsi="Times New Roman"/>
          <w:sz w:val="24"/>
          <w:szCs w:val="24"/>
        </w:rPr>
        <w:t>, as atividades entre os parceiros em vias de desenvolvimento devem ser horizontais</w:t>
      </w:r>
      <w:r w:rsidR="000810CC">
        <w:rPr>
          <w:rFonts w:ascii="Times New Roman" w:hAnsi="Times New Roman"/>
          <w:sz w:val="24"/>
          <w:szCs w:val="24"/>
        </w:rPr>
        <w:t xml:space="preserve"> e visar benefícios mútuos</w:t>
      </w:r>
      <w:r w:rsidR="00ED40DE" w:rsidRPr="00E54572">
        <w:rPr>
          <w:rFonts w:ascii="Times New Roman" w:hAnsi="Times New Roman"/>
          <w:sz w:val="24"/>
          <w:szCs w:val="24"/>
        </w:rPr>
        <w:t>.</w:t>
      </w:r>
    </w:p>
    <w:p w:rsidR="00ED40DE" w:rsidRDefault="00ED40DE" w:rsidP="00ED40DE">
      <w:pPr>
        <w:spacing w:line="360" w:lineRule="auto"/>
        <w:jc w:val="both"/>
        <w:rPr>
          <w:rFonts w:ascii="Times New Roman" w:hAnsi="Times New Roman"/>
          <w:sz w:val="24"/>
          <w:szCs w:val="24"/>
        </w:rPr>
      </w:pPr>
      <w:r w:rsidRPr="00E54572">
        <w:rPr>
          <w:rFonts w:ascii="Times New Roman" w:hAnsi="Times New Roman"/>
          <w:sz w:val="24"/>
          <w:szCs w:val="24"/>
        </w:rPr>
        <w:t>Sendo assim, fica claro que desafios existem, mas não são obstáculos intransponíveis. É necessário que exista boa-vontade entre as partes, interesse institucional, fortalecimento de cultura incentivadora nas Universidades, fomento à integração social, incentivo público e das agências internacionais e locais financiadoras de pesquisas projetos de</w:t>
      </w:r>
      <w:r w:rsidR="00607EE0">
        <w:rPr>
          <w:rFonts w:ascii="Times New Roman" w:hAnsi="Times New Roman"/>
          <w:sz w:val="24"/>
          <w:szCs w:val="24"/>
        </w:rPr>
        <w:t xml:space="preserve"> </w:t>
      </w:r>
      <w:r w:rsidRPr="00E54572">
        <w:rPr>
          <w:rFonts w:ascii="Times New Roman" w:hAnsi="Times New Roman"/>
          <w:sz w:val="24"/>
          <w:szCs w:val="24"/>
        </w:rPr>
        <w:t>conhecimento mútuo</w:t>
      </w:r>
      <w:r w:rsidR="007368D5">
        <w:rPr>
          <w:rFonts w:ascii="Times New Roman" w:hAnsi="Times New Roman"/>
          <w:sz w:val="24"/>
          <w:szCs w:val="24"/>
        </w:rPr>
        <w:t>,</w:t>
      </w:r>
      <w:r w:rsidRPr="00E54572">
        <w:rPr>
          <w:rFonts w:ascii="Times New Roman" w:hAnsi="Times New Roman"/>
          <w:sz w:val="24"/>
          <w:szCs w:val="24"/>
        </w:rPr>
        <w:t xml:space="preserve"> ampliação</w:t>
      </w:r>
      <w:r w:rsidR="007368D5">
        <w:rPr>
          <w:rFonts w:ascii="Times New Roman" w:hAnsi="Times New Roman"/>
          <w:sz w:val="24"/>
          <w:szCs w:val="24"/>
        </w:rPr>
        <w:t xml:space="preserve"> de convívio</w:t>
      </w:r>
      <w:r w:rsidR="00607EE0">
        <w:rPr>
          <w:rFonts w:ascii="Times New Roman" w:hAnsi="Times New Roman"/>
          <w:sz w:val="24"/>
          <w:szCs w:val="24"/>
        </w:rPr>
        <w:t xml:space="preserve"> </w:t>
      </w:r>
      <w:r w:rsidRPr="00E54572">
        <w:rPr>
          <w:rFonts w:ascii="Times New Roman" w:hAnsi="Times New Roman"/>
          <w:sz w:val="24"/>
          <w:szCs w:val="24"/>
        </w:rPr>
        <w:t>identitári</w:t>
      </w:r>
      <w:r w:rsidR="007368D5">
        <w:rPr>
          <w:rFonts w:ascii="Times New Roman" w:hAnsi="Times New Roman"/>
          <w:sz w:val="24"/>
          <w:szCs w:val="24"/>
        </w:rPr>
        <w:t>o</w:t>
      </w:r>
      <w:r w:rsidRPr="00E54572">
        <w:rPr>
          <w:rFonts w:ascii="Times New Roman" w:hAnsi="Times New Roman"/>
          <w:sz w:val="24"/>
          <w:szCs w:val="24"/>
        </w:rPr>
        <w:t xml:space="preserve">, e capacitação dos gestores </w:t>
      </w:r>
      <w:r w:rsidR="00A92EB9">
        <w:rPr>
          <w:rFonts w:ascii="Times New Roman" w:hAnsi="Times New Roman"/>
          <w:sz w:val="24"/>
          <w:szCs w:val="24"/>
        </w:rPr>
        <w:t>para execução das</w:t>
      </w:r>
      <w:r w:rsidRPr="00E54572">
        <w:rPr>
          <w:rFonts w:ascii="Times New Roman" w:hAnsi="Times New Roman"/>
          <w:sz w:val="24"/>
          <w:szCs w:val="24"/>
        </w:rPr>
        <w:t xml:space="preserve"> atividades internacionais das Uni</w:t>
      </w:r>
      <w:r w:rsidR="00A92EB9">
        <w:rPr>
          <w:rFonts w:ascii="Times New Roman" w:hAnsi="Times New Roman"/>
          <w:sz w:val="24"/>
          <w:szCs w:val="24"/>
        </w:rPr>
        <w:t>versidades</w:t>
      </w:r>
      <w:r w:rsidRPr="00E54572">
        <w:rPr>
          <w:rFonts w:ascii="Times New Roman" w:hAnsi="Times New Roman"/>
          <w:sz w:val="24"/>
          <w:szCs w:val="24"/>
        </w:rPr>
        <w:t xml:space="preserve">.  </w:t>
      </w:r>
    </w:p>
    <w:p w:rsidR="00C42D05" w:rsidRPr="000810CC" w:rsidRDefault="00C42D05" w:rsidP="00ED40DE">
      <w:pPr>
        <w:spacing w:line="360" w:lineRule="auto"/>
        <w:jc w:val="both"/>
        <w:rPr>
          <w:sz w:val="24"/>
          <w:szCs w:val="24"/>
        </w:rPr>
      </w:pPr>
      <w:r w:rsidRPr="000810CC">
        <w:rPr>
          <w:sz w:val="24"/>
          <w:szCs w:val="24"/>
        </w:rPr>
        <w:t xml:space="preserve">O desenvolvimento </w:t>
      </w:r>
      <w:r w:rsidR="007368D5">
        <w:rPr>
          <w:sz w:val="24"/>
          <w:szCs w:val="24"/>
        </w:rPr>
        <w:t xml:space="preserve">ou ampliação </w:t>
      </w:r>
      <w:r w:rsidRPr="000810CC">
        <w:rPr>
          <w:sz w:val="24"/>
          <w:szCs w:val="24"/>
        </w:rPr>
        <w:t xml:space="preserve">de conhecimentos no âmbito das relações internacionais e das competências interculturais afigura-se como uma exigência ética, científica e profissional para fazer face à complexidade, mobilidade e diversidade cultural do mundo contemporâneo </w:t>
      </w:r>
      <w:r w:rsidR="007368D5">
        <w:rPr>
          <w:sz w:val="24"/>
          <w:szCs w:val="24"/>
        </w:rPr>
        <w:t>e</w:t>
      </w:r>
      <w:r w:rsidRPr="000810CC">
        <w:rPr>
          <w:sz w:val="24"/>
          <w:szCs w:val="24"/>
        </w:rPr>
        <w:t xml:space="preserve"> que afeta os diferentes setores da sociedade, incluindo aqui todos os espaços direta ou indiretamente voltados para a ampliação do saber. </w:t>
      </w:r>
    </w:p>
    <w:p w:rsidR="00E97D69" w:rsidRPr="00245C02" w:rsidRDefault="00C42D05" w:rsidP="00ED40DE">
      <w:pPr>
        <w:spacing w:line="360" w:lineRule="auto"/>
        <w:jc w:val="both"/>
        <w:rPr>
          <w:rFonts w:ascii="Times New Roman" w:hAnsi="Times New Roman"/>
          <w:sz w:val="24"/>
          <w:szCs w:val="24"/>
        </w:rPr>
      </w:pPr>
      <w:r w:rsidRPr="00245C02">
        <w:rPr>
          <w:sz w:val="24"/>
          <w:szCs w:val="24"/>
        </w:rPr>
        <w:t xml:space="preserve">O </w:t>
      </w:r>
      <w:r w:rsidR="00C954E9" w:rsidRPr="00245C02">
        <w:rPr>
          <w:sz w:val="24"/>
          <w:szCs w:val="24"/>
        </w:rPr>
        <w:t>grande</w:t>
      </w:r>
      <w:r w:rsidRPr="00245C02">
        <w:rPr>
          <w:sz w:val="24"/>
          <w:szCs w:val="24"/>
        </w:rPr>
        <w:t xml:space="preserve"> desafio é colocar em prática essas </w:t>
      </w:r>
      <w:r w:rsidRPr="00245C02">
        <w:rPr>
          <w:rFonts w:ascii="Times New Roman" w:hAnsi="Times New Roman"/>
          <w:sz w:val="24"/>
          <w:szCs w:val="24"/>
        </w:rPr>
        <w:t>ponderações</w:t>
      </w:r>
      <w:r w:rsidR="00607EE0" w:rsidRPr="00245C02">
        <w:rPr>
          <w:rFonts w:ascii="Times New Roman" w:hAnsi="Times New Roman"/>
          <w:sz w:val="24"/>
          <w:szCs w:val="24"/>
        </w:rPr>
        <w:t xml:space="preserve"> </w:t>
      </w:r>
      <w:r w:rsidR="007368D5" w:rsidRPr="00245C02">
        <w:rPr>
          <w:rFonts w:ascii="Times New Roman" w:hAnsi="Times New Roman"/>
          <w:sz w:val="24"/>
          <w:szCs w:val="24"/>
        </w:rPr>
        <w:t xml:space="preserve">até </w:t>
      </w:r>
      <w:r w:rsidR="00C954E9" w:rsidRPr="00245C02">
        <w:rPr>
          <w:rFonts w:ascii="Times New Roman" w:hAnsi="Times New Roman"/>
          <w:sz w:val="24"/>
          <w:szCs w:val="24"/>
        </w:rPr>
        <w:t>aqui teoricamente discorridas</w:t>
      </w:r>
      <w:r w:rsidRPr="00245C02">
        <w:rPr>
          <w:rFonts w:ascii="Times New Roman" w:hAnsi="Times New Roman"/>
          <w:sz w:val="24"/>
          <w:szCs w:val="24"/>
        </w:rPr>
        <w:t xml:space="preserve">. Sugere-se </w:t>
      </w:r>
      <w:r w:rsidR="00C954E9" w:rsidRPr="00245C02">
        <w:rPr>
          <w:rFonts w:ascii="Times New Roman" w:hAnsi="Times New Roman"/>
          <w:sz w:val="24"/>
          <w:szCs w:val="24"/>
        </w:rPr>
        <w:t xml:space="preserve">então </w:t>
      </w:r>
      <w:r w:rsidR="00936566" w:rsidRPr="00245C02">
        <w:rPr>
          <w:rFonts w:ascii="Times New Roman" w:hAnsi="Times New Roman"/>
          <w:sz w:val="24"/>
          <w:szCs w:val="24"/>
        </w:rPr>
        <w:t xml:space="preserve">aqui </w:t>
      </w:r>
      <w:r w:rsidRPr="00245C02">
        <w:rPr>
          <w:rFonts w:ascii="Times New Roman" w:hAnsi="Times New Roman"/>
          <w:sz w:val="24"/>
          <w:szCs w:val="24"/>
        </w:rPr>
        <w:t xml:space="preserve">que alguns procedimentos sejam realizados para viabilizar esses processos. </w:t>
      </w:r>
      <w:r w:rsidR="00204FD6" w:rsidRPr="00245C02">
        <w:rPr>
          <w:rFonts w:ascii="Times New Roman" w:hAnsi="Times New Roman"/>
          <w:sz w:val="24"/>
          <w:szCs w:val="24"/>
        </w:rPr>
        <w:t xml:space="preserve">A </w:t>
      </w:r>
      <w:r w:rsidR="00406E37" w:rsidRPr="00245C02">
        <w:rPr>
          <w:rFonts w:ascii="Times New Roman" w:hAnsi="Times New Roman"/>
          <w:sz w:val="24"/>
          <w:szCs w:val="24"/>
        </w:rPr>
        <w:t>ideia</w:t>
      </w:r>
      <w:r w:rsidR="00607EE0" w:rsidRPr="00245C02">
        <w:rPr>
          <w:rFonts w:ascii="Times New Roman" w:hAnsi="Times New Roman"/>
          <w:sz w:val="24"/>
          <w:szCs w:val="24"/>
        </w:rPr>
        <w:t xml:space="preserve"> </w:t>
      </w:r>
      <w:r w:rsidR="008C720E" w:rsidRPr="00245C02">
        <w:rPr>
          <w:rFonts w:ascii="Times New Roman" w:hAnsi="Times New Roman"/>
          <w:sz w:val="24"/>
          <w:szCs w:val="24"/>
        </w:rPr>
        <w:t xml:space="preserve">não é configurar esses caminhos como </w:t>
      </w:r>
      <w:r w:rsidR="00204FD6" w:rsidRPr="00245C02">
        <w:rPr>
          <w:rFonts w:ascii="Times New Roman" w:hAnsi="Times New Roman"/>
          <w:sz w:val="24"/>
          <w:szCs w:val="24"/>
        </w:rPr>
        <w:t xml:space="preserve">algo nunca </w:t>
      </w:r>
      <w:r w:rsidR="00C954E9" w:rsidRPr="00245C02">
        <w:rPr>
          <w:rFonts w:ascii="Times New Roman" w:hAnsi="Times New Roman"/>
          <w:sz w:val="24"/>
          <w:szCs w:val="24"/>
        </w:rPr>
        <w:t xml:space="preserve">antes </w:t>
      </w:r>
      <w:r w:rsidR="00204FD6" w:rsidRPr="00245C02">
        <w:rPr>
          <w:rFonts w:ascii="Times New Roman" w:hAnsi="Times New Roman"/>
          <w:sz w:val="24"/>
          <w:szCs w:val="24"/>
        </w:rPr>
        <w:t xml:space="preserve">pensado, mas talvez </w:t>
      </w:r>
      <w:r w:rsidR="00936566" w:rsidRPr="00245C02">
        <w:rPr>
          <w:rFonts w:ascii="Times New Roman" w:hAnsi="Times New Roman"/>
          <w:sz w:val="24"/>
          <w:szCs w:val="24"/>
        </w:rPr>
        <w:t>elaborar</w:t>
      </w:r>
      <w:r w:rsidR="00204FD6" w:rsidRPr="00245C02">
        <w:rPr>
          <w:rFonts w:ascii="Times New Roman" w:hAnsi="Times New Roman"/>
          <w:sz w:val="24"/>
          <w:szCs w:val="24"/>
        </w:rPr>
        <w:t xml:space="preserve"> um roteiro </w:t>
      </w:r>
      <w:r w:rsidR="007368D5" w:rsidRPr="00245C02">
        <w:rPr>
          <w:rFonts w:ascii="Times New Roman" w:hAnsi="Times New Roman"/>
          <w:sz w:val="24"/>
          <w:szCs w:val="24"/>
        </w:rPr>
        <w:t>processual</w:t>
      </w:r>
      <w:r w:rsidR="00607EE0" w:rsidRPr="00245C02">
        <w:rPr>
          <w:rFonts w:ascii="Times New Roman" w:hAnsi="Times New Roman"/>
          <w:sz w:val="24"/>
          <w:szCs w:val="24"/>
        </w:rPr>
        <w:t xml:space="preserve"> </w:t>
      </w:r>
      <w:r w:rsidR="00936566" w:rsidRPr="00245C02">
        <w:rPr>
          <w:rFonts w:ascii="Times New Roman" w:hAnsi="Times New Roman"/>
          <w:sz w:val="24"/>
          <w:szCs w:val="24"/>
        </w:rPr>
        <w:t xml:space="preserve">para a internacionalização intercultural </w:t>
      </w:r>
      <w:r w:rsidR="00204FD6" w:rsidRPr="00245C02">
        <w:rPr>
          <w:rFonts w:ascii="Times New Roman" w:hAnsi="Times New Roman"/>
          <w:sz w:val="24"/>
          <w:szCs w:val="24"/>
        </w:rPr>
        <w:t xml:space="preserve">que possibilite novos </w:t>
      </w:r>
      <w:r w:rsidR="008C720E" w:rsidRPr="00245C02">
        <w:rPr>
          <w:rFonts w:ascii="Times New Roman" w:hAnsi="Times New Roman"/>
          <w:sz w:val="24"/>
          <w:szCs w:val="24"/>
        </w:rPr>
        <w:t>trajetos</w:t>
      </w:r>
      <w:r w:rsidR="00607EE0" w:rsidRPr="00245C02">
        <w:rPr>
          <w:rFonts w:ascii="Times New Roman" w:hAnsi="Times New Roman"/>
          <w:sz w:val="24"/>
          <w:szCs w:val="24"/>
        </w:rPr>
        <w:t xml:space="preserve"> </w:t>
      </w:r>
      <w:r w:rsidR="00204FD6" w:rsidRPr="00245C02">
        <w:rPr>
          <w:rFonts w:ascii="Times New Roman" w:hAnsi="Times New Roman"/>
          <w:sz w:val="24"/>
          <w:szCs w:val="24"/>
        </w:rPr>
        <w:t>e/ou</w:t>
      </w:r>
      <w:r w:rsidR="008C720E" w:rsidRPr="00245C02">
        <w:rPr>
          <w:rFonts w:ascii="Times New Roman" w:hAnsi="Times New Roman"/>
          <w:sz w:val="24"/>
          <w:szCs w:val="24"/>
        </w:rPr>
        <w:t xml:space="preserve"> formate an</w:t>
      </w:r>
      <w:r w:rsidR="00C954E9" w:rsidRPr="00245C02">
        <w:rPr>
          <w:rFonts w:ascii="Times New Roman" w:hAnsi="Times New Roman"/>
          <w:sz w:val="24"/>
          <w:szCs w:val="24"/>
        </w:rPr>
        <w:t>tigas estratégias da Universidade</w:t>
      </w:r>
      <w:r w:rsidR="00204FD6" w:rsidRPr="00245C02">
        <w:rPr>
          <w:rFonts w:ascii="Times New Roman" w:hAnsi="Times New Roman"/>
          <w:sz w:val="24"/>
          <w:szCs w:val="24"/>
        </w:rPr>
        <w:t>.</w:t>
      </w:r>
    </w:p>
    <w:p w:rsidR="007368D5" w:rsidRDefault="00EE2CA9" w:rsidP="00ED40DE">
      <w:pPr>
        <w:spacing w:line="360" w:lineRule="auto"/>
        <w:jc w:val="both"/>
        <w:rPr>
          <w:rFonts w:ascii="Times New Roman" w:hAnsi="Times New Roman"/>
          <w:sz w:val="24"/>
          <w:szCs w:val="24"/>
        </w:rPr>
      </w:pPr>
      <w:r>
        <w:rPr>
          <w:rFonts w:ascii="Times New Roman" w:hAnsi="Times New Roman"/>
          <w:sz w:val="24"/>
          <w:szCs w:val="24"/>
        </w:rPr>
        <w:lastRenderedPageBreak/>
        <w:t>Em primeiro lugar</w:t>
      </w:r>
      <w:r w:rsidR="000810CC">
        <w:rPr>
          <w:rFonts w:ascii="Times New Roman" w:hAnsi="Times New Roman"/>
          <w:sz w:val="24"/>
          <w:szCs w:val="24"/>
        </w:rPr>
        <w:t>, conforme já dito anteriormente na apresentação dos processos de profissionalismo técnico de internacionalização,</w:t>
      </w:r>
      <w:r>
        <w:rPr>
          <w:rFonts w:ascii="Times New Roman" w:hAnsi="Times New Roman"/>
          <w:sz w:val="24"/>
          <w:szCs w:val="24"/>
        </w:rPr>
        <w:t xml:space="preserve"> é necessário reestruturar o planejamento estratégico da IES. </w:t>
      </w:r>
      <w:r w:rsidR="00E97D69">
        <w:rPr>
          <w:rFonts w:ascii="Times New Roman" w:hAnsi="Times New Roman"/>
          <w:sz w:val="24"/>
          <w:szCs w:val="24"/>
        </w:rPr>
        <w:t>Nes</w:t>
      </w:r>
      <w:r w:rsidR="000810CC">
        <w:rPr>
          <w:rFonts w:ascii="Times New Roman" w:hAnsi="Times New Roman"/>
          <w:sz w:val="24"/>
          <w:szCs w:val="24"/>
        </w:rPr>
        <w:t>t</w:t>
      </w:r>
      <w:r w:rsidR="00E97D69">
        <w:rPr>
          <w:rFonts w:ascii="Times New Roman" w:hAnsi="Times New Roman"/>
          <w:sz w:val="24"/>
          <w:szCs w:val="24"/>
        </w:rPr>
        <w:t xml:space="preserve">e momento é </w:t>
      </w:r>
      <w:r w:rsidR="00C954E9">
        <w:rPr>
          <w:rFonts w:ascii="Times New Roman" w:hAnsi="Times New Roman"/>
          <w:sz w:val="24"/>
          <w:szCs w:val="24"/>
        </w:rPr>
        <w:t>muito importante</w:t>
      </w:r>
      <w:r w:rsidR="00607EE0">
        <w:rPr>
          <w:rFonts w:ascii="Times New Roman" w:hAnsi="Times New Roman"/>
          <w:sz w:val="24"/>
          <w:szCs w:val="24"/>
        </w:rPr>
        <w:t xml:space="preserve"> </w:t>
      </w:r>
      <w:r w:rsidR="00E97D69">
        <w:rPr>
          <w:rFonts w:ascii="Times New Roman" w:hAnsi="Times New Roman"/>
          <w:sz w:val="24"/>
          <w:szCs w:val="24"/>
        </w:rPr>
        <w:t>transversalizar as questões internacionais possíveis de serem desenvolvidas na Universidade</w:t>
      </w:r>
      <w:r w:rsidR="000810CC">
        <w:rPr>
          <w:rFonts w:ascii="Times New Roman" w:hAnsi="Times New Roman"/>
          <w:sz w:val="24"/>
          <w:szCs w:val="24"/>
        </w:rPr>
        <w:t>, mas não se pode esquecer de racionalizar as questões de relevância cultural</w:t>
      </w:r>
      <w:r w:rsidR="007368D5">
        <w:rPr>
          <w:rFonts w:ascii="Times New Roman" w:hAnsi="Times New Roman"/>
          <w:sz w:val="24"/>
          <w:szCs w:val="24"/>
        </w:rPr>
        <w:t xml:space="preserve"> desde esse momento</w:t>
      </w:r>
      <w:r w:rsidR="00E97D69">
        <w:rPr>
          <w:rFonts w:ascii="Times New Roman" w:hAnsi="Times New Roman"/>
          <w:sz w:val="24"/>
          <w:szCs w:val="24"/>
        </w:rPr>
        <w:t xml:space="preserve">. </w:t>
      </w:r>
      <w:r w:rsidR="00607EE0">
        <w:rPr>
          <w:rFonts w:ascii="Times New Roman" w:hAnsi="Times New Roman"/>
          <w:sz w:val="24"/>
          <w:szCs w:val="24"/>
        </w:rPr>
        <w:t xml:space="preserve">(STALLIVIERI, 2004; ALMEIDA FILHO, </w:t>
      </w:r>
      <w:r w:rsidR="00FC0D72">
        <w:rPr>
          <w:rFonts w:ascii="Times New Roman" w:hAnsi="Times New Roman"/>
          <w:sz w:val="24"/>
          <w:szCs w:val="24"/>
        </w:rPr>
        <w:t xml:space="preserve">2008; </w:t>
      </w:r>
      <w:r w:rsidR="00245C02">
        <w:rPr>
          <w:rFonts w:ascii="Times New Roman" w:hAnsi="Times New Roman"/>
          <w:sz w:val="24"/>
          <w:szCs w:val="24"/>
        </w:rPr>
        <w:t>CANDAU, 2000)</w:t>
      </w:r>
    </w:p>
    <w:p w:rsidR="000B20E9" w:rsidRDefault="00E97D69" w:rsidP="00ED40DE">
      <w:pPr>
        <w:spacing w:line="360" w:lineRule="auto"/>
        <w:jc w:val="both"/>
        <w:rPr>
          <w:rFonts w:ascii="Times New Roman" w:hAnsi="Times New Roman"/>
          <w:sz w:val="24"/>
          <w:szCs w:val="24"/>
        </w:rPr>
      </w:pPr>
      <w:r>
        <w:rPr>
          <w:rFonts w:ascii="Times New Roman" w:hAnsi="Times New Roman"/>
          <w:sz w:val="24"/>
          <w:szCs w:val="24"/>
        </w:rPr>
        <w:t xml:space="preserve">Entendendo o objetivo geral da Instituição, é </w:t>
      </w:r>
      <w:r w:rsidR="00C954E9">
        <w:rPr>
          <w:rFonts w:ascii="Times New Roman" w:hAnsi="Times New Roman"/>
          <w:sz w:val="24"/>
          <w:szCs w:val="24"/>
        </w:rPr>
        <w:t>necessário</w:t>
      </w:r>
      <w:r>
        <w:rPr>
          <w:rFonts w:ascii="Times New Roman" w:hAnsi="Times New Roman"/>
          <w:sz w:val="24"/>
          <w:szCs w:val="24"/>
        </w:rPr>
        <w:t xml:space="preserve"> criar caminhos para que as ações internacionais funcionem de forma profissionalizada, </w:t>
      </w:r>
      <w:r w:rsidR="00C954E9">
        <w:rPr>
          <w:rFonts w:ascii="Times New Roman" w:hAnsi="Times New Roman"/>
          <w:sz w:val="24"/>
          <w:szCs w:val="24"/>
        </w:rPr>
        <w:t xml:space="preserve">e que se apresentem </w:t>
      </w:r>
      <w:r>
        <w:rPr>
          <w:rFonts w:ascii="Times New Roman" w:hAnsi="Times New Roman"/>
          <w:sz w:val="24"/>
          <w:szCs w:val="24"/>
        </w:rPr>
        <w:t xml:space="preserve">como uma diretriz estratégica contínua. </w:t>
      </w:r>
      <w:r w:rsidR="00492BF5">
        <w:rPr>
          <w:rFonts w:ascii="Times New Roman" w:hAnsi="Times New Roman"/>
          <w:sz w:val="24"/>
          <w:szCs w:val="24"/>
        </w:rPr>
        <w:t>Continuando na linha das</w:t>
      </w:r>
      <w:r w:rsidR="00C55898">
        <w:rPr>
          <w:rFonts w:ascii="Times New Roman" w:hAnsi="Times New Roman"/>
          <w:sz w:val="24"/>
          <w:szCs w:val="24"/>
        </w:rPr>
        <w:t xml:space="preserve"> </w:t>
      </w:r>
      <w:r w:rsidR="00171FE5">
        <w:rPr>
          <w:rFonts w:ascii="Times New Roman" w:hAnsi="Times New Roman"/>
          <w:sz w:val="24"/>
          <w:szCs w:val="24"/>
        </w:rPr>
        <w:t>ideias</w:t>
      </w:r>
      <w:r w:rsidR="007368D5">
        <w:rPr>
          <w:rFonts w:ascii="Times New Roman" w:hAnsi="Times New Roman"/>
          <w:sz w:val="24"/>
          <w:szCs w:val="24"/>
        </w:rPr>
        <w:t xml:space="preserve"> já propostas</w:t>
      </w:r>
      <w:r w:rsidR="000810CC">
        <w:rPr>
          <w:rFonts w:ascii="Times New Roman" w:hAnsi="Times New Roman"/>
          <w:sz w:val="24"/>
          <w:szCs w:val="24"/>
        </w:rPr>
        <w:t>, cabe, neste</w:t>
      </w:r>
      <w:r>
        <w:rPr>
          <w:rFonts w:ascii="Times New Roman" w:hAnsi="Times New Roman"/>
          <w:sz w:val="24"/>
          <w:szCs w:val="24"/>
        </w:rPr>
        <w:t xml:space="preserve"> momento, ajustar os interesses institucionais ao projeto de Estado, à </w:t>
      </w:r>
      <w:r w:rsidR="003B4DAF">
        <w:rPr>
          <w:rFonts w:ascii="Times New Roman" w:hAnsi="Times New Roman"/>
          <w:sz w:val="24"/>
          <w:szCs w:val="24"/>
        </w:rPr>
        <w:t>Política Externa</w:t>
      </w:r>
      <w:r>
        <w:rPr>
          <w:rFonts w:ascii="Times New Roman" w:hAnsi="Times New Roman"/>
          <w:sz w:val="24"/>
          <w:szCs w:val="24"/>
        </w:rPr>
        <w:t xml:space="preserve"> do país. Aqui podem ser criadas ou excluídas ações </w:t>
      </w:r>
      <w:r w:rsidR="007368D5">
        <w:rPr>
          <w:rFonts w:ascii="Times New Roman" w:hAnsi="Times New Roman"/>
          <w:sz w:val="24"/>
          <w:szCs w:val="24"/>
        </w:rPr>
        <w:t xml:space="preserve">para que a IES </w:t>
      </w:r>
      <w:r>
        <w:rPr>
          <w:rFonts w:ascii="Times New Roman" w:hAnsi="Times New Roman"/>
          <w:sz w:val="24"/>
          <w:szCs w:val="24"/>
        </w:rPr>
        <w:t>caminhe ao encontro dos interesses nacionais</w:t>
      </w:r>
      <w:r w:rsidR="007368D5">
        <w:rPr>
          <w:rFonts w:ascii="Times New Roman" w:hAnsi="Times New Roman"/>
          <w:sz w:val="24"/>
          <w:szCs w:val="24"/>
        </w:rPr>
        <w:t xml:space="preserve">. Nesse ponto </w:t>
      </w:r>
      <w:r w:rsidR="00C954E9">
        <w:rPr>
          <w:rFonts w:ascii="Times New Roman" w:hAnsi="Times New Roman"/>
          <w:sz w:val="24"/>
          <w:szCs w:val="24"/>
        </w:rPr>
        <w:t>é fundamental contar com profissionais que</w:t>
      </w:r>
      <w:r w:rsidR="007368D5">
        <w:rPr>
          <w:rFonts w:ascii="Times New Roman" w:hAnsi="Times New Roman"/>
          <w:sz w:val="24"/>
          <w:szCs w:val="24"/>
        </w:rPr>
        <w:t xml:space="preserve"> compreendam as nuances da </w:t>
      </w:r>
      <w:r w:rsidR="003B4DAF">
        <w:rPr>
          <w:rFonts w:ascii="Times New Roman" w:hAnsi="Times New Roman"/>
          <w:sz w:val="24"/>
          <w:szCs w:val="24"/>
        </w:rPr>
        <w:t>Política Externa</w:t>
      </w:r>
      <w:r w:rsidR="007368D5">
        <w:rPr>
          <w:rFonts w:ascii="Times New Roman" w:hAnsi="Times New Roman"/>
          <w:sz w:val="24"/>
          <w:szCs w:val="24"/>
        </w:rPr>
        <w:t xml:space="preserve"> e internacional e que </w:t>
      </w:r>
      <w:r w:rsidR="00C954E9">
        <w:rPr>
          <w:rFonts w:ascii="Times New Roman" w:hAnsi="Times New Roman"/>
          <w:sz w:val="24"/>
          <w:szCs w:val="24"/>
        </w:rPr>
        <w:t>entendam tecnicamente d</w:t>
      </w:r>
      <w:r w:rsidR="007368D5">
        <w:rPr>
          <w:rFonts w:ascii="Times New Roman" w:hAnsi="Times New Roman"/>
          <w:sz w:val="24"/>
          <w:szCs w:val="24"/>
        </w:rPr>
        <w:t xml:space="preserve">os meios e possibilidades de </w:t>
      </w:r>
      <w:r w:rsidR="00C954E9">
        <w:rPr>
          <w:rFonts w:ascii="Times New Roman" w:hAnsi="Times New Roman"/>
          <w:sz w:val="24"/>
          <w:szCs w:val="24"/>
        </w:rPr>
        <w:t>atuação acadêmica internacional</w:t>
      </w:r>
      <w:r>
        <w:rPr>
          <w:rFonts w:ascii="Times New Roman" w:hAnsi="Times New Roman"/>
          <w:sz w:val="24"/>
          <w:szCs w:val="24"/>
        </w:rPr>
        <w:t>.</w:t>
      </w:r>
      <w:r w:rsidR="007368D5">
        <w:rPr>
          <w:rFonts w:ascii="Times New Roman" w:hAnsi="Times New Roman"/>
          <w:sz w:val="24"/>
          <w:szCs w:val="24"/>
        </w:rPr>
        <w:t xml:space="preserve"> </w:t>
      </w:r>
      <w:r w:rsidR="00245C02">
        <w:rPr>
          <w:rFonts w:ascii="Times New Roman" w:hAnsi="Times New Roman"/>
          <w:sz w:val="24"/>
          <w:szCs w:val="24"/>
        </w:rPr>
        <w:t>(MOROSINI, 2006)</w:t>
      </w:r>
      <w:r w:rsidR="00FC0D72">
        <w:rPr>
          <w:rFonts w:ascii="Times New Roman" w:hAnsi="Times New Roman"/>
          <w:sz w:val="24"/>
          <w:szCs w:val="24"/>
        </w:rPr>
        <w:t xml:space="preserve"> </w:t>
      </w:r>
      <w:r w:rsidR="007368D5">
        <w:rPr>
          <w:rFonts w:ascii="Times New Roman" w:hAnsi="Times New Roman"/>
          <w:sz w:val="24"/>
          <w:szCs w:val="24"/>
        </w:rPr>
        <w:t>Por outro lado, nest</w:t>
      </w:r>
      <w:r w:rsidR="00C954E9">
        <w:rPr>
          <w:rFonts w:ascii="Times New Roman" w:hAnsi="Times New Roman"/>
          <w:sz w:val="24"/>
          <w:szCs w:val="24"/>
        </w:rPr>
        <w:t xml:space="preserve">e momento é fundamental contar ainda com a participação representativa dos diversificados </w:t>
      </w:r>
      <w:r w:rsidR="007368D5">
        <w:rPr>
          <w:rFonts w:ascii="Times New Roman" w:hAnsi="Times New Roman"/>
          <w:sz w:val="24"/>
          <w:szCs w:val="24"/>
        </w:rPr>
        <w:t>atores, de dentro e fora da Universidad</w:t>
      </w:r>
      <w:r w:rsidR="00245C02">
        <w:rPr>
          <w:rFonts w:ascii="Times New Roman" w:hAnsi="Times New Roman"/>
          <w:sz w:val="24"/>
          <w:szCs w:val="24"/>
        </w:rPr>
        <w:t>e, para serem ouvidos e suas ide</w:t>
      </w:r>
      <w:r w:rsidR="007368D5">
        <w:rPr>
          <w:rFonts w:ascii="Times New Roman" w:hAnsi="Times New Roman"/>
          <w:sz w:val="24"/>
          <w:szCs w:val="24"/>
        </w:rPr>
        <w:t>ias</w:t>
      </w:r>
      <w:r w:rsidR="00FC0D72">
        <w:rPr>
          <w:rFonts w:ascii="Times New Roman" w:hAnsi="Times New Roman"/>
          <w:sz w:val="24"/>
          <w:szCs w:val="24"/>
        </w:rPr>
        <w:t xml:space="preserve"> </w:t>
      </w:r>
      <w:r w:rsidR="00492BF5">
        <w:rPr>
          <w:rFonts w:ascii="Times New Roman" w:hAnsi="Times New Roman"/>
          <w:sz w:val="24"/>
          <w:szCs w:val="24"/>
        </w:rPr>
        <w:t xml:space="preserve">levadas em consideração, se possível, </w:t>
      </w:r>
      <w:r w:rsidR="007368D5">
        <w:rPr>
          <w:rFonts w:ascii="Times New Roman" w:hAnsi="Times New Roman"/>
          <w:sz w:val="24"/>
          <w:szCs w:val="24"/>
        </w:rPr>
        <w:t xml:space="preserve">incluídas </w:t>
      </w:r>
      <w:r w:rsidR="00492BF5">
        <w:rPr>
          <w:rFonts w:ascii="Times New Roman" w:hAnsi="Times New Roman"/>
          <w:sz w:val="24"/>
          <w:szCs w:val="24"/>
        </w:rPr>
        <w:t xml:space="preserve">desde </w:t>
      </w:r>
      <w:r w:rsidR="007368D5">
        <w:rPr>
          <w:rFonts w:ascii="Times New Roman" w:hAnsi="Times New Roman"/>
          <w:sz w:val="24"/>
          <w:szCs w:val="24"/>
        </w:rPr>
        <w:t>o</w:t>
      </w:r>
      <w:r w:rsidR="00C954E9">
        <w:rPr>
          <w:rFonts w:ascii="Times New Roman" w:hAnsi="Times New Roman"/>
          <w:sz w:val="24"/>
          <w:szCs w:val="24"/>
        </w:rPr>
        <w:t xml:space="preserve"> planejamento</w:t>
      </w:r>
      <w:r w:rsidR="007368D5">
        <w:rPr>
          <w:rFonts w:ascii="Times New Roman" w:hAnsi="Times New Roman"/>
          <w:sz w:val="24"/>
          <w:szCs w:val="24"/>
        </w:rPr>
        <w:t xml:space="preserve"> institucional</w:t>
      </w:r>
      <w:r w:rsidR="00C954E9">
        <w:rPr>
          <w:rFonts w:ascii="Times New Roman" w:hAnsi="Times New Roman"/>
          <w:sz w:val="24"/>
          <w:szCs w:val="24"/>
        </w:rPr>
        <w:t>.</w:t>
      </w:r>
    </w:p>
    <w:p w:rsidR="005D7F21" w:rsidRDefault="000B188C" w:rsidP="00ED40DE">
      <w:pPr>
        <w:spacing w:line="360" w:lineRule="auto"/>
        <w:jc w:val="both"/>
        <w:rPr>
          <w:rFonts w:ascii="Times New Roman" w:hAnsi="Times New Roman"/>
          <w:sz w:val="24"/>
          <w:szCs w:val="24"/>
        </w:rPr>
      </w:pPr>
      <w:r>
        <w:rPr>
          <w:rFonts w:ascii="Times New Roman" w:hAnsi="Times New Roman"/>
          <w:sz w:val="24"/>
          <w:szCs w:val="24"/>
        </w:rPr>
        <w:t>Sugere-se qu</w:t>
      </w:r>
      <w:r w:rsidR="000810CC">
        <w:rPr>
          <w:rFonts w:ascii="Times New Roman" w:hAnsi="Times New Roman"/>
          <w:sz w:val="24"/>
          <w:szCs w:val="24"/>
        </w:rPr>
        <w:t>e nest</w:t>
      </w:r>
      <w:r>
        <w:rPr>
          <w:rFonts w:ascii="Times New Roman" w:hAnsi="Times New Roman"/>
          <w:sz w:val="24"/>
          <w:szCs w:val="24"/>
        </w:rPr>
        <w:t xml:space="preserve">a etapa do planejamento institucional </w:t>
      </w:r>
      <w:r w:rsidR="008E03E8">
        <w:rPr>
          <w:rFonts w:ascii="Times New Roman" w:hAnsi="Times New Roman"/>
          <w:sz w:val="24"/>
          <w:szCs w:val="24"/>
        </w:rPr>
        <w:t>a I</w:t>
      </w:r>
      <w:r w:rsidR="00492BF5">
        <w:rPr>
          <w:rFonts w:ascii="Times New Roman" w:hAnsi="Times New Roman"/>
          <w:sz w:val="24"/>
          <w:szCs w:val="24"/>
        </w:rPr>
        <w:t>ES</w:t>
      </w:r>
      <w:r w:rsidR="008E03E8">
        <w:rPr>
          <w:rFonts w:ascii="Times New Roman" w:hAnsi="Times New Roman"/>
          <w:sz w:val="24"/>
          <w:szCs w:val="24"/>
        </w:rPr>
        <w:t>, ao alinha</w:t>
      </w:r>
      <w:r w:rsidR="00050069">
        <w:rPr>
          <w:rFonts w:ascii="Times New Roman" w:hAnsi="Times New Roman"/>
          <w:sz w:val="24"/>
          <w:szCs w:val="24"/>
        </w:rPr>
        <w:t xml:space="preserve">r </w:t>
      </w:r>
      <w:r w:rsidR="008E03E8">
        <w:rPr>
          <w:rFonts w:ascii="Times New Roman" w:hAnsi="Times New Roman"/>
          <w:sz w:val="24"/>
          <w:szCs w:val="24"/>
        </w:rPr>
        <w:t>as estratégias internacionais, reconheça</w:t>
      </w:r>
      <w:r w:rsidR="006C76B0">
        <w:rPr>
          <w:rFonts w:ascii="Times New Roman" w:hAnsi="Times New Roman"/>
          <w:sz w:val="24"/>
          <w:szCs w:val="24"/>
        </w:rPr>
        <w:t>,</w:t>
      </w:r>
      <w:r w:rsidR="008E03E8">
        <w:rPr>
          <w:rFonts w:ascii="Times New Roman" w:hAnsi="Times New Roman"/>
          <w:sz w:val="24"/>
          <w:szCs w:val="24"/>
        </w:rPr>
        <w:t xml:space="preserve"> em paralelo</w:t>
      </w:r>
      <w:r w:rsidR="006C76B0">
        <w:rPr>
          <w:rFonts w:ascii="Times New Roman" w:hAnsi="Times New Roman"/>
          <w:sz w:val="24"/>
          <w:szCs w:val="24"/>
        </w:rPr>
        <w:t>,</w:t>
      </w:r>
      <w:r w:rsidR="008E03E8">
        <w:rPr>
          <w:rFonts w:ascii="Times New Roman" w:hAnsi="Times New Roman"/>
          <w:sz w:val="24"/>
          <w:szCs w:val="24"/>
        </w:rPr>
        <w:t xml:space="preserve"> a importância da dimensão cultural que acompanha essas iniciativas. </w:t>
      </w:r>
      <w:r w:rsidR="00245C02">
        <w:rPr>
          <w:rFonts w:ascii="Times New Roman" w:hAnsi="Times New Roman"/>
          <w:sz w:val="24"/>
          <w:szCs w:val="24"/>
        </w:rPr>
        <w:t>Até mesmo</w:t>
      </w:r>
      <w:r w:rsidR="008E03E8">
        <w:rPr>
          <w:rFonts w:ascii="Times New Roman" w:hAnsi="Times New Roman"/>
          <w:sz w:val="24"/>
          <w:szCs w:val="24"/>
        </w:rPr>
        <w:t xml:space="preserve"> reconhecer</w:t>
      </w:r>
      <w:r w:rsidR="00245C02">
        <w:rPr>
          <w:rFonts w:ascii="Times New Roman" w:hAnsi="Times New Roman"/>
          <w:sz w:val="24"/>
          <w:szCs w:val="24"/>
        </w:rPr>
        <w:t>-se</w:t>
      </w:r>
      <w:r w:rsidR="008E03E8">
        <w:rPr>
          <w:rFonts w:ascii="Times New Roman" w:hAnsi="Times New Roman"/>
          <w:sz w:val="24"/>
          <w:szCs w:val="24"/>
        </w:rPr>
        <w:t xml:space="preserve"> como não intercultural </w:t>
      </w:r>
      <w:r w:rsidR="00492BF5">
        <w:rPr>
          <w:rFonts w:ascii="Times New Roman" w:hAnsi="Times New Roman"/>
          <w:sz w:val="24"/>
          <w:szCs w:val="24"/>
        </w:rPr>
        <w:t xml:space="preserve">já </w:t>
      </w:r>
      <w:r w:rsidR="008E03E8">
        <w:rPr>
          <w:rFonts w:ascii="Times New Roman" w:hAnsi="Times New Roman"/>
          <w:sz w:val="24"/>
          <w:szCs w:val="24"/>
        </w:rPr>
        <w:t>pode ser um bom caminho para iniciar os diálogos.</w:t>
      </w:r>
    </w:p>
    <w:p w:rsidR="000B188C" w:rsidRDefault="008E03E8" w:rsidP="00ED40DE">
      <w:pPr>
        <w:spacing w:line="360" w:lineRule="auto"/>
        <w:jc w:val="both"/>
        <w:rPr>
          <w:rFonts w:ascii="Times New Roman" w:hAnsi="Times New Roman"/>
          <w:sz w:val="24"/>
          <w:szCs w:val="24"/>
        </w:rPr>
      </w:pPr>
      <w:r>
        <w:rPr>
          <w:rFonts w:ascii="Times New Roman" w:hAnsi="Times New Roman"/>
          <w:sz w:val="24"/>
          <w:szCs w:val="24"/>
        </w:rPr>
        <w:t xml:space="preserve">A educação ocidental </w:t>
      </w:r>
      <w:r w:rsidR="005D7F21">
        <w:rPr>
          <w:rFonts w:ascii="Times New Roman" w:hAnsi="Times New Roman"/>
          <w:sz w:val="24"/>
          <w:szCs w:val="24"/>
        </w:rPr>
        <w:t xml:space="preserve">tem fortes traços da tradicional vertente </w:t>
      </w:r>
      <w:r w:rsidR="00EB4BCD">
        <w:rPr>
          <w:rFonts w:ascii="Times New Roman" w:hAnsi="Times New Roman"/>
          <w:sz w:val="24"/>
          <w:szCs w:val="24"/>
        </w:rPr>
        <w:t>monocultural</w:t>
      </w:r>
      <w:r>
        <w:rPr>
          <w:rFonts w:ascii="Times New Roman" w:hAnsi="Times New Roman"/>
          <w:sz w:val="24"/>
          <w:szCs w:val="24"/>
        </w:rPr>
        <w:t xml:space="preserve"> e em muitos países – como o Brasil</w:t>
      </w:r>
      <w:r w:rsidR="00EB4BCD">
        <w:rPr>
          <w:rFonts w:ascii="Times New Roman" w:hAnsi="Times New Roman"/>
          <w:sz w:val="24"/>
          <w:szCs w:val="24"/>
        </w:rPr>
        <w:t xml:space="preserve"> </w:t>
      </w:r>
      <w:r>
        <w:rPr>
          <w:rFonts w:ascii="Times New Roman" w:hAnsi="Times New Roman"/>
          <w:sz w:val="24"/>
          <w:szCs w:val="24"/>
        </w:rPr>
        <w:t xml:space="preserve">- resulta de um processo de colonização exploratória, tendo sido utilizada </w:t>
      </w:r>
      <w:r w:rsidR="006C76B0">
        <w:rPr>
          <w:rFonts w:ascii="Times New Roman" w:hAnsi="Times New Roman"/>
          <w:sz w:val="24"/>
          <w:szCs w:val="24"/>
        </w:rPr>
        <w:t xml:space="preserve">como instrumento </w:t>
      </w:r>
      <w:r>
        <w:rPr>
          <w:rFonts w:ascii="Times New Roman" w:hAnsi="Times New Roman"/>
          <w:sz w:val="24"/>
          <w:szCs w:val="24"/>
        </w:rPr>
        <w:t xml:space="preserve">por culturas dominantes para alcance dos objetivos dos que detinham o poder </w:t>
      </w:r>
      <w:r w:rsidR="006C76B0">
        <w:rPr>
          <w:rFonts w:ascii="Times New Roman" w:hAnsi="Times New Roman"/>
          <w:sz w:val="24"/>
          <w:szCs w:val="24"/>
        </w:rPr>
        <w:t>para</w:t>
      </w:r>
      <w:r>
        <w:rPr>
          <w:rFonts w:ascii="Times New Roman" w:hAnsi="Times New Roman"/>
          <w:sz w:val="24"/>
          <w:szCs w:val="24"/>
        </w:rPr>
        <w:t xml:space="preserve"> definir as principais questões da sociedade. Ao se identificar nesse contexto, é necessário </w:t>
      </w:r>
      <w:r w:rsidR="006C76B0">
        <w:rPr>
          <w:rFonts w:ascii="Times New Roman" w:hAnsi="Times New Roman"/>
          <w:sz w:val="24"/>
          <w:szCs w:val="24"/>
        </w:rPr>
        <w:t xml:space="preserve">que as Universidades revisem </w:t>
      </w:r>
      <w:r>
        <w:rPr>
          <w:rFonts w:ascii="Times New Roman" w:hAnsi="Times New Roman"/>
          <w:sz w:val="24"/>
          <w:szCs w:val="24"/>
        </w:rPr>
        <w:t>as práticas educativas para desmascarar os elementos monoculturais da</w:t>
      </w:r>
      <w:r w:rsidR="006C76B0">
        <w:rPr>
          <w:rFonts w:ascii="Times New Roman" w:hAnsi="Times New Roman"/>
          <w:sz w:val="24"/>
          <w:szCs w:val="24"/>
        </w:rPr>
        <w:t xml:space="preserve"> educação contemporânea</w:t>
      </w:r>
      <w:r>
        <w:rPr>
          <w:rFonts w:ascii="Times New Roman" w:hAnsi="Times New Roman"/>
          <w:sz w:val="24"/>
          <w:szCs w:val="24"/>
        </w:rPr>
        <w:t>.</w:t>
      </w:r>
      <w:r w:rsidR="00F45EDA">
        <w:rPr>
          <w:rFonts w:ascii="Times New Roman" w:hAnsi="Times New Roman"/>
          <w:sz w:val="24"/>
          <w:szCs w:val="24"/>
        </w:rPr>
        <w:t xml:space="preserve"> (</w:t>
      </w:r>
      <w:r w:rsidR="00FC0D72">
        <w:rPr>
          <w:rFonts w:ascii="Times New Roman" w:hAnsi="Times New Roman"/>
          <w:sz w:val="24"/>
          <w:szCs w:val="24"/>
        </w:rPr>
        <w:t>UNESCO, 2011</w:t>
      </w:r>
      <w:r w:rsidR="00F45EDA">
        <w:rPr>
          <w:rFonts w:ascii="Times New Roman" w:hAnsi="Times New Roman"/>
          <w:sz w:val="24"/>
          <w:szCs w:val="24"/>
        </w:rPr>
        <w:t>)</w:t>
      </w:r>
    </w:p>
    <w:p w:rsidR="006C76B0" w:rsidRDefault="006C76B0" w:rsidP="00ED40DE">
      <w:pPr>
        <w:spacing w:line="360" w:lineRule="auto"/>
        <w:jc w:val="both"/>
        <w:rPr>
          <w:rFonts w:ascii="Times New Roman" w:hAnsi="Times New Roman"/>
          <w:sz w:val="24"/>
          <w:szCs w:val="24"/>
        </w:rPr>
      </w:pPr>
      <w:r>
        <w:rPr>
          <w:rFonts w:ascii="Times New Roman" w:hAnsi="Times New Roman"/>
          <w:sz w:val="24"/>
          <w:szCs w:val="24"/>
        </w:rPr>
        <w:t>Compreendendo a</w:t>
      </w:r>
      <w:r w:rsidR="00EB4BCD">
        <w:rPr>
          <w:rFonts w:ascii="Times New Roman" w:hAnsi="Times New Roman"/>
          <w:sz w:val="24"/>
          <w:szCs w:val="24"/>
        </w:rPr>
        <w:t xml:space="preserve"> transversalidade internacional</w:t>
      </w:r>
      <w:r>
        <w:rPr>
          <w:rFonts w:ascii="Times New Roman" w:hAnsi="Times New Roman"/>
          <w:sz w:val="24"/>
          <w:szCs w:val="24"/>
        </w:rPr>
        <w:t xml:space="preserve"> e avaliando a relevância da cultura nesses processos, </w:t>
      </w:r>
      <w:r w:rsidR="00F44431">
        <w:rPr>
          <w:rFonts w:ascii="Times New Roman" w:hAnsi="Times New Roman"/>
          <w:sz w:val="24"/>
          <w:szCs w:val="24"/>
        </w:rPr>
        <w:t xml:space="preserve">a Universidade </w:t>
      </w:r>
      <w:r w:rsidR="005D7F21">
        <w:rPr>
          <w:rFonts w:ascii="Times New Roman" w:hAnsi="Times New Roman"/>
          <w:sz w:val="24"/>
          <w:szCs w:val="24"/>
        </w:rPr>
        <w:t xml:space="preserve">tem a possibilidade de se </w:t>
      </w:r>
      <w:r w:rsidR="00F44431">
        <w:rPr>
          <w:rFonts w:ascii="Times New Roman" w:hAnsi="Times New Roman"/>
          <w:sz w:val="24"/>
          <w:szCs w:val="24"/>
        </w:rPr>
        <w:t>reinventa</w:t>
      </w:r>
      <w:r w:rsidR="005D7F21">
        <w:rPr>
          <w:rFonts w:ascii="Times New Roman" w:hAnsi="Times New Roman"/>
          <w:sz w:val="24"/>
          <w:szCs w:val="24"/>
        </w:rPr>
        <w:t>r</w:t>
      </w:r>
      <w:r w:rsidR="00F44431">
        <w:rPr>
          <w:rFonts w:ascii="Times New Roman" w:hAnsi="Times New Roman"/>
          <w:sz w:val="24"/>
          <w:szCs w:val="24"/>
        </w:rPr>
        <w:t>. Abrindo mão dos desperdícios cognitivos dos saberes, o</w:t>
      </w:r>
      <w:r w:rsidR="001B5FEE">
        <w:rPr>
          <w:rFonts w:ascii="Times New Roman" w:hAnsi="Times New Roman"/>
          <w:sz w:val="24"/>
          <w:szCs w:val="24"/>
        </w:rPr>
        <w:t>s</w:t>
      </w:r>
      <w:r w:rsidR="00F44431">
        <w:rPr>
          <w:rFonts w:ascii="Times New Roman" w:hAnsi="Times New Roman"/>
          <w:sz w:val="24"/>
          <w:szCs w:val="24"/>
        </w:rPr>
        <w:t xml:space="preserve"> corpo</w:t>
      </w:r>
      <w:r w:rsidR="001B5FEE">
        <w:rPr>
          <w:rFonts w:ascii="Times New Roman" w:hAnsi="Times New Roman"/>
          <w:sz w:val="24"/>
          <w:szCs w:val="24"/>
        </w:rPr>
        <w:t>s</w:t>
      </w:r>
      <w:r w:rsidR="00F44431">
        <w:rPr>
          <w:rFonts w:ascii="Times New Roman" w:hAnsi="Times New Roman"/>
          <w:sz w:val="24"/>
          <w:szCs w:val="24"/>
        </w:rPr>
        <w:t xml:space="preserve"> docente</w:t>
      </w:r>
      <w:r w:rsidR="001B5FEE">
        <w:rPr>
          <w:rFonts w:ascii="Times New Roman" w:hAnsi="Times New Roman"/>
          <w:sz w:val="24"/>
          <w:szCs w:val="24"/>
        </w:rPr>
        <w:t>s</w:t>
      </w:r>
      <w:r w:rsidR="00F44431">
        <w:rPr>
          <w:rFonts w:ascii="Times New Roman" w:hAnsi="Times New Roman"/>
          <w:sz w:val="24"/>
          <w:szCs w:val="24"/>
        </w:rPr>
        <w:t xml:space="preserve"> e discente</w:t>
      </w:r>
      <w:r w:rsidR="001B5FEE">
        <w:rPr>
          <w:rFonts w:ascii="Times New Roman" w:hAnsi="Times New Roman"/>
          <w:sz w:val="24"/>
          <w:szCs w:val="24"/>
        </w:rPr>
        <w:t>s</w:t>
      </w:r>
      <w:r w:rsidR="00F44431">
        <w:rPr>
          <w:rFonts w:ascii="Times New Roman" w:hAnsi="Times New Roman"/>
          <w:sz w:val="24"/>
          <w:szCs w:val="24"/>
        </w:rPr>
        <w:t xml:space="preserve"> geram alternativas que implicam na desobediência dos modelos tradicionais por meio de processos coerentes com base em </w:t>
      </w:r>
      <w:r w:rsidR="00F44431">
        <w:rPr>
          <w:rFonts w:ascii="Times New Roman" w:hAnsi="Times New Roman"/>
          <w:sz w:val="24"/>
          <w:szCs w:val="24"/>
        </w:rPr>
        <w:lastRenderedPageBreak/>
        <w:t xml:space="preserve">diálogos e inclusão. </w:t>
      </w:r>
      <w:r w:rsidR="00FC0D72">
        <w:rPr>
          <w:rFonts w:ascii="Times New Roman" w:hAnsi="Times New Roman"/>
          <w:sz w:val="24"/>
          <w:szCs w:val="24"/>
        </w:rPr>
        <w:t>(SANTOS; ALMEIDA FILHO, 2012)</w:t>
      </w:r>
      <w:r w:rsidR="00245C02">
        <w:rPr>
          <w:rFonts w:ascii="Times New Roman" w:hAnsi="Times New Roman"/>
          <w:sz w:val="24"/>
          <w:szCs w:val="24"/>
        </w:rPr>
        <w:t xml:space="preserve"> </w:t>
      </w:r>
      <w:r w:rsidR="00EB4BCD">
        <w:rPr>
          <w:rFonts w:ascii="Times New Roman" w:hAnsi="Times New Roman"/>
          <w:sz w:val="24"/>
          <w:szCs w:val="24"/>
        </w:rPr>
        <w:t>Reconhecendo</w:t>
      </w:r>
      <w:r w:rsidR="001B5FEE">
        <w:rPr>
          <w:rFonts w:ascii="Times New Roman" w:hAnsi="Times New Roman"/>
          <w:sz w:val="24"/>
          <w:szCs w:val="24"/>
        </w:rPr>
        <w:t xml:space="preserve"> em diferentes </w:t>
      </w:r>
      <w:r w:rsidR="008041C1">
        <w:rPr>
          <w:rFonts w:ascii="Times New Roman" w:hAnsi="Times New Roman"/>
          <w:sz w:val="24"/>
          <w:szCs w:val="24"/>
        </w:rPr>
        <w:t>níveis de competência</w:t>
      </w:r>
      <w:r w:rsidR="001B5FEE">
        <w:rPr>
          <w:rFonts w:ascii="Times New Roman" w:hAnsi="Times New Roman"/>
          <w:sz w:val="24"/>
          <w:szCs w:val="24"/>
        </w:rPr>
        <w:t xml:space="preserve"> a diversidade que está presente </w:t>
      </w:r>
      <w:r w:rsidR="00EB4BCD">
        <w:rPr>
          <w:rFonts w:ascii="Times New Roman" w:hAnsi="Times New Roman"/>
          <w:sz w:val="24"/>
          <w:szCs w:val="24"/>
        </w:rPr>
        <w:t>nas salas de aulas</w:t>
      </w:r>
      <w:r w:rsidR="008041C1">
        <w:rPr>
          <w:rFonts w:ascii="Times New Roman" w:hAnsi="Times New Roman"/>
          <w:sz w:val="24"/>
          <w:szCs w:val="24"/>
        </w:rPr>
        <w:t xml:space="preserve"> e nos respectivos entornos, a IES gera novas alternativas de autonomia para os diferentes grupos ali inseridos. </w:t>
      </w:r>
    </w:p>
    <w:p w:rsidR="0016750D" w:rsidRDefault="00C6095E" w:rsidP="00ED40DE">
      <w:pPr>
        <w:spacing w:line="360" w:lineRule="auto"/>
        <w:jc w:val="both"/>
        <w:rPr>
          <w:rFonts w:ascii="Times New Roman" w:hAnsi="Times New Roman"/>
          <w:sz w:val="24"/>
          <w:szCs w:val="24"/>
        </w:rPr>
      </w:pPr>
      <w:r>
        <w:rPr>
          <w:rFonts w:ascii="Times New Roman" w:hAnsi="Times New Roman"/>
          <w:sz w:val="24"/>
          <w:szCs w:val="24"/>
        </w:rPr>
        <w:t xml:space="preserve">Cada país tem sua própria maneira cognitiva de conhecer e ser, e aceitar essa diversidade dentro e fora das salas de aula é o início de uma educação internacional inclusiva. A aposta em uma estratégica eficiente de internacionalização acadêmica com o uso de técnicas interculturais abre espaços para o diálogo entre velhas e novas culturas levando em consideração os seus respectivos caminhos de </w:t>
      </w:r>
      <w:r w:rsidR="0098327E">
        <w:rPr>
          <w:rFonts w:ascii="Times New Roman" w:hAnsi="Times New Roman"/>
          <w:sz w:val="24"/>
          <w:szCs w:val="24"/>
        </w:rPr>
        <w:t xml:space="preserve">ampliação do </w:t>
      </w:r>
      <w:r>
        <w:rPr>
          <w:rFonts w:ascii="Times New Roman" w:hAnsi="Times New Roman"/>
          <w:sz w:val="24"/>
          <w:szCs w:val="24"/>
        </w:rPr>
        <w:t xml:space="preserve">saber. </w:t>
      </w:r>
    </w:p>
    <w:p w:rsidR="00C6095E" w:rsidRDefault="00C6095E" w:rsidP="00ED40DE">
      <w:pPr>
        <w:spacing w:line="360" w:lineRule="auto"/>
        <w:jc w:val="both"/>
        <w:rPr>
          <w:rFonts w:ascii="Times New Roman" w:hAnsi="Times New Roman"/>
          <w:sz w:val="24"/>
          <w:szCs w:val="24"/>
        </w:rPr>
      </w:pPr>
      <w:r>
        <w:rPr>
          <w:rFonts w:ascii="Times New Roman" w:hAnsi="Times New Roman"/>
          <w:sz w:val="24"/>
          <w:szCs w:val="24"/>
        </w:rPr>
        <w:t xml:space="preserve">As culturas não são estáticas, </w:t>
      </w:r>
      <w:r w:rsidR="0060244B">
        <w:rPr>
          <w:rFonts w:ascii="Times New Roman" w:hAnsi="Times New Roman"/>
          <w:sz w:val="24"/>
          <w:szCs w:val="24"/>
        </w:rPr>
        <w:t xml:space="preserve">elas se transformam e mudam as próprias Universidades. Assim, é fundamental transformar desde o planejamento estratégico institucional a lógica </w:t>
      </w:r>
      <w:r w:rsidR="0098327E">
        <w:rPr>
          <w:rFonts w:ascii="Times New Roman" w:hAnsi="Times New Roman"/>
          <w:sz w:val="24"/>
          <w:szCs w:val="24"/>
        </w:rPr>
        <w:t xml:space="preserve">institucional </w:t>
      </w:r>
      <w:r w:rsidR="0060244B">
        <w:rPr>
          <w:rFonts w:ascii="Times New Roman" w:hAnsi="Times New Roman"/>
          <w:sz w:val="24"/>
          <w:szCs w:val="24"/>
        </w:rPr>
        <w:t xml:space="preserve">que move a difusão do conhecimento. E a internacionalização intercultural acadêmica é uma estratégia que reconhece as diferentes culturas, interage </w:t>
      </w:r>
      <w:r w:rsidR="0098327E">
        <w:rPr>
          <w:rFonts w:ascii="Times New Roman" w:hAnsi="Times New Roman"/>
          <w:sz w:val="24"/>
          <w:szCs w:val="24"/>
        </w:rPr>
        <w:t xml:space="preserve">com </w:t>
      </w:r>
      <w:r w:rsidR="0060244B">
        <w:rPr>
          <w:rFonts w:ascii="Times New Roman" w:hAnsi="Times New Roman"/>
          <w:sz w:val="24"/>
          <w:szCs w:val="24"/>
        </w:rPr>
        <w:t>os diversificados caminhos do saber, empodera os sujeitos e promove efetivas mudanças sociais.</w:t>
      </w:r>
    </w:p>
    <w:p w:rsidR="00FC0D72" w:rsidRDefault="0060244B" w:rsidP="00ED40DE">
      <w:pPr>
        <w:spacing w:line="360" w:lineRule="auto"/>
        <w:jc w:val="both"/>
        <w:rPr>
          <w:rFonts w:ascii="Times New Roman" w:hAnsi="Times New Roman"/>
          <w:sz w:val="24"/>
          <w:szCs w:val="24"/>
        </w:rPr>
      </w:pPr>
      <w:r w:rsidRPr="0016750D">
        <w:rPr>
          <w:rFonts w:ascii="Times New Roman" w:hAnsi="Times New Roman"/>
          <w:sz w:val="24"/>
          <w:szCs w:val="24"/>
        </w:rPr>
        <w:t>Passada a fase do planejamento</w:t>
      </w:r>
      <w:r w:rsidR="0098327E" w:rsidRPr="0016750D">
        <w:rPr>
          <w:rFonts w:ascii="Times New Roman" w:hAnsi="Times New Roman"/>
          <w:sz w:val="24"/>
          <w:szCs w:val="24"/>
        </w:rPr>
        <w:t xml:space="preserve"> estratégico</w:t>
      </w:r>
      <w:r>
        <w:rPr>
          <w:rFonts w:ascii="Times New Roman" w:hAnsi="Times New Roman"/>
          <w:sz w:val="24"/>
          <w:szCs w:val="24"/>
        </w:rPr>
        <w:t xml:space="preserve">, </w:t>
      </w:r>
      <w:r w:rsidR="0016750D">
        <w:rPr>
          <w:rFonts w:ascii="Times New Roman" w:hAnsi="Times New Roman"/>
          <w:sz w:val="24"/>
          <w:szCs w:val="24"/>
        </w:rPr>
        <w:t xml:space="preserve">como já dito anteriormente, </w:t>
      </w:r>
      <w:r w:rsidR="002F0DF0">
        <w:rPr>
          <w:rFonts w:ascii="Times New Roman" w:hAnsi="Times New Roman"/>
          <w:sz w:val="24"/>
          <w:szCs w:val="24"/>
        </w:rPr>
        <w:t xml:space="preserve">faz-se necessária </w:t>
      </w:r>
      <w:r>
        <w:rPr>
          <w:rFonts w:ascii="Times New Roman" w:hAnsi="Times New Roman"/>
          <w:sz w:val="24"/>
          <w:szCs w:val="24"/>
        </w:rPr>
        <w:t xml:space="preserve">a criação </w:t>
      </w:r>
      <w:r w:rsidR="009D3D04">
        <w:rPr>
          <w:rFonts w:ascii="Times New Roman" w:hAnsi="Times New Roman"/>
          <w:sz w:val="24"/>
          <w:szCs w:val="24"/>
        </w:rPr>
        <w:t xml:space="preserve">ou reformulação </w:t>
      </w:r>
      <w:r>
        <w:rPr>
          <w:rFonts w:ascii="Times New Roman" w:hAnsi="Times New Roman"/>
          <w:sz w:val="24"/>
          <w:szCs w:val="24"/>
        </w:rPr>
        <w:t xml:space="preserve">de um espaço </w:t>
      </w:r>
      <w:r w:rsidR="002F0DF0">
        <w:rPr>
          <w:rFonts w:ascii="Times New Roman" w:hAnsi="Times New Roman"/>
          <w:sz w:val="24"/>
          <w:szCs w:val="24"/>
        </w:rPr>
        <w:t xml:space="preserve">específico para tratar </w:t>
      </w:r>
      <w:r>
        <w:rPr>
          <w:rFonts w:ascii="Times New Roman" w:hAnsi="Times New Roman"/>
          <w:sz w:val="24"/>
          <w:szCs w:val="24"/>
        </w:rPr>
        <w:t>de interna</w:t>
      </w:r>
      <w:r w:rsidR="002F0DF0">
        <w:rPr>
          <w:rFonts w:ascii="Times New Roman" w:hAnsi="Times New Roman"/>
          <w:sz w:val="24"/>
          <w:szCs w:val="24"/>
        </w:rPr>
        <w:t>cionalização n</w:t>
      </w:r>
      <w:r>
        <w:rPr>
          <w:rFonts w:ascii="Times New Roman" w:hAnsi="Times New Roman"/>
          <w:sz w:val="24"/>
          <w:szCs w:val="24"/>
        </w:rPr>
        <w:t>a Universidade. Núcleos, Assessorias, Departamentos, como for mais interessante e conveniente. Sugere-se</w:t>
      </w:r>
      <w:r w:rsidR="00FC0D72">
        <w:rPr>
          <w:rFonts w:ascii="Times New Roman" w:hAnsi="Times New Roman"/>
          <w:sz w:val="24"/>
          <w:szCs w:val="24"/>
        </w:rPr>
        <w:t>, segundo Stallivieri (2004)</w:t>
      </w:r>
      <w:r w:rsidR="0018612C">
        <w:rPr>
          <w:rFonts w:ascii="Times New Roman" w:hAnsi="Times New Roman"/>
          <w:sz w:val="24"/>
          <w:szCs w:val="24"/>
        </w:rPr>
        <w:t>,</w:t>
      </w:r>
      <w:r>
        <w:rPr>
          <w:rFonts w:ascii="Times New Roman" w:hAnsi="Times New Roman"/>
          <w:sz w:val="24"/>
          <w:szCs w:val="24"/>
        </w:rPr>
        <w:t xml:space="preserve"> que esses espaços </w:t>
      </w:r>
      <w:r w:rsidR="00873E5C">
        <w:rPr>
          <w:rFonts w:ascii="Times New Roman" w:hAnsi="Times New Roman"/>
          <w:sz w:val="24"/>
          <w:szCs w:val="24"/>
        </w:rPr>
        <w:t>sejam</w:t>
      </w:r>
      <w:r>
        <w:rPr>
          <w:rFonts w:ascii="Times New Roman" w:hAnsi="Times New Roman"/>
          <w:sz w:val="24"/>
          <w:szCs w:val="24"/>
        </w:rPr>
        <w:t xml:space="preserve"> compostos por profissionais com formação específica em internacionalização do ensino, </w:t>
      </w:r>
      <w:r w:rsidR="002F0DF0">
        <w:rPr>
          <w:rFonts w:ascii="Times New Roman" w:hAnsi="Times New Roman"/>
          <w:sz w:val="24"/>
          <w:szCs w:val="24"/>
        </w:rPr>
        <w:t>pessoas</w:t>
      </w:r>
      <w:r>
        <w:rPr>
          <w:rFonts w:ascii="Times New Roman" w:hAnsi="Times New Roman"/>
          <w:sz w:val="24"/>
          <w:szCs w:val="24"/>
        </w:rPr>
        <w:t xml:space="preserve"> que </w:t>
      </w:r>
      <w:r w:rsidR="00873E5C">
        <w:rPr>
          <w:rFonts w:ascii="Times New Roman" w:hAnsi="Times New Roman"/>
          <w:sz w:val="24"/>
          <w:szCs w:val="24"/>
        </w:rPr>
        <w:t xml:space="preserve">tenham </w:t>
      </w:r>
      <w:r w:rsidR="002F0DF0">
        <w:rPr>
          <w:rFonts w:ascii="Times New Roman" w:hAnsi="Times New Roman"/>
          <w:sz w:val="24"/>
          <w:szCs w:val="24"/>
        </w:rPr>
        <w:t>conhecimento prático</w:t>
      </w:r>
      <w:r>
        <w:rPr>
          <w:rFonts w:ascii="Times New Roman" w:hAnsi="Times New Roman"/>
          <w:sz w:val="24"/>
          <w:szCs w:val="24"/>
        </w:rPr>
        <w:t xml:space="preserve"> em áreas interdisciplinares </w:t>
      </w:r>
      <w:r w:rsidR="00873E5C">
        <w:rPr>
          <w:rFonts w:ascii="Times New Roman" w:hAnsi="Times New Roman"/>
          <w:sz w:val="24"/>
          <w:szCs w:val="24"/>
        </w:rPr>
        <w:t>e/</w:t>
      </w:r>
      <w:r>
        <w:rPr>
          <w:rFonts w:ascii="Times New Roman" w:hAnsi="Times New Roman"/>
          <w:sz w:val="24"/>
          <w:szCs w:val="24"/>
        </w:rPr>
        <w:t>ou em relações internacionais</w:t>
      </w:r>
      <w:r w:rsidR="00FC0D72">
        <w:rPr>
          <w:rFonts w:ascii="Times New Roman" w:hAnsi="Times New Roman"/>
          <w:sz w:val="24"/>
          <w:szCs w:val="24"/>
        </w:rPr>
        <w:t xml:space="preserve">. </w:t>
      </w:r>
      <w:r w:rsidR="002F0DF0">
        <w:rPr>
          <w:rFonts w:ascii="Times New Roman" w:hAnsi="Times New Roman"/>
          <w:sz w:val="24"/>
          <w:szCs w:val="24"/>
        </w:rPr>
        <w:t xml:space="preserve">Em diversas cidades brasileiras </w:t>
      </w:r>
      <w:r w:rsidR="00ED62F9">
        <w:rPr>
          <w:rFonts w:ascii="Times New Roman" w:hAnsi="Times New Roman"/>
          <w:sz w:val="24"/>
          <w:szCs w:val="24"/>
        </w:rPr>
        <w:t xml:space="preserve">já existem disciplinas, cursos de extensão e pós-graduação em áreas </w:t>
      </w:r>
      <w:r w:rsidR="002F0DF0">
        <w:rPr>
          <w:rFonts w:ascii="Times New Roman" w:hAnsi="Times New Roman"/>
          <w:sz w:val="24"/>
          <w:szCs w:val="24"/>
        </w:rPr>
        <w:t xml:space="preserve">específicas ou </w:t>
      </w:r>
      <w:r w:rsidR="00ED62F9">
        <w:rPr>
          <w:rFonts w:ascii="Times New Roman" w:hAnsi="Times New Roman"/>
          <w:sz w:val="24"/>
          <w:szCs w:val="24"/>
        </w:rPr>
        <w:t>a fins</w:t>
      </w:r>
      <w:r w:rsidR="009D3D04">
        <w:rPr>
          <w:rFonts w:ascii="Times New Roman" w:hAnsi="Times New Roman"/>
          <w:sz w:val="24"/>
          <w:szCs w:val="24"/>
        </w:rPr>
        <w:t xml:space="preserve"> que viabilizem a capacitação e ampliação dos saberes técnicos necessários</w:t>
      </w:r>
      <w:r w:rsidR="00ED62F9">
        <w:rPr>
          <w:rFonts w:ascii="Times New Roman" w:hAnsi="Times New Roman"/>
          <w:sz w:val="24"/>
          <w:szCs w:val="24"/>
        </w:rPr>
        <w:t xml:space="preserve">. Seria ideal promover a </w:t>
      </w:r>
      <w:r w:rsidR="00873E5C">
        <w:rPr>
          <w:rFonts w:ascii="Times New Roman" w:hAnsi="Times New Roman"/>
          <w:sz w:val="24"/>
          <w:szCs w:val="24"/>
        </w:rPr>
        <w:t>inovação por meio d</w:t>
      </w:r>
      <w:r w:rsidR="00ED62F9">
        <w:rPr>
          <w:rFonts w:ascii="Times New Roman" w:hAnsi="Times New Roman"/>
          <w:sz w:val="24"/>
          <w:szCs w:val="24"/>
        </w:rPr>
        <w:t>a criação de</w:t>
      </w:r>
      <w:r w:rsidR="00873E5C">
        <w:rPr>
          <w:rFonts w:ascii="Times New Roman" w:hAnsi="Times New Roman"/>
          <w:sz w:val="24"/>
          <w:szCs w:val="24"/>
        </w:rPr>
        <w:t xml:space="preserve"> um espaço paralelo </w:t>
      </w:r>
      <w:r w:rsidR="00ED62F9">
        <w:rPr>
          <w:rFonts w:ascii="Times New Roman" w:hAnsi="Times New Roman"/>
          <w:sz w:val="24"/>
          <w:szCs w:val="24"/>
        </w:rPr>
        <w:t xml:space="preserve">para </w:t>
      </w:r>
      <w:r w:rsidR="002F0DF0">
        <w:rPr>
          <w:rFonts w:ascii="Times New Roman" w:hAnsi="Times New Roman"/>
          <w:sz w:val="24"/>
          <w:szCs w:val="24"/>
        </w:rPr>
        <w:t xml:space="preserve">o desenvolvimento das estratégias de </w:t>
      </w:r>
      <w:r w:rsidR="00873E5C">
        <w:rPr>
          <w:rFonts w:ascii="Times New Roman" w:hAnsi="Times New Roman"/>
          <w:sz w:val="24"/>
          <w:szCs w:val="24"/>
        </w:rPr>
        <w:t xml:space="preserve">interculturalidade. </w:t>
      </w:r>
    </w:p>
    <w:p w:rsidR="001A747B" w:rsidRDefault="00873E5C" w:rsidP="00ED40DE">
      <w:pPr>
        <w:spacing w:line="360" w:lineRule="auto"/>
        <w:jc w:val="both"/>
        <w:rPr>
          <w:rFonts w:ascii="Times New Roman" w:hAnsi="Times New Roman"/>
          <w:sz w:val="24"/>
          <w:szCs w:val="24"/>
        </w:rPr>
      </w:pPr>
      <w:r>
        <w:rPr>
          <w:rFonts w:ascii="Times New Roman" w:hAnsi="Times New Roman"/>
          <w:sz w:val="24"/>
          <w:szCs w:val="24"/>
        </w:rPr>
        <w:t xml:space="preserve">Como se discutiu anteriormente, </w:t>
      </w:r>
      <w:r w:rsidR="00FC0D72">
        <w:rPr>
          <w:rFonts w:ascii="Times New Roman" w:hAnsi="Times New Roman"/>
          <w:sz w:val="24"/>
          <w:szCs w:val="24"/>
        </w:rPr>
        <w:t xml:space="preserve">de acordo com Candau (2000), </w:t>
      </w:r>
      <w:r>
        <w:rPr>
          <w:rFonts w:ascii="Times New Roman" w:hAnsi="Times New Roman"/>
          <w:sz w:val="24"/>
          <w:szCs w:val="24"/>
        </w:rPr>
        <w:t>a interculturalidade é algo propositivo, então requer planejamento</w:t>
      </w:r>
      <w:r w:rsidR="00ED62F9">
        <w:rPr>
          <w:rFonts w:ascii="Times New Roman" w:hAnsi="Times New Roman"/>
          <w:sz w:val="24"/>
          <w:szCs w:val="24"/>
        </w:rPr>
        <w:t>, estratégia</w:t>
      </w:r>
      <w:r>
        <w:rPr>
          <w:rFonts w:ascii="Times New Roman" w:hAnsi="Times New Roman"/>
          <w:sz w:val="24"/>
          <w:szCs w:val="24"/>
        </w:rPr>
        <w:t xml:space="preserve"> e continuidade. Assim, </w:t>
      </w:r>
      <w:r w:rsidR="001823ED">
        <w:rPr>
          <w:rFonts w:ascii="Times New Roman" w:hAnsi="Times New Roman"/>
          <w:sz w:val="24"/>
          <w:szCs w:val="24"/>
        </w:rPr>
        <w:t xml:space="preserve">esses fatores </w:t>
      </w:r>
      <w:r w:rsidR="00ED62F9">
        <w:rPr>
          <w:rFonts w:ascii="Times New Roman" w:hAnsi="Times New Roman"/>
          <w:sz w:val="24"/>
          <w:szCs w:val="24"/>
        </w:rPr>
        <w:t>pode</w:t>
      </w:r>
      <w:r w:rsidR="001823ED">
        <w:rPr>
          <w:rFonts w:ascii="Times New Roman" w:hAnsi="Times New Roman"/>
          <w:sz w:val="24"/>
          <w:szCs w:val="24"/>
        </w:rPr>
        <w:t>m andar juntos</w:t>
      </w:r>
      <w:r>
        <w:rPr>
          <w:rFonts w:ascii="Times New Roman" w:hAnsi="Times New Roman"/>
          <w:sz w:val="24"/>
          <w:szCs w:val="24"/>
        </w:rPr>
        <w:t>, ainda que não se limitem um ao outro.</w:t>
      </w:r>
      <w:r w:rsidR="00FC0D72">
        <w:rPr>
          <w:rFonts w:ascii="Times New Roman" w:hAnsi="Times New Roman"/>
          <w:sz w:val="24"/>
          <w:szCs w:val="24"/>
        </w:rPr>
        <w:t xml:space="preserve"> </w:t>
      </w:r>
      <w:r w:rsidR="002F0DF0">
        <w:rPr>
          <w:rFonts w:ascii="Times New Roman" w:hAnsi="Times New Roman"/>
          <w:sz w:val="24"/>
          <w:szCs w:val="24"/>
        </w:rPr>
        <w:t xml:space="preserve">Pode ser um departamento específico dentro do centro de internacionalização, ou espaço separado que trabalhe em consonância e parceria. </w:t>
      </w:r>
      <w:r w:rsidR="001A747B">
        <w:rPr>
          <w:rFonts w:ascii="Times New Roman" w:hAnsi="Times New Roman"/>
          <w:sz w:val="24"/>
          <w:szCs w:val="24"/>
        </w:rPr>
        <w:t>Começa ali</w:t>
      </w:r>
      <w:r w:rsidR="004473AE">
        <w:rPr>
          <w:rFonts w:ascii="Times New Roman" w:hAnsi="Times New Roman"/>
          <w:sz w:val="24"/>
          <w:szCs w:val="24"/>
        </w:rPr>
        <w:t xml:space="preserve">, </w:t>
      </w:r>
      <w:r w:rsidR="001A747B">
        <w:rPr>
          <w:rFonts w:ascii="Times New Roman" w:hAnsi="Times New Roman"/>
          <w:sz w:val="24"/>
          <w:szCs w:val="24"/>
        </w:rPr>
        <w:t>no</w:t>
      </w:r>
      <w:r w:rsidR="002F0DF0">
        <w:rPr>
          <w:rFonts w:ascii="Times New Roman" w:hAnsi="Times New Roman"/>
          <w:sz w:val="24"/>
          <w:szCs w:val="24"/>
        </w:rPr>
        <w:t xml:space="preserve"> espaço voltado para a internacionalização acadêmica institucional, </w:t>
      </w:r>
      <w:r w:rsidR="001A747B">
        <w:rPr>
          <w:rFonts w:ascii="Times New Roman" w:hAnsi="Times New Roman"/>
          <w:sz w:val="24"/>
          <w:szCs w:val="24"/>
        </w:rPr>
        <w:t>o exemplo da</w:t>
      </w:r>
      <w:r w:rsidR="004473AE">
        <w:rPr>
          <w:rFonts w:ascii="Times New Roman" w:hAnsi="Times New Roman"/>
          <w:sz w:val="24"/>
          <w:szCs w:val="24"/>
        </w:rPr>
        <w:t xml:space="preserve"> experiência de que a aprendizagem vem do encontro com o outro</w:t>
      </w:r>
      <w:r w:rsidR="002F0DF0">
        <w:rPr>
          <w:rFonts w:ascii="Times New Roman" w:hAnsi="Times New Roman"/>
          <w:sz w:val="24"/>
          <w:szCs w:val="24"/>
        </w:rPr>
        <w:t xml:space="preserve">, </w:t>
      </w:r>
      <w:r w:rsidR="001A747B">
        <w:rPr>
          <w:rFonts w:ascii="Times New Roman" w:hAnsi="Times New Roman"/>
          <w:sz w:val="24"/>
          <w:szCs w:val="24"/>
        </w:rPr>
        <w:t xml:space="preserve">e que a estratégia institucional de ampliação dos saberes </w:t>
      </w:r>
      <w:r w:rsidR="002F0DF0">
        <w:rPr>
          <w:rFonts w:ascii="Times New Roman" w:hAnsi="Times New Roman"/>
          <w:sz w:val="24"/>
          <w:szCs w:val="24"/>
        </w:rPr>
        <w:t>deve ser</w:t>
      </w:r>
      <w:r w:rsidR="001A747B">
        <w:rPr>
          <w:rFonts w:ascii="Times New Roman" w:hAnsi="Times New Roman"/>
          <w:sz w:val="24"/>
          <w:szCs w:val="24"/>
        </w:rPr>
        <w:t xml:space="preserve"> interdisciplinar</w:t>
      </w:r>
      <w:r w:rsidR="004473AE">
        <w:rPr>
          <w:rFonts w:ascii="Times New Roman" w:hAnsi="Times New Roman"/>
          <w:sz w:val="24"/>
          <w:szCs w:val="24"/>
        </w:rPr>
        <w:t>.</w:t>
      </w:r>
    </w:p>
    <w:p w:rsidR="000B441A" w:rsidRDefault="00D14458" w:rsidP="00ED40DE">
      <w:pPr>
        <w:spacing w:line="360" w:lineRule="auto"/>
        <w:jc w:val="both"/>
        <w:rPr>
          <w:rFonts w:ascii="Times New Roman" w:hAnsi="Times New Roman"/>
          <w:sz w:val="24"/>
          <w:szCs w:val="24"/>
        </w:rPr>
      </w:pPr>
      <w:r>
        <w:rPr>
          <w:rFonts w:ascii="Times New Roman" w:hAnsi="Times New Roman"/>
          <w:sz w:val="24"/>
          <w:szCs w:val="24"/>
        </w:rPr>
        <w:lastRenderedPageBreak/>
        <w:t xml:space="preserve">Importante ressaltar que </w:t>
      </w:r>
      <w:r w:rsidR="00921A42">
        <w:rPr>
          <w:rFonts w:ascii="Times New Roman" w:hAnsi="Times New Roman"/>
          <w:sz w:val="24"/>
          <w:szCs w:val="24"/>
        </w:rPr>
        <w:t>aqui se fala</w:t>
      </w:r>
      <w:r>
        <w:rPr>
          <w:rFonts w:ascii="Times New Roman" w:hAnsi="Times New Roman"/>
          <w:sz w:val="24"/>
          <w:szCs w:val="24"/>
        </w:rPr>
        <w:t xml:space="preserve"> de um espaço </w:t>
      </w:r>
      <w:r w:rsidR="001A747B">
        <w:rPr>
          <w:rFonts w:ascii="Times New Roman" w:hAnsi="Times New Roman"/>
          <w:sz w:val="24"/>
          <w:szCs w:val="24"/>
        </w:rPr>
        <w:t xml:space="preserve">físico </w:t>
      </w:r>
      <w:r>
        <w:rPr>
          <w:rFonts w:ascii="Times New Roman" w:hAnsi="Times New Roman"/>
          <w:sz w:val="24"/>
          <w:szCs w:val="24"/>
        </w:rPr>
        <w:t xml:space="preserve">específico para essas </w:t>
      </w:r>
      <w:r w:rsidR="001A747B">
        <w:rPr>
          <w:rFonts w:ascii="Times New Roman" w:hAnsi="Times New Roman"/>
          <w:sz w:val="24"/>
          <w:szCs w:val="24"/>
        </w:rPr>
        <w:t xml:space="preserve">duas </w:t>
      </w:r>
      <w:r>
        <w:rPr>
          <w:rFonts w:ascii="Times New Roman" w:hAnsi="Times New Roman"/>
          <w:sz w:val="24"/>
          <w:szCs w:val="24"/>
        </w:rPr>
        <w:t xml:space="preserve">atividades, </w:t>
      </w:r>
      <w:r w:rsidR="001A747B">
        <w:rPr>
          <w:rFonts w:ascii="Times New Roman" w:hAnsi="Times New Roman"/>
          <w:sz w:val="24"/>
          <w:szCs w:val="24"/>
        </w:rPr>
        <w:t xml:space="preserve">internacionalização e interculturalidade, </w:t>
      </w:r>
      <w:r>
        <w:rPr>
          <w:rFonts w:ascii="Times New Roman" w:hAnsi="Times New Roman"/>
          <w:sz w:val="24"/>
          <w:szCs w:val="24"/>
        </w:rPr>
        <w:t xml:space="preserve">que juntas ou em parceria </w:t>
      </w:r>
      <w:r w:rsidR="001A747B">
        <w:rPr>
          <w:rFonts w:ascii="Times New Roman" w:hAnsi="Times New Roman"/>
          <w:sz w:val="24"/>
          <w:szCs w:val="24"/>
        </w:rPr>
        <w:t>desenvolverão</w:t>
      </w:r>
      <w:r>
        <w:rPr>
          <w:rFonts w:ascii="Times New Roman" w:hAnsi="Times New Roman"/>
          <w:sz w:val="24"/>
          <w:szCs w:val="24"/>
        </w:rPr>
        <w:t xml:space="preserve"> trabalho técnico exclusivo. </w:t>
      </w:r>
      <w:r w:rsidR="001A747B">
        <w:rPr>
          <w:rFonts w:ascii="Times New Roman" w:hAnsi="Times New Roman"/>
          <w:sz w:val="24"/>
          <w:szCs w:val="24"/>
        </w:rPr>
        <w:t>Ainda que possa parecer redundante, isso é importante para materialização dos processos de internacionalização, que devem atuar de forma t</w:t>
      </w:r>
      <w:r>
        <w:rPr>
          <w:rFonts w:ascii="Times New Roman" w:hAnsi="Times New Roman"/>
          <w:sz w:val="24"/>
          <w:szCs w:val="24"/>
        </w:rPr>
        <w:t>ransversal</w:t>
      </w:r>
      <w:r w:rsidR="00921A42">
        <w:rPr>
          <w:rFonts w:ascii="Times New Roman" w:hAnsi="Times New Roman"/>
          <w:sz w:val="24"/>
          <w:szCs w:val="24"/>
        </w:rPr>
        <w:t xml:space="preserve"> aos conceitos globais das Universidades</w:t>
      </w:r>
      <w:r>
        <w:rPr>
          <w:rFonts w:ascii="Times New Roman" w:hAnsi="Times New Roman"/>
          <w:sz w:val="24"/>
          <w:szCs w:val="24"/>
        </w:rPr>
        <w:t xml:space="preserve">, </w:t>
      </w:r>
      <w:r w:rsidR="001A747B">
        <w:rPr>
          <w:rFonts w:ascii="Times New Roman" w:hAnsi="Times New Roman"/>
          <w:sz w:val="24"/>
          <w:szCs w:val="24"/>
        </w:rPr>
        <w:t>e que necessitam de espaço</w:t>
      </w:r>
      <w:r>
        <w:rPr>
          <w:rFonts w:ascii="Times New Roman" w:hAnsi="Times New Roman"/>
          <w:sz w:val="24"/>
          <w:szCs w:val="24"/>
        </w:rPr>
        <w:t xml:space="preserve"> exclusivo</w:t>
      </w:r>
      <w:r w:rsidR="00A16C9D">
        <w:rPr>
          <w:rFonts w:ascii="Times New Roman" w:hAnsi="Times New Roman"/>
          <w:sz w:val="24"/>
          <w:szCs w:val="24"/>
        </w:rPr>
        <w:t xml:space="preserve"> para as atuações</w:t>
      </w:r>
      <w:r w:rsidR="0018612C">
        <w:rPr>
          <w:rFonts w:ascii="Times New Roman" w:hAnsi="Times New Roman"/>
          <w:sz w:val="24"/>
          <w:szCs w:val="24"/>
        </w:rPr>
        <w:t xml:space="preserve"> </w:t>
      </w:r>
      <w:r w:rsidR="00B10BA8">
        <w:rPr>
          <w:rFonts w:ascii="Times New Roman" w:hAnsi="Times New Roman"/>
          <w:sz w:val="24"/>
          <w:szCs w:val="24"/>
        </w:rPr>
        <w:t xml:space="preserve">tecnicamente livres </w:t>
      </w:r>
      <w:r w:rsidR="00921A42">
        <w:rPr>
          <w:rFonts w:ascii="Times New Roman" w:hAnsi="Times New Roman"/>
          <w:sz w:val="24"/>
          <w:szCs w:val="24"/>
        </w:rPr>
        <w:t xml:space="preserve">no </w:t>
      </w:r>
      <w:r w:rsidR="00B10BA8">
        <w:rPr>
          <w:rFonts w:ascii="Times New Roman" w:hAnsi="Times New Roman"/>
          <w:sz w:val="24"/>
          <w:szCs w:val="24"/>
        </w:rPr>
        <w:t>projeto</w:t>
      </w:r>
      <w:r w:rsidR="00921A42">
        <w:rPr>
          <w:rFonts w:ascii="Times New Roman" w:hAnsi="Times New Roman"/>
          <w:sz w:val="24"/>
          <w:szCs w:val="24"/>
        </w:rPr>
        <w:t xml:space="preserve"> internacional que estejam desenvolvendo.</w:t>
      </w:r>
      <w:r w:rsidR="00171FE5">
        <w:rPr>
          <w:rFonts w:ascii="Times New Roman" w:hAnsi="Times New Roman"/>
          <w:sz w:val="24"/>
          <w:szCs w:val="24"/>
        </w:rPr>
        <w:t xml:space="preserve"> </w:t>
      </w:r>
      <w:r w:rsidR="00B10BA8">
        <w:rPr>
          <w:rFonts w:ascii="Times New Roman" w:hAnsi="Times New Roman"/>
          <w:sz w:val="24"/>
          <w:szCs w:val="24"/>
        </w:rPr>
        <w:t>Em outras palavras, n</w:t>
      </w:r>
      <w:r w:rsidR="001A747B">
        <w:rPr>
          <w:rFonts w:ascii="Times New Roman" w:hAnsi="Times New Roman"/>
          <w:sz w:val="24"/>
          <w:szCs w:val="24"/>
        </w:rPr>
        <w:t xml:space="preserve">ão devem estar ligadas a coordenação específica de </w:t>
      </w:r>
      <w:r w:rsidR="00B10BA8">
        <w:rPr>
          <w:rFonts w:ascii="Times New Roman" w:hAnsi="Times New Roman"/>
          <w:sz w:val="24"/>
          <w:szCs w:val="24"/>
        </w:rPr>
        <w:t xml:space="preserve">um </w:t>
      </w:r>
      <w:r w:rsidR="001A747B">
        <w:rPr>
          <w:rFonts w:ascii="Times New Roman" w:hAnsi="Times New Roman"/>
          <w:sz w:val="24"/>
          <w:szCs w:val="24"/>
        </w:rPr>
        <w:t xml:space="preserve">curso, por exemplo, para não haver interposição de interesses ou interpretação institucional de que </w:t>
      </w:r>
      <w:r w:rsidR="00B10BA8">
        <w:rPr>
          <w:rFonts w:ascii="Times New Roman" w:hAnsi="Times New Roman"/>
          <w:sz w:val="24"/>
          <w:szCs w:val="24"/>
        </w:rPr>
        <w:t xml:space="preserve">a internacionalização </w:t>
      </w:r>
      <w:r w:rsidR="001A747B">
        <w:rPr>
          <w:rFonts w:ascii="Times New Roman" w:hAnsi="Times New Roman"/>
          <w:sz w:val="24"/>
          <w:szCs w:val="24"/>
        </w:rPr>
        <w:t xml:space="preserve">atuará de forma exclusiva </w:t>
      </w:r>
      <w:r w:rsidR="00B10BA8">
        <w:rPr>
          <w:rFonts w:ascii="Times New Roman" w:hAnsi="Times New Roman"/>
          <w:sz w:val="24"/>
          <w:szCs w:val="24"/>
        </w:rPr>
        <w:t>para</w:t>
      </w:r>
      <w:r w:rsidR="001A747B">
        <w:rPr>
          <w:rFonts w:ascii="Times New Roman" w:hAnsi="Times New Roman"/>
          <w:sz w:val="24"/>
          <w:szCs w:val="24"/>
        </w:rPr>
        <w:t xml:space="preserve"> um determinado setor da IES. </w:t>
      </w:r>
      <w:r w:rsidR="0018612C">
        <w:rPr>
          <w:rFonts w:ascii="Times New Roman" w:hAnsi="Times New Roman"/>
          <w:sz w:val="24"/>
          <w:szCs w:val="24"/>
        </w:rPr>
        <w:t>(STALLIVIERI, 2004; CANDAU, 2000; FLEURI, 2001)</w:t>
      </w:r>
    </w:p>
    <w:p w:rsidR="0018612C" w:rsidRDefault="009D3D04" w:rsidP="00ED40DE">
      <w:pPr>
        <w:spacing w:line="360" w:lineRule="auto"/>
        <w:jc w:val="both"/>
        <w:rPr>
          <w:rFonts w:ascii="Times New Roman" w:hAnsi="Times New Roman"/>
          <w:sz w:val="24"/>
          <w:szCs w:val="24"/>
        </w:rPr>
      </w:pPr>
      <w:r>
        <w:rPr>
          <w:rFonts w:ascii="Times New Roman" w:hAnsi="Times New Roman"/>
          <w:sz w:val="24"/>
          <w:szCs w:val="24"/>
        </w:rPr>
        <w:t xml:space="preserve">Com a criação deste </w:t>
      </w:r>
      <w:r w:rsidR="008D480C">
        <w:rPr>
          <w:rFonts w:ascii="Times New Roman" w:hAnsi="Times New Roman"/>
          <w:sz w:val="24"/>
          <w:szCs w:val="24"/>
        </w:rPr>
        <w:t xml:space="preserve">local específico </w:t>
      </w:r>
      <w:r>
        <w:rPr>
          <w:rFonts w:ascii="Times New Roman" w:hAnsi="Times New Roman"/>
          <w:sz w:val="24"/>
          <w:szCs w:val="24"/>
        </w:rPr>
        <w:t xml:space="preserve">na </w:t>
      </w:r>
      <w:r w:rsidR="008D480C">
        <w:rPr>
          <w:rFonts w:ascii="Times New Roman" w:hAnsi="Times New Roman"/>
          <w:sz w:val="24"/>
          <w:szCs w:val="24"/>
        </w:rPr>
        <w:t>Universidade</w:t>
      </w:r>
      <w:r>
        <w:rPr>
          <w:rFonts w:ascii="Times New Roman" w:hAnsi="Times New Roman"/>
          <w:sz w:val="24"/>
          <w:szCs w:val="24"/>
        </w:rPr>
        <w:t xml:space="preserve">, viabiliza-se </w:t>
      </w:r>
      <w:r w:rsidR="008D480C">
        <w:rPr>
          <w:rFonts w:ascii="Times New Roman" w:hAnsi="Times New Roman"/>
          <w:sz w:val="24"/>
          <w:szCs w:val="24"/>
        </w:rPr>
        <w:t>um</w:t>
      </w:r>
      <w:r>
        <w:rPr>
          <w:rFonts w:ascii="Times New Roman" w:hAnsi="Times New Roman"/>
          <w:sz w:val="24"/>
          <w:szCs w:val="24"/>
        </w:rPr>
        <w:t xml:space="preserve"> departamento </w:t>
      </w:r>
      <w:r w:rsidR="008D480C">
        <w:rPr>
          <w:rFonts w:ascii="Times New Roman" w:hAnsi="Times New Roman"/>
          <w:sz w:val="24"/>
          <w:szCs w:val="24"/>
        </w:rPr>
        <w:t>específico para a internacionalização intercultural da IES</w:t>
      </w:r>
      <w:r>
        <w:rPr>
          <w:rFonts w:ascii="Times New Roman" w:hAnsi="Times New Roman"/>
          <w:sz w:val="24"/>
          <w:szCs w:val="24"/>
        </w:rPr>
        <w:t xml:space="preserve">. </w:t>
      </w:r>
      <w:r w:rsidR="008D480C">
        <w:rPr>
          <w:rFonts w:ascii="Times New Roman" w:hAnsi="Times New Roman"/>
          <w:sz w:val="24"/>
          <w:szCs w:val="24"/>
        </w:rPr>
        <w:t xml:space="preserve">Ainda que </w:t>
      </w:r>
      <w:r w:rsidR="007D0E6E">
        <w:rPr>
          <w:rFonts w:ascii="Times New Roman" w:hAnsi="Times New Roman"/>
          <w:sz w:val="24"/>
          <w:szCs w:val="24"/>
        </w:rPr>
        <w:t>possam estar</w:t>
      </w:r>
      <w:r w:rsidR="008D480C">
        <w:rPr>
          <w:rFonts w:ascii="Times New Roman" w:hAnsi="Times New Roman"/>
          <w:sz w:val="24"/>
          <w:szCs w:val="24"/>
        </w:rPr>
        <w:t xml:space="preserve"> fisicamente separados, </w:t>
      </w:r>
      <w:r w:rsidR="007D0E6E">
        <w:rPr>
          <w:rFonts w:ascii="Times New Roman" w:hAnsi="Times New Roman"/>
          <w:sz w:val="24"/>
          <w:szCs w:val="24"/>
        </w:rPr>
        <w:t xml:space="preserve">os espaços de </w:t>
      </w:r>
      <w:r w:rsidR="008D480C">
        <w:rPr>
          <w:rFonts w:ascii="Times New Roman" w:hAnsi="Times New Roman"/>
          <w:sz w:val="24"/>
          <w:szCs w:val="24"/>
        </w:rPr>
        <w:t xml:space="preserve">internacionalização e interculturalidade devem atuar conjuntamente, </w:t>
      </w:r>
      <w:r w:rsidR="007D0E6E">
        <w:rPr>
          <w:rFonts w:ascii="Times New Roman" w:hAnsi="Times New Roman"/>
          <w:sz w:val="24"/>
          <w:szCs w:val="24"/>
        </w:rPr>
        <w:t xml:space="preserve">em um </w:t>
      </w:r>
      <w:r w:rsidR="008D480C">
        <w:rPr>
          <w:rFonts w:ascii="Times New Roman" w:hAnsi="Times New Roman"/>
          <w:sz w:val="24"/>
          <w:szCs w:val="24"/>
        </w:rPr>
        <w:t xml:space="preserve">mesmo </w:t>
      </w:r>
      <w:r w:rsidR="007D0E6E">
        <w:rPr>
          <w:rFonts w:ascii="Times New Roman" w:hAnsi="Times New Roman"/>
          <w:sz w:val="24"/>
          <w:szCs w:val="24"/>
        </w:rPr>
        <w:t>projeto</w:t>
      </w:r>
      <w:r w:rsidR="008D480C">
        <w:rPr>
          <w:rFonts w:ascii="Times New Roman" w:hAnsi="Times New Roman"/>
          <w:sz w:val="24"/>
          <w:szCs w:val="24"/>
        </w:rPr>
        <w:t xml:space="preserve"> estratégico de atuação. </w:t>
      </w:r>
      <w:r>
        <w:rPr>
          <w:rFonts w:ascii="Times New Roman" w:hAnsi="Times New Roman"/>
          <w:sz w:val="24"/>
          <w:szCs w:val="24"/>
        </w:rPr>
        <w:t xml:space="preserve">Criado o </w:t>
      </w:r>
      <w:r w:rsidR="007D0E6E">
        <w:rPr>
          <w:rFonts w:ascii="Times New Roman" w:hAnsi="Times New Roman"/>
          <w:sz w:val="24"/>
          <w:szCs w:val="24"/>
        </w:rPr>
        <w:t>setor</w:t>
      </w:r>
      <w:r>
        <w:rPr>
          <w:rFonts w:ascii="Times New Roman" w:hAnsi="Times New Roman"/>
          <w:sz w:val="24"/>
          <w:szCs w:val="24"/>
        </w:rPr>
        <w:t xml:space="preserve">, passa-se </w:t>
      </w:r>
      <w:r w:rsidR="008D480C">
        <w:rPr>
          <w:rFonts w:ascii="Times New Roman" w:hAnsi="Times New Roman"/>
          <w:sz w:val="24"/>
          <w:szCs w:val="24"/>
        </w:rPr>
        <w:t xml:space="preserve">agora </w:t>
      </w:r>
      <w:r w:rsidR="007D0E6E">
        <w:rPr>
          <w:rFonts w:ascii="Times New Roman" w:hAnsi="Times New Roman"/>
          <w:sz w:val="24"/>
          <w:szCs w:val="24"/>
        </w:rPr>
        <w:t xml:space="preserve">à exposição além processual, </w:t>
      </w:r>
      <w:r w:rsidR="00171FE5">
        <w:rPr>
          <w:rFonts w:ascii="Times New Roman" w:hAnsi="Times New Roman"/>
          <w:sz w:val="24"/>
          <w:szCs w:val="24"/>
        </w:rPr>
        <w:t>o</w:t>
      </w:r>
      <w:r>
        <w:rPr>
          <w:rFonts w:ascii="Times New Roman" w:hAnsi="Times New Roman"/>
          <w:sz w:val="24"/>
          <w:szCs w:val="24"/>
        </w:rPr>
        <w:t xml:space="preserve"> desafio </w:t>
      </w:r>
      <w:r w:rsidR="007D0E6E">
        <w:rPr>
          <w:rFonts w:ascii="Times New Roman" w:hAnsi="Times New Roman"/>
          <w:sz w:val="24"/>
          <w:szCs w:val="24"/>
        </w:rPr>
        <w:t xml:space="preserve">metodológico </w:t>
      </w:r>
      <w:r>
        <w:rPr>
          <w:rFonts w:ascii="Times New Roman" w:hAnsi="Times New Roman"/>
          <w:sz w:val="24"/>
          <w:szCs w:val="24"/>
        </w:rPr>
        <w:t xml:space="preserve">de atuação prática. </w:t>
      </w:r>
    </w:p>
    <w:p w:rsidR="009D3D04" w:rsidRDefault="009D3D04" w:rsidP="00EB4BCD">
      <w:pPr>
        <w:spacing w:after="120" w:line="360" w:lineRule="auto"/>
        <w:jc w:val="both"/>
        <w:rPr>
          <w:rFonts w:ascii="Times New Roman" w:hAnsi="Times New Roman"/>
          <w:sz w:val="24"/>
          <w:szCs w:val="24"/>
        </w:rPr>
      </w:pPr>
      <w:r>
        <w:rPr>
          <w:rFonts w:ascii="Times New Roman" w:hAnsi="Times New Roman"/>
          <w:sz w:val="24"/>
          <w:szCs w:val="24"/>
        </w:rPr>
        <w:t xml:space="preserve">Já se falou </w:t>
      </w:r>
      <w:r w:rsidR="007D0E6E">
        <w:rPr>
          <w:rFonts w:ascii="Times New Roman" w:hAnsi="Times New Roman"/>
          <w:sz w:val="24"/>
          <w:szCs w:val="24"/>
        </w:rPr>
        <w:t xml:space="preserve">até </w:t>
      </w:r>
      <w:r>
        <w:rPr>
          <w:rFonts w:ascii="Times New Roman" w:hAnsi="Times New Roman"/>
          <w:sz w:val="24"/>
          <w:szCs w:val="24"/>
        </w:rPr>
        <w:t xml:space="preserve">aqui da necessidade de caminhar de forma processual, </w:t>
      </w:r>
      <w:r w:rsidR="007D0E6E">
        <w:rPr>
          <w:rFonts w:ascii="Times New Roman" w:hAnsi="Times New Roman"/>
          <w:sz w:val="24"/>
          <w:szCs w:val="24"/>
        </w:rPr>
        <w:t xml:space="preserve">mas é necessário analisar um exemplo de método </w:t>
      </w:r>
      <w:r>
        <w:rPr>
          <w:rFonts w:ascii="Times New Roman" w:hAnsi="Times New Roman"/>
          <w:sz w:val="24"/>
          <w:szCs w:val="24"/>
        </w:rPr>
        <w:t xml:space="preserve">a </w:t>
      </w:r>
      <w:r w:rsidR="007D0E6E">
        <w:rPr>
          <w:rFonts w:ascii="Times New Roman" w:hAnsi="Times New Roman"/>
          <w:sz w:val="24"/>
          <w:szCs w:val="24"/>
        </w:rPr>
        <w:t>ser criado</w:t>
      </w:r>
      <w:r>
        <w:rPr>
          <w:rFonts w:ascii="Times New Roman" w:hAnsi="Times New Roman"/>
          <w:sz w:val="24"/>
          <w:szCs w:val="24"/>
        </w:rPr>
        <w:t xml:space="preserve">. Mais do que linhas gerais de </w:t>
      </w:r>
      <w:r w:rsidR="007D0E6E">
        <w:rPr>
          <w:rFonts w:ascii="Times New Roman" w:hAnsi="Times New Roman"/>
          <w:sz w:val="24"/>
          <w:szCs w:val="24"/>
        </w:rPr>
        <w:t xml:space="preserve">processos </w:t>
      </w:r>
      <w:r>
        <w:rPr>
          <w:rFonts w:ascii="Times New Roman" w:hAnsi="Times New Roman"/>
          <w:sz w:val="24"/>
          <w:szCs w:val="24"/>
        </w:rPr>
        <w:t>formatação, esta pesquisa busca mostrar caminhos</w:t>
      </w:r>
      <w:r w:rsidR="00D532A2">
        <w:rPr>
          <w:rFonts w:ascii="Times New Roman" w:hAnsi="Times New Roman"/>
          <w:sz w:val="24"/>
          <w:szCs w:val="24"/>
        </w:rPr>
        <w:t xml:space="preserve">, estratégias políticas </w:t>
      </w:r>
      <w:r w:rsidR="007D0E6E">
        <w:rPr>
          <w:rFonts w:ascii="Times New Roman" w:hAnsi="Times New Roman"/>
          <w:sz w:val="24"/>
          <w:szCs w:val="24"/>
        </w:rPr>
        <w:t xml:space="preserve">e metodológicas </w:t>
      </w:r>
      <w:r w:rsidR="00D532A2">
        <w:rPr>
          <w:rFonts w:ascii="Times New Roman" w:hAnsi="Times New Roman"/>
          <w:sz w:val="24"/>
          <w:szCs w:val="24"/>
        </w:rPr>
        <w:t>para obt</w:t>
      </w:r>
      <w:r w:rsidR="00EB4BCD">
        <w:rPr>
          <w:rFonts w:ascii="Times New Roman" w:hAnsi="Times New Roman"/>
          <w:sz w:val="24"/>
          <w:szCs w:val="24"/>
        </w:rPr>
        <w:t>enção dos resultados propostos.</w:t>
      </w:r>
    </w:p>
    <w:p w:rsidR="007D0E6E" w:rsidRDefault="007D0E6E" w:rsidP="00EB4BCD">
      <w:pPr>
        <w:spacing w:after="120" w:line="360" w:lineRule="auto"/>
        <w:jc w:val="both"/>
        <w:rPr>
          <w:rFonts w:ascii="Times New Roman" w:hAnsi="Times New Roman"/>
          <w:sz w:val="24"/>
          <w:szCs w:val="24"/>
        </w:rPr>
      </w:pPr>
    </w:p>
    <w:p w:rsidR="002D7600" w:rsidRDefault="00406E37" w:rsidP="00EB4BCD">
      <w:pPr>
        <w:spacing w:after="120" w:line="360" w:lineRule="auto"/>
        <w:ind w:left="851" w:hanging="851"/>
        <w:jc w:val="both"/>
        <w:rPr>
          <w:rFonts w:ascii="Times New Roman" w:hAnsi="Times New Roman"/>
          <w:sz w:val="24"/>
          <w:szCs w:val="24"/>
        </w:rPr>
      </w:pPr>
      <w:r>
        <w:rPr>
          <w:rFonts w:ascii="Times New Roman" w:hAnsi="Times New Roman"/>
          <w:sz w:val="24"/>
          <w:szCs w:val="24"/>
        </w:rPr>
        <w:t>4.4</w:t>
      </w:r>
      <w:r w:rsidR="00697B67">
        <w:rPr>
          <w:rFonts w:ascii="Times New Roman" w:hAnsi="Times New Roman"/>
          <w:sz w:val="24"/>
          <w:szCs w:val="24"/>
        </w:rPr>
        <w:t xml:space="preserve"> </w:t>
      </w:r>
      <w:r>
        <w:rPr>
          <w:rFonts w:ascii="Times New Roman" w:hAnsi="Times New Roman"/>
          <w:sz w:val="24"/>
          <w:szCs w:val="24"/>
        </w:rPr>
        <w:t>DIMENSÃO</w:t>
      </w:r>
      <w:r w:rsidR="004252D2">
        <w:rPr>
          <w:rFonts w:ascii="Times New Roman" w:hAnsi="Times New Roman"/>
          <w:sz w:val="24"/>
          <w:szCs w:val="24"/>
        </w:rPr>
        <w:t xml:space="preserve"> METODOLÓGICA PARA </w:t>
      </w:r>
      <w:r w:rsidR="00697B67">
        <w:rPr>
          <w:rFonts w:ascii="Times New Roman" w:hAnsi="Times New Roman"/>
          <w:sz w:val="24"/>
          <w:szCs w:val="24"/>
        </w:rPr>
        <w:t xml:space="preserve">INTERNACIONALIZAÇÃO </w:t>
      </w:r>
      <w:r w:rsidR="00936566">
        <w:rPr>
          <w:rFonts w:ascii="Times New Roman" w:hAnsi="Times New Roman"/>
          <w:sz w:val="24"/>
          <w:szCs w:val="24"/>
        </w:rPr>
        <w:t>INTERCULTURAL</w:t>
      </w:r>
    </w:p>
    <w:p w:rsidR="00697B67" w:rsidRPr="00ED1ECA" w:rsidRDefault="00697B67" w:rsidP="00EB4BCD">
      <w:pPr>
        <w:spacing w:after="120" w:line="360" w:lineRule="auto"/>
        <w:jc w:val="both"/>
        <w:rPr>
          <w:rFonts w:ascii="Times New Roman" w:hAnsi="Times New Roman"/>
          <w:sz w:val="24"/>
          <w:szCs w:val="24"/>
        </w:rPr>
      </w:pPr>
    </w:p>
    <w:p w:rsidR="002D7600" w:rsidRPr="00ED1ECA" w:rsidRDefault="00921A42" w:rsidP="00ED40DE">
      <w:pPr>
        <w:spacing w:line="360" w:lineRule="auto"/>
        <w:jc w:val="both"/>
        <w:rPr>
          <w:rFonts w:ascii="Times New Roman" w:hAnsi="Times New Roman"/>
          <w:sz w:val="24"/>
          <w:szCs w:val="24"/>
        </w:rPr>
      </w:pPr>
      <w:r w:rsidRPr="00ED1ECA">
        <w:rPr>
          <w:rFonts w:ascii="Times New Roman" w:hAnsi="Times New Roman"/>
          <w:sz w:val="24"/>
          <w:szCs w:val="24"/>
        </w:rPr>
        <w:t>Com</w:t>
      </w:r>
      <w:r w:rsidR="00EB4BCD">
        <w:rPr>
          <w:rFonts w:ascii="Times New Roman" w:hAnsi="Times New Roman"/>
          <w:sz w:val="24"/>
          <w:szCs w:val="24"/>
        </w:rPr>
        <w:t>preendendo a afirmação da Unesco (1980)</w:t>
      </w:r>
      <w:r w:rsidRPr="00ED1ECA">
        <w:rPr>
          <w:rFonts w:ascii="Times New Roman" w:hAnsi="Times New Roman"/>
          <w:sz w:val="24"/>
          <w:szCs w:val="24"/>
        </w:rPr>
        <w:t xml:space="preserve"> de que a interculturalidade tem o objetivo de encontrar soluções quanto à condição de identificação de cada povo promovendo uma coabitação mais tolerante e</w:t>
      </w:r>
      <w:r w:rsidR="00EB4BCD">
        <w:rPr>
          <w:rFonts w:ascii="Times New Roman" w:hAnsi="Times New Roman"/>
          <w:sz w:val="24"/>
          <w:szCs w:val="24"/>
        </w:rPr>
        <w:t xml:space="preserve"> mais harmoniosa</w:t>
      </w:r>
      <w:r w:rsidR="002D7600" w:rsidRPr="00ED1ECA">
        <w:rPr>
          <w:rFonts w:ascii="Times New Roman" w:hAnsi="Times New Roman"/>
          <w:sz w:val="24"/>
          <w:szCs w:val="24"/>
        </w:rPr>
        <w:t>, e com base na relevância dos assuntos internacionais para a Universidade</w:t>
      </w:r>
      <w:r w:rsidR="00C170F9">
        <w:rPr>
          <w:rFonts w:ascii="Times New Roman" w:hAnsi="Times New Roman"/>
          <w:sz w:val="24"/>
          <w:szCs w:val="24"/>
        </w:rPr>
        <w:t xml:space="preserve"> e para a sociedade em que ela está inserida</w:t>
      </w:r>
      <w:r w:rsidR="002D7600" w:rsidRPr="00ED1ECA">
        <w:rPr>
          <w:rFonts w:ascii="Times New Roman" w:hAnsi="Times New Roman"/>
          <w:sz w:val="24"/>
          <w:szCs w:val="24"/>
        </w:rPr>
        <w:t>, é mister relacionar os do</w:t>
      </w:r>
      <w:r w:rsidR="00B95F23" w:rsidRPr="00ED1ECA">
        <w:rPr>
          <w:rFonts w:ascii="Times New Roman" w:hAnsi="Times New Roman"/>
          <w:sz w:val="24"/>
          <w:szCs w:val="24"/>
        </w:rPr>
        <w:t>i</w:t>
      </w:r>
      <w:r w:rsidR="002D7600" w:rsidRPr="00ED1ECA">
        <w:rPr>
          <w:rFonts w:ascii="Times New Roman" w:hAnsi="Times New Roman"/>
          <w:sz w:val="24"/>
          <w:szCs w:val="24"/>
        </w:rPr>
        <w:t>s temais para uma eficaz atividade acadêmica com resul</w:t>
      </w:r>
      <w:r w:rsidR="00C170F9">
        <w:rPr>
          <w:rFonts w:ascii="Times New Roman" w:hAnsi="Times New Roman"/>
          <w:sz w:val="24"/>
          <w:szCs w:val="24"/>
        </w:rPr>
        <w:t>tados benéficos para os Estados Nacionais e para a pacífica e equitativa relação entre eles</w:t>
      </w:r>
      <w:r w:rsidR="002D7600" w:rsidRPr="00ED1ECA">
        <w:rPr>
          <w:rFonts w:ascii="Times New Roman" w:hAnsi="Times New Roman"/>
          <w:sz w:val="24"/>
          <w:szCs w:val="24"/>
        </w:rPr>
        <w:t xml:space="preserve">. Mas como </w:t>
      </w:r>
      <w:r w:rsidR="004F63CF">
        <w:rPr>
          <w:rFonts w:ascii="Times New Roman" w:hAnsi="Times New Roman"/>
          <w:sz w:val="24"/>
          <w:szCs w:val="24"/>
        </w:rPr>
        <w:t>realizar</w:t>
      </w:r>
      <w:r w:rsidR="00171FE5">
        <w:rPr>
          <w:rFonts w:ascii="Times New Roman" w:hAnsi="Times New Roman"/>
          <w:sz w:val="24"/>
          <w:szCs w:val="24"/>
        </w:rPr>
        <w:t xml:space="preserve"> </w:t>
      </w:r>
      <w:r w:rsidR="00B95F23" w:rsidRPr="00ED1ECA">
        <w:rPr>
          <w:rFonts w:ascii="Times New Roman" w:hAnsi="Times New Roman"/>
          <w:sz w:val="24"/>
          <w:szCs w:val="24"/>
        </w:rPr>
        <w:t xml:space="preserve">isso </w:t>
      </w:r>
      <w:r w:rsidR="002D7600" w:rsidRPr="00ED1ECA">
        <w:rPr>
          <w:rFonts w:ascii="Times New Roman" w:hAnsi="Times New Roman"/>
          <w:sz w:val="24"/>
          <w:szCs w:val="24"/>
        </w:rPr>
        <w:t>na prática?</w:t>
      </w:r>
      <w:r w:rsidR="00A925F4">
        <w:rPr>
          <w:rFonts w:ascii="Times New Roman" w:hAnsi="Times New Roman"/>
          <w:sz w:val="24"/>
          <w:szCs w:val="24"/>
        </w:rPr>
        <w:t xml:space="preserve"> Qual </w:t>
      </w:r>
      <w:r w:rsidR="0005588A">
        <w:rPr>
          <w:rFonts w:ascii="Times New Roman" w:hAnsi="Times New Roman"/>
          <w:sz w:val="24"/>
          <w:szCs w:val="24"/>
        </w:rPr>
        <w:t>a metodologia a seguir, além do</w:t>
      </w:r>
      <w:r w:rsidR="004F63CF">
        <w:rPr>
          <w:rFonts w:ascii="Times New Roman" w:hAnsi="Times New Roman"/>
          <w:sz w:val="24"/>
          <w:szCs w:val="24"/>
        </w:rPr>
        <w:t xml:space="preserve">s caminhos processuais </w:t>
      </w:r>
      <w:r w:rsidR="00936566">
        <w:rPr>
          <w:rFonts w:ascii="Times New Roman" w:hAnsi="Times New Roman"/>
          <w:sz w:val="24"/>
          <w:szCs w:val="24"/>
        </w:rPr>
        <w:t xml:space="preserve">de internacionalização intercultural </w:t>
      </w:r>
      <w:r w:rsidR="0005588A">
        <w:rPr>
          <w:rFonts w:ascii="Times New Roman" w:hAnsi="Times New Roman"/>
          <w:sz w:val="24"/>
          <w:szCs w:val="24"/>
        </w:rPr>
        <w:t>já apresentado</w:t>
      </w:r>
      <w:r w:rsidR="004F63CF">
        <w:rPr>
          <w:rFonts w:ascii="Times New Roman" w:hAnsi="Times New Roman"/>
          <w:sz w:val="24"/>
          <w:szCs w:val="24"/>
        </w:rPr>
        <w:t>s</w:t>
      </w:r>
      <w:r w:rsidR="00A925F4">
        <w:rPr>
          <w:rFonts w:ascii="Times New Roman" w:hAnsi="Times New Roman"/>
          <w:sz w:val="24"/>
          <w:szCs w:val="24"/>
        </w:rPr>
        <w:t>?</w:t>
      </w:r>
    </w:p>
    <w:p w:rsidR="00B95F23" w:rsidRDefault="00B95F23" w:rsidP="00EB4BCD">
      <w:pPr>
        <w:spacing w:after="120" w:line="360" w:lineRule="auto"/>
        <w:jc w:val="both"/>
        <w:rPr>
          <w:rFonts w:ascii="Times New Roman" w:hAnsi="Times New Roman"/>
          <w:sz w:val="24"/>
          <w:szCs w:val="24"/>
        </w:rPr>
      </w:pPr>
      <w:r w:rsidRPr="00ED1ECA">
        <w:rPr>
          <w:rFonts w:ascii="Times New Roman" w:hAnsi="Times New Roman"/>
          <w:sz w:val="24"/>
          <w:szCs w:val="24"/>
        </w:rPr>
        <w:lastRenderedPageBreak/>
        <w:t xml:space="preserve">A </w:t>
      </w:r>
      <w:r w:rsidR="00936566" w:rsidRPr="00ED1ECA">
        <w:rPr>
          <w:rFonts w:ascii="Times New Roman" w:hAnsi="Times New Roman"/>
          <w:sz w:val="24"/>
          <w:szCs w:val="24"/>
        </w:rPr>
        <w:t>ideia</w:t>
      </w:r>
      <w:r w:rsidRPr="00ED1ECA">
        <w:rPr>
          <w:rFonts w:ascii="Times New Roman" w:hAnsi="Times New Roman"/>
          <w:sz w:val="24"/>
          <w:szCs w:val="24"/>
        </w:rPr>
        <w:t xml:space="preserve"> dessa pesquisa está longe de </w:t>
      </w:r>
      <w:r w:rsidR="00337231" w:rsidRPr="00ED1ECA">
        <w:rPr>
          <w:rFonts w:ascii="Times New Roman" w:hAnsi="Times New Roman"/>
          <w:sz w:val="24"/>
          <w:szCs w:val="24"/>
        </w:rPr>
        <w:t>apresentar</w:t>
      </w:r>
      <w:r w:rsidRPr="00ED1ECA">
        <w:rPr>
          <w:rFonts w:ascii="Times New Roman" w:hAnsi="Times New Roman"/>
          <w:sz w:val="24"/>
          <w:szCs w:val="24"/>
        </w:rPr>
        <w:t xml:space="preserve"> soluções cartesianas, mas, ao contrário, busca-se </w:t>
      </w:r>
      <w:r w:rsidR="007650C2" w:rsidRPr="00ED1ECA">
        <w:rPr>
          <w:rFonts w:ascii="Times New Roman" w:hAnsi="Times New Roman"/>
          <w:sz w:val="24"/>
          <w:szCs w:val="24"/>
        </w:rPr>
        <w:t xml:space="preserve">aqui </w:t>
      </w:r>
      <w:r w:rsidRPr="00ED1ECA">
        <w:rPr>
          <w:rFonts w:ascii="Times New Roman" w:hAnsi="Times New Roman"/>
          <w:sz w:val="24"/>
          <w:szCs w:val="24"/>
        </w:rPr>
        <w:t xml:space="preserve">propor uma reflexão mais profunda do tema, indicando </w:t>
      </w:r>
      <w:r w:rsidR="00583856" w:rsidRPr="00ED1ECA">
        <w:rPr>
          <w:rFonts w:ascii="Times New Roman" w:hAnsi="Times New Roman"/>
          <w:sz w:val="24"/>
          <w:szCs w:val="24"/>
        </w:rPr>
        <w:t xml:space="preserve">novos </w:t>
      </w:r>
      <w:r w:rsidRPr="00ED1ECA">
        <w:rPr>
          <w:rFonts w:ascii="Times New Roman" w:hAnsi="Times New Roman"/>
          <w:sz w:val="24"/>
          <w:szCs w:val="24"/>
        </w:rPr>
        <w:t>caminhos e alternativas</w:t>
      </w:r>
      <w:r w:rsidR="00583856" w:rsidRPr="00ED1ECA">
        <w:rPr>
          <w:rFonts w:ascii="Times New Roman" w:hAnsi="Times New Roman"/>
          <w:sz w:val="24"/>
          <w:szCs w:val="24"/>
        </w:rPr>
        <w:t xml:space="preserve"> em busca da transformação necessária para a globalização equitativa do conhecimento</w:t>
      </w:r>
      <w:r w:rsidR="00EB4BCD">
        <w:rPr>
          <w:rFonts w:ascii="Times New Roman" w:hAnsi="Times New Roman"/>
          <w:sz w:val="24"/>
          <w:szCs w:val="24"/>
        </w:rPr>
        <w:t>.</w:t>
      </w:r>
    </w:p>
    <w:p w:rsidR="00C052E1" w:rsidRDefault="00C052E1" w:rsidP="00EB4BCD">
      <w:pPr>
        <w:spacing w:after="120" w:line="360" w:lineRule="auto"/>
        <w:jc w:val="both"/>
        <w:rPr>
          <w:rFonts w:ascii="Times New Roman" w:hAnsi="Times New Roman"/>
          <w:sz w:val="24"/>
          <w:szCs w:val="24"/>
        </w:rPr>
      </w:pPr>
    </w:p>
    <w:p w:rsidR="00EB4BCD" w:rsidRPr="00EB4BCD" w:rsidRDefault="008830A4" w:rsidP="00EB4BCD">
      <w:pPr>
        <w:spacing w:after="0" w:line="240" w:lineRule="auto"/>
        <w:ind w:left="2268"/>
        <w:jc w:val="both"/>
        <w:rPr>
          <w:rFonts w:ascii="Times New Roman" w:hAnsi="Times New Roman"/>
        </w:rPr>
      </w:pPr>
      <w:r w:rsidRPr="00697B67">
        <w:rPr>
          <w:rFonts w:ascii="Times New Roman" w:hAnsi="Times New Roman"/>
        </w:rPr>
        <w:t>A</w:t>
      </w:r>
      <w:r w:rsidR="00583856" w:rsidRPr="00697B67">
        <w:rPr>
          <w:rFonts w:ascii="Times New Roman" w:hAnsi="Times New Roman"/>
        </w:rPr>
        <w:t xml:space="preserve"> transformação não é só uma questão de métodos e técnicas. Se a educação libertadora fosse somente uma questão de métodos, então o problema seria mudar algumas metodologias tradicionais por outras mais modernas. Mas não é esse o problema. A questão é o estabelecimento de uma relação diferente com o conhecimento e com a sociedade. (</w:t>
      </w:r>
      <w:r w:rsidRPr="00697B67">
        <w:rPr>
          <w:rFonts w:ascii="Times New Roman" w:hAnsi="Times New Roman"/>
        </w:rPr>
        <w:t>SHOR; FREIRE,</w:t>
      </w:r>
      <w:r w:rsidR="00583856" w:rsidRPr="00697B67">
        <w:rPr>
          <w:rFonts w:ascii="Times New Roman" w:hAnsi="Times New Roman"/>
        </w:rPr>
        <w:t xml:space="preserve"> 19</w:t>
      </w:r>
      <w:r w:rsidR="00E966D0" w:rsidRPr="00697B67">
        <w:rPr>
          <w:rFonts w:ascii="Times New Roman" w:hAnsi="Times New Roman"/>
        </w:rPr>
        <w:t>8</w:t>
      </w:r>
      <w:r w:rsidR="00583856" w:rsidRPr="00697B67">
        <w:rPr>
          <w:rFonts w:ascii="Times New Roman" w:hAnsi="Times New Roman"/>
        </w:rPr>
        <w:t>6</w:t>
      </w:r>
      <w:r w:rsidR="00697B67">
        <w:rPr>
          <w:rFonts w:ascii="Times New Roman" w:hAnsi="Times New Roman"/>
        </w:rPr>
        <w:t>, p. 48)</w:t>
      </w:r>
    </w:p>
    <w:p w:rsidR="00EB4BCD" w:rsidRPr="00ED1ECA" w:rsidRDefault="00EB4BCD" w:rsidP="00EB4BCD">
      <w:pPr>
        <w:spacing w:after="120" w:line="360" w:lineRule="auto"/>
        <w:jc w:val="both"/>
        <w:rPr>
          <w:rFonts w:ascii="Times New Roman" w:hAnsi="Times New Roman"/>
          <w:sz w:val="24"/>
          <w:szCs w:val="24"/>
        </w:rPr>
      </w:pPr>
    </w:p>
    <w:p w:rsidR="00125406" w:rsidRPr="00ED1ECA" w:rsidRDefault="00125406" w:rsidP="00ED40DE">
      <w:pPr>
        <w:spacing w:line="360" w:lineRule="auto"/>
        <w:jc w:val="both"/>
        <w:rPr>
          <w:rFonts w:ascii="Times New Roman" w:hAnsi="Times New Roman"/>
          <w:sz w:val="24"/>
          <w:szCs w:val="24"/>
        </w:rPr>
      </w:pPr>
      <w:r w:rsidRPr="00ED1ECA">
        <w:rPr>
          <w:rFonts w:ascii="Times New Roman" w:hAnsi="Times New Roman"/>
          <w:sz w:val="24"/>
          <w:szCs w:val="24"/>
        </w:rPr>
        <w:t xml:space="preserve">Nesse sentido, </w:t>
      </w:r>
      <w:r w:rsidR="00A925F4">
        <w:rPr>
          <w:rFonts w:ascii="Times New Roman" w:hAnsi="Times New Roman"/>
          <w:sz w:val="24"/>
          <w:szCs w:val="24"/>
        </w:rPr>
        <w:t xml:space="preserve">a proposta </w:t>
      </w:r>
      <w:r w:rsidR="003619B3">
        <w:rPr>
          <w:rFonts w:ascii="Times New Roman" w:hAnsi="Times New Roman"/>
          <w:sz w:val="24"/>
          <w:szCs w:val="24"/>
        </w:rPr>
        <w:t xml:space="preserve">metodológica que </w:t>
      </w:r>
      <w:r w:rsidR="00A925F4">
        <w:rPr>
          <w:rFonts w:ascii="Times New Roman" w:hAnsi="Times New Roman"/>
          <w:sz w:val="24"/>
          <w:szCs w:val="24"/>
        </w:rPr>
        <w:t xml:space="preserve">aqui </w:t>
      </w:r>
      <w:r w:rsidR="003619B3">
        <w:rPr>
          <w:rFonts w:ascii="Times New Roman" w:hAnsi="Times New Roman"/>
          <w:sz w:val="24"/>
          <w:szCs w:val="24"/>
        </w:rPr>
        <w:t>será apresentada extrapola a indicação de um único método, mas indica caminhos para a criação de metodologias que efetivamente integrem sujeitos e que viabilizem a produção de conhecimentos criativamente integrados dentro e fora das salas de aula. Para isso, b</w:t>
      </w:r>
      <w:r w:rsidR="00A925F4">
        <w:rPr>
          <w:rFonts w:ascii="Times New Roman" w:hAnsi="Times New Roman"/>
          <w:sz w:val="24"/>
          <w:szCs w:val="24"/>
        </w:rPr>
        <w:t>uscou</w:t>
      </w:r>
      <w:r w:rsidR="003619B3">
        <w:rPr>
          <w:rFonts w:ascii="Times New Roman" w:hAnsi="Times New Roman"/>
          <w:sz w:val="24"/>
          <w:szCs w:val="24"/>
        </w:rPr>
        <w:t xml:space="preserve">-se </w:t>
      </w:r>
      <w:r w:rsidR="005B0696" w:rsidRPr="00ED1ECA">
        <w:rPr>
          <w:rFonts w:ascii="Times New Roman" w:hAnsi="Times New Roman"/>
          <w:sz w:val="24"/>
          <w:szCs w:val="24"/>
        </w:rPr>
        <w:t>inspiração n</w:t>
      </w:r>
      <w:r w:rsidR="00EB4BCD">
        <w:rPr>
          <w:rFonts w:ascii="Times New Roman" w:hAnsi="Times New Roman"/>
          <w:sz w:val="24"/>
          <w:szCs w:val="24"/>
        </w:rPr>
        <w:t>o Relatório Mundial da Unesco</w:t>
      </w:r>
      <w:r w:rsidR="00071FC0" w:rsidRPr="00ED1ECA">
        <w:rPr>
          <w:rFonts w:ascii="Times New Roman" w:hAnsi="Times New Roman"/>
          <w:sz w:val="24"/>
          <w:szCs w:val="24"/>
        </w:rPr>
        <w:t>: Investir na Diversidade Cult</w:t>
      </w:r>
      <w:r w:rsidR="005B0696" w:rsidRPr="00ED1ECA">
        <w:rPr>
          <w:rFonts w:ascii="Times New Roman" w:hAnsi="Times New Roman"/>
          <w:sz w:val="24"/>
          <w:szCs w:val="24"/>
        </w:rPr>
        <w:t>ural e no Diálogo Intercultural</w:t>
      </w:r>
      <w:r w:rsidR="00105DE2">
        <w:rPr>
          <w:rFonts w:ascii="Times New Roman" w:hAnsi="Times New Roman"/>
          <w:sz w:val="24"/>
          <w:szCs w:val="24"/>
        </w:rPr>
        <w:t xml:space="preserve"> (2011), além das pesquisas de Santos e Almeida Filho (2012)</w:t>
      </w:r>
      <w:r w:rsidR="005B0696" w:rsidRPr="00ED1ECA">
        <w:rPr>
          <w:rFonts w:ascii="Times New Roman" w:hAnsi="Times New Roman"/>
          <w:sz w:val="24"/>
          <w:szCs w:val="24"/>
        </w:rPr>
        <w:t xml:space="preserve">. </w:t>
      </w:r>
      <w:r w:rsidR="00105DE2">
        <w:rPr>
          <w:rFonts w:ascii="Times New Roman" w:hAnsi="Times New Roman"/>
          <w:sz w:val="24"/>
          <w:szCs w:val="24"/>
        </w:rPr>
        <w:t>Nestas obras se</w:t>
      </w:r>
      <w:r w:rsidR="005B0696" w:rsidRPr="00ED1ECA">
        <w:rPr>
          <w:rFonts w:ascii="Times New Roman" w:hAnsi="Times New Roman"/>
          <w:sz w:val="24"/>
          <w:szCs w:val="24"/>
        </w:rPr>
        <w:t xml:space="preserve"> apresentam </w:t>
      </w:r>
      <w:r w:rsidR="00E61481">
        <w:rPr>
          <w:rFonts w:ascii="Times New Roman" w:hAnsi="Times New Roman"/>
          <w:sz w:val="24"/>
          <w:szCs w:val="24"/>
        </w:rPr>
        <w:t xml:space="preserve">alguns dos </w:t>
      </w:r>
      <w:r w:rsidR="005B0696" w:rsidRPr="00ED1ECA">
        <w:rPr>
          <w:rFonts w:ascii="Times New Roman" w:hAnsi="Times New Roman"/>
          <w:sz w:val="24"/>
          <w:szCs w:val="24"/>
        </w:rPr>
        <w:t>desafios que a globalização traz aos processos de interações</w:t>
      </w:r>
      <w:r w:rsidR="00BD5B4A" w:rsidRPr="00ED1ECA">
        <w:rPr>
          <w:rFonts w:ascii="Times New Roman" w:hAnsi="Times New Roman"/>
          <w:sz w:val="24"/>
          <w:szCs w:val="24"/>
        </w:rPr>
        <w:t xml:space="preserve"> sociais </w:t>
      </w:r>
      <w:r w:rsidR="00105DE2">
        <w:rPr>
          <w:rFonts w:ascii="Times New Roman" w:hAnsi="Times New Roman"/>
          <w:sz w:val="24"/>
          <w:szCs w:val="24"/>
        </w:rPr>
        <w:t>e para a educação superior que</w:t>
      </w:r>
      <w:r w:rsidR="00265FEC">
        <w:rPr>
          <w:rFonts w:ascii="Times New Roman" w:hAnsi="Times New Roman"/>
          <w:sz w:val="24"/>
          <w:szCs w:val="24"/>
        </w:rPr>
        <w:t>,</w:t>
      </w:r>
      <w:r w:rsidR="00105DE2">
        <w:rPr>
          <w:rFonts w:ascii="Times New Roman" w:hAnsi="Times New Roman"/>
          <w:sz w:val="24"/>
          <w:szCs w:val="24"/>
        </w:rPr>
        <w:t xml:space="preserve"> ao serem articulados e </w:t>
      </w:r>
      <w:r w:rsidR="00265FEC">
        <w:rPr>
          <w:rFonts w:ascii="Times New Roman" w:hAnsi="Times New Roman"/>
          <w:sz w:val="24"/>
          <w:szCs w:val="24"/>
        </w:rPr>
        <w:t xml:space="preserve">integrados aos assuntos aqui discutidos, </w:t>
      </w:r>
      <w:r w:rsidR="00BD5B4A" w:rsidRPr="00ED1ECA">
        <w:rPr>
          <w:rFonts w:ascii="Times New Roman" w:hAnsi="Times New Roman"/>
          <w:sz w:val="24"/>
          <w:szCs w:val="24"/>
        </w:rPr>
        <w:t xml:space="preserve">podem auxiliar na construção de novos </w:t>
      </w:r>
      <w:r w:rsidR="003619B3">
        <w:rPr>
          <w:rFonts w:ascii="Times New Roman" w:hAnsi="Times New Roman"/>
          <w:sz w:val="24"/>
          <w:szCs w:val="24"/>
        </w:rPr>
        <w:t>trajetos</w:t>
      </w:r>
      <w:r w:rsidR="00CF3852" w:rsidRPr="00ED1ECA">
        <w:rPr>
          <w:rFonts w:ascii="Times New Roman" w:hAnsi="Times New Roman"/>
          <w:sz w:val="24"/>
          <w:szCs w:val="24"/>
        </w:rPr>
        <w:t>, além de ajudar na qualificação d</w:t>
      </w:r>
      <w:r w:rsidR="00BB44CE">
        <w:rPr>
          <w:rFonts w:ascii="Times New Roman" w:hAnsi="Times New Roman"/>
          <w:sz w:val="24"/>
          <w:szCs w:val="24"/>
        </w:rPr>
        <w:t>as vias</w:t>
      </w:r>
      <w:r w:rsidR="00E61481">
        <w:rPr>
          <w:rFonts w:ascii="Times New Roman" w:hAnsi="Times New Roman"/>
          <w:sz w:val="24"/>
          <w:szCs w:val="24"/>
        </w:rPr>
        <w:t xml:space="preserve"> de internacionalização e interculturalidade</w:t>
      </w:r>
      <w:r w:rsidR="00105DE2">
        <w:rPr>
          <w:rFonts w:ascii="Times New Roman" w:hAnsi="Times New Roman"/>
          <w:sz w:val="24"/>
          <w:szCs w:val="24"/>
        </w:rPr>
        <w:t xml:space="preserve"> </w:t>
      </w:r>
      <w:r w:rsidR="00CF3852" w:rsidRPr="00ED1ECA">
        <w:rPr>
          <w:rFonts w:ascii="Times New Roman" w:hAnsi="Times New Roman"/>
          <w:sz w:val="24"/>
          <w:szCs w:val="24"/>
        </w:rPr>
        <w:t>já existentes</w:t>
      </w:r>
      <w:r w:rsidR="00E61481">
        <w:rPr>
          <w:rFonts w:ascii="Times New Roman" w:hAnsi="Times New Roman"/>
          <w:sz w:val="24"/>
          <w:szCs w:val="24"/>
        </w:rPr>
        <w:t xml:space="preserve"> em algumas Universidades</w:t>
      </w:r>
      <w:r w:rsidR="00BD5B4A" w:rsidRPr="00ED1ECA">
        <w:rPr>
          <w:rFonts w:ascii="Times New Roman" w:hAnsi="Times New Roman"/>
          <w:sz w:val="24"/>
          <w:szCs w:val="24"/>
        </w:rPr>
        <w:t>.</w:t>
      </w:r>
    </w:p>
    <w:p w:rsidR="0060244B" w:rsidRDefault="00265FEC" w:rsidP="00ED40DE">
      <w:pPr>
        <w:spacing w:line="360" w:lineRule="auto"/>
        <w:jc w:val="both"/>
        <w:rPr>
          <w:rFonts w:ascii="Times New Roman" w:hAnsi="Times New Roman"/>
          <w:sz w:val="24"/>
          <w:szCs w:val="24"/>
        </w:rPr>
      </w:pPr>
      <w:r>
        <w:rPr>
          <w:rFonts w:ascii="Times New Roman" w:hAnsi="Times New Roman"/>
          <w:sz w:val="24"/>
          <w:szCs w:val="24"/>
        </w:rPr>
        <w:t xml:space="preserve">São citados como objetivos do </w:t>
      </w:r>
      <w:r w:rsidR="00B40065">
        <w:rPr>
          <w:rFonts w:ascii="Times New Roman" w:hAnsi="Times New Roman"/>
          <w:sz w:val="24"/>
          <w:szCs w:val="24"/>
        </w:rPr>
        <w:t xml:space="preserve">referido </w:t>
      </w:r>
      <w:r>
        <w:rPr>
          <w:rFonts w:ascii="Times New Roman" w:hAnsi="Times New Roman"/>
          <w:sz w:val="24"/>
          <w:szCs w:val="24"/>
        </w:rPr>
        <w:t xml:space="preserve">relatório: análise </w:t>
      </w:r>
      <w:r w:rsidR="000F64F4">
        <w:rPr>
          <w:rFonts w:ascii="Times New Roman" w:hAnsi="Times New Roman"/>
          <w:sz w:val="24"/>
          <w:szCs w:val="24"/>
        </w:rPr>
        <w:t xml:space="preserve">e </w:t>
      </w:r>
      <w:r w:rsidR="00662AF1">
        <w:rPr>
          <w:rFonts w:ascii="Times New Roman" w:hAnsi="Times New Roman"/>
          <w:sz w:val="24"/>
          <w:szCs w:val="24"/>
        </w:rPr>
        <w:t xml:space="preserve">identificação da </w:t>
      </w:r>
      <w:r w:rsidR="000F64F4">
        <w:rPr>
          <w:rFonts w:ascii="Times New Roman" w:hAnsi="Times New Roman"/>
          <w:sz w:val="24"/>
          <w:szCs w:val="24"/>
        </w:rPr>
        <w:t>i</w:t>
      </w:r>
      <w:r w:rsidR="00662AF1">
        <w:rPr>
          <w:rFonts w:ascii="Times New Roman" w:hAnsi="Times New Roman"/>
          <w:sz w:val="24"/>
          <w:szCs w:val="24"/>
        </w:rPr>
        <w:t>mportância da d</w:t>
      </w:r>
      <w:r>
        <w:rPr>
          <w:rFonts w:ascii="Times New Roman" w:hAnsi="Times New Roman"/>
          <w:sz w:val="24"/>
          <w:szCs w:val="24"/>
        </w:rPr>
        <w:t>iversidade em diferentes domínios de interven</w:t>
      </w:r>
      <w:r w:rsidR="000F64F4">
        <w:rPr>
          <w:rFonts w:ascii="Times New Roman" w:hAnsi="Times New Roman"/>
          <w:sz w:val="24"/>
          <w:szCs w:val="24"/>
        </w:rPr>
        <w:t xml:space="preserve">ção; </w:t>
      </w:r>
      <w:r w:rsidR="00662AF1">
        <w:rPr>
          <w:rFonts w:ascii="Times New Roman" w:hAnsi="Times New Roman"/>
          <w:sz w:val="24"/>
          <w:szCs w:val="24"/>
        </w:rPr>
        <w:t xml:space="preserve">propiciar </w:t>
      </w:r>
      <w:r>
        <w:rPr>
          <w:rFonts w:ascii="Times New Roman" w:hAnsi="Times New Roman"/>
          <w:sz w:val="24"/>
          <w:szCs w:val="24"/>
        </w:rPr>
        <w:t xml:space="preserve">convencimento dos decisores sobre a </w:t>
      </w:r>
      <w:r w:rsidR="000F64F4">
        <w:rPr>
          <w:rFonts w:ascii="Times New Roman" w:hAnsi="Times New Roman"/>
          <w:sz w:val="24"/>
          <w:szCs w:val="24"/>
        </w:rPr>
        <w:t xml:space="preserve">relevância </w:t>
      </w:r>
      <w:r>
        <w:rPr>
          <w:rFonts w:ascii="Times New Roman" w:hAnsi="Times New Roman"/>
          <w:sz w:val="24"/>
          <w:szCs w:val="24"/>
        </w:rPr>
        <w:t xml:space="preserve">da diversidade como elemento essencial para o </w:t>
      </w:r>
      <w:r w:rsidR="000F64F4">
        <w:rPr>
          <w:rFonts w:ascii="Times New Roman" w:hAnsi="Times New Roman"/>
          <w:sz w:val="24"/>
          <w:szCs w:val="24"/>
        </w:rPr>
        <w:t xml:space="preserve">efetivo </w:t>
      </w:r>
      <w:r>
        <w:rPr>
          <w:rFonts w:ascii="Times New Roman" w:hAnsi="Times New Roman"/>
          <w:sz w:val="24"/>
          <w:szCs w:val="24"/>
        </w:rPr>
        <w:t>diálogo intercultural</w:t>
      </w:r>
      <w:r w:rsidR="000F64F4">
        <w:rPr>
          <w:rFonts w:ascii="Times New Roman" w:hAnsi="Times New Roman"/>
          <w:sz w:val="24"/>
          <w:szCs w:val="24"/>
        </w:rPr>
        <w:t xml:space="preserve"> no mundo</w:t>
      </w:r>
      <w:r>
        <w:rPr>
          <w:rFonts w:ascii="Times New Roman" w:hAnsi="Times New Roman"/>
          <w:sz w:val="24"/>
          <w:szCs w:val="24"/>
        </w:rPr>
        <w:t xml:space="preserve">. </w:t>
      </w:r>
      <w:r w:rsidR="00662AF1">
        <w:rPr>
          <w:rFonts w:ascii="Times New Roman" w:hAnsi="Times New Roman"/>
          <w:sz w:val="24"/>
          <w:szCs w:val="24"/>
        </w:rPr>
        <w:t xml:space="preserve">Assim, </w:t>
      </w:r>
      <w:r w:rsidR="005332E1">
        <w:rPr>
          <w:rFonts w:ascii="Times New Roman" w:hAnsi="Times New Roman"/>
          <w:sz w:val="24"/>
          <w:szCs w:val="24"/>
        </w:rPr>
        <w:t xml:space="preserve">de acordo com as análises propostas no relatório, </w:t>
      </w:r>
      <w:r w:rsidR="00662AF1">
        <w:rPr>
          <w:rFonts w:ascii="Times New Roman" w:hAnsi="Times New Roman"/>
          <w:sz w:val="24"/>
          <w:szCs w:val="24"/>
        </w:rPr>
        <w:t xml:space="preserve">entende-se que, assegurar a diversidade não se limita a preservá-la, mas sim a fomentá-la </w:t>
      </w:r>
      <w:r w:rsidR="00E61481">
        <w:rPr>
          <w:rFonts w:ascii="Times New Roman" w:hAnsi="Times New Roman"/>
          <w:sz w:val="24"/>
          <w:szCs w:val="24"/>
        </w:rPr>
        <w:t>por meio da interculturalidade.</w:t>
      </w:r>
      <w:r w:rsidR="00697B67">
        <w:rPr>
          <w:rFonts w:ascii="Times New Roman" w:hAnsi="Times New Roman"/>
          <w:sz w:val="24"/>
          <w:szCs w:val="24"/>
        </w:rPr>
        <w:t xml:space="preserve"> (UNESCO, 2011)</w:t>
      </w:r>
    </w:p>
    <w:p w:rsidR="00662AF1" w:rsidRDefault="005332E1" w:rsidP="00ED40DE">
      <w:pPr>
        <w:spacing w:line="360" w:lineRule="auto"/>
        <w:jc w:val="both"/>
        <w:rPr>
          <w:rFonts w:ascii="Times New Roman" w:hAnsi="Times New Roman"/>
          <w:sz w:val="24"/>
          <w:szCs w:val="24"/>
        </w:rPr>
      </w:pPr>
      <w:r>
        <w:rPr>
          <w:rFonts w:ascii="Times New Roman" w:hAnsi="Times New Roman"/>
          <w:sz w:val="24"/>
          <w:szCs w:val="24"/>
        </w:rPr>
        <w:t>Se a diversidade é um elemento essencial para a existência da interculturalidade, e se os processos interculturais materializam a efetiva prática da diversidade, c</w:t>
      </w:r>
      <w:r w:rsidR="00662AF1">
        <w:rPr>
          <w:rFonts w:ascii="Times New Roman" w:hAnsi="Times New Roman"/>
          <w:sz w:val="24"/>
          <w:szCs w:val="24"/>
        </w:rPr>
        <w:t xml:space="preserve">abe, </w:t>
      </w:r>
      <w:r w:rsidR="00E61481">
        <w:rPr>
          <w:rFonts w:ascii="Times New Roman" w:hAnsi="Times New Roman"/>
          <w:sz w:val="24"/>
          <w:szCs w:val="24"/>
        </w:rPr>
        <w:t>antes de tudo</w:t>
      </w:r>
      <w:r w:rsidR="00662AF1">
        <w:rPr>
          <w:rFonts w:ascii="Times New Roman" w:hAnsi="Times New Roman"/>
          <w:sz w:val="24"/>
          <w:szCs w:val="24"/>
        </w:rPr>
        <w:t>, compreender a concepção da organi</w:t>
      </w:r>
      <w:r>
        <w:rPr>
          <w:rFonts w:ascii="Times New Roman" w:hAnsi="Times New Roman"/>
          <w:sz w:val="24"/>
          <w:szCs w:val="24"/>
        </w:rPr>
        <w:t>zação sobre diversidade</w:t>
      </w:r>
      <w:r w:rsidR="00EB4BCD">
        <w:rPr>
          <w:rFonts w:ascii="Times New Roman" w:hAnsi="Times New Roman"/>
          <w:sz w:val="24"/>
          <w:szCs w:val="24"/>
        </w:rPr>
        <w:t>. Para a Unesco</w:t>
      </w:r>
      <w:r w:rsidR="00105DE2">
        <w:rPr>
          <w:rFonts w:ascii="Times New Roman" w:hAnsi="Times New Roman"/>
          <w:sz w:val="24"/>
          <w:szCs w:val="24"/>
        </w:rPr>
        <w:t xml:space="preserve"> (2011)</w:t>
      </w:r>
      <w:r w:rsidR="00662AF1">
        <w:rPr>
          <w:rFonts w:ascii="Times New Roman" w:hAnsi="Times New Roman"/>
          <w:sz w:val="24"/>
          <w:szCs w:val="24"/>
        </w:rPr>
        <w:t xml:space="preserve">, a Diversidade é </w:t>
      </w:r>
      <w:r w:rsidR="00B40065">
        <w:rPr>
          <w:rFonts w:ascii="Times New Roman" w:hAnsi="Times New Roman"/>
          <w:sz w:val="24"/>
          <w:szCs w:val="24"/>
        </w:rPr>
        <w:t>um fato em si, pois no mundo existem diversificadas culturas que interagem no interior das sociedades e entre estas. Assim, é necessário compreender a diversidade como um bem social que extrapola a noção estrita de cultura, que se efetiva como algo dinâmico e desafiador. Os desafios se configuram na realidade d</w:t>
      </w:r>
      <w:r w:rsidR="00D952F6">
        <w:rPr>
          <w:rFonts w:ascii="Times New Roman" w:hAnsi="Times New Roman"/>
          <w:sz w:val="24"/>
          <w:szCs w:val="24"/>
        </w:rPr>
        <w:t>a</w:t>
      </w:r>
      <w:r w:rsidR="00B40065">
        <w:rPr>
          <w:rFonts w:ascii="Times New Roman" w:hAnsi="Times New Roman"/>
          <w:sz w:val="24"/>
          <w:szCs w:val="24"/>
        </w:rPr>
        <w:t xml:space="preserve"> convivência cultural em um mundo </w:t>
      </w:r>
      <w:r w:rsidR="00B40065">
        <w:rPr>
          <w:rFonts w:ascii="Times New Roman" w:hAnsi="Times New Roman"/>
          <w:sz w:val="24"/>
          <w:szCs w:val="24"/>
        </w:rPr>
        <w:lastRenderedPageBreak/>
        <w:t xml:space="preserve">cada vez mais globalizado: </w:t>
      </w:r>
      <w:r w:rsidR="00D952F6">
        <w:rPr>
          <w:rFonts w:ascii="Times New Roman" w:hAnsi="Times New Roman"/>
          <w:sz w:val="24"/>
          <w:szCs w:val="24"/>
        </w:rPr>
        <w:t>processos migratórios</w:t>
      </w:r>
      <w:r w:rsidR="00B40065">
        <w:rPr>
          <w:rFonts w:ascii="Times New Roman" w:hAnsi="Times New Roman"/>
          <w:sz w:val="24"/>
          <w:szCs w:val="24"/>
        </w:rPr>
        <w:t xml:space="preserve">, crescimento das cidades e seus intercâmbios econômicos e sociais, preservação das identidades, fomento ao diálogo entre diferentes nações, fortalecimento da autonomia em um mundo </w:t>
      </w:r>
      <w:r w:rsidR="00D952F6">
        <w:rPr>
          <w:rFonts w:ascii="Times New Roman" w:hAnsi="Times New Roman"/>
          <w:sz w:val="24"/>
          <w:szCs w:val="24"/>
        </w:rPr>
        <w:t>transfronteiriço, entre outros tantos temas que trazem a necessidade de gestão para a manutenção das culturas e para efetivo fomento ao diálogo responsável entre elas.</w:t>
      </w:r>
      <w:r>
        <w:rPr>
          <w:rFonts w:ascii="Times New Roman" w:hAnsi="Times New Roman"/>
          <w:sz w:val="24"/>
          <w:szCs w:val="24"/>
        </w:rPr>
        <w:t xml:space="preserve"> </w:t>
      </w:r>
      <w:r w:rsidR="00105DE2">
        <w:rPr>
          <w:rFonts w:ascii="Times New Roman" w:hAnsi="Times New Roman"/>
          <w:sz w:val="24"/>
          <w:szCs w:val="24"/>
        </w:rPr>
        <w:t>(UNESCO, 201</w:t>
      </w:r>
      <w:r w:rsidR="00697B67">
        <w:rPr>
          <w:rFonts w:ascii="Times New Roman" w:hAnsi="Times New Roman"/>
          <w:sz w:val="24"/>
          <w:szCs w:val="24"/>
        </w:rPr>
        <w:t>1; SANTOS; ALMEIDA FILHO, 2012)</w:t>
      </w:r>
    </w:p>
    <w:p w:rsidR="00144F5E" w:rsidRPr="00ED1ECA" w:rsidRDefault="00816464" w:rsidP="00ED40DE">
      <w:pPr>
        <w:spacing w:line="360" w:lineRule="auto"/>
        <w:jc w:val="both"/>
        <w:rPr>
          <w:rFonts w:ascii="Times New Roman" w:hAnsi="Times New Roman"/>
          <w:sz w:val="24"/>
          <w:szCs w:val="24"/>
        </w:rPr>
      </w:pPr>
      <w:r>
        <w:rPr>
          <w:rFonts w:ascii="Times New Roman" w:hAnsi="Times New Roman"/>
          <w:sz w:val="24"/>
          <w:szCs w:val="24"/>
        </w:rPr>
        <w:t xml:space="preserve">Ainda segundo </w:t>
      </w:r>
      <w:r w:rsidR="00B65FA4">
        <w:rPr>
          <w:rFonts w:ascii="Times New Roman" w:hAnsi="Times New Roman"/>
          <w:sz w:val="24"/>
          <w:szCs w:val="24"/>
        </w:rPr>
        <w:t>a</w:t>
      </w:r>
      <w:r w:rsidR="00FC46BA">
        <w:rPr>
          <w:rFonts w:ascii="Times New Roman" w:hAnsi="Times New Roman"/>
          <w:sz w:val="24"/>
          <w:szCs w:val="24"/>
        </w:rPr>
        <w:t xml:space="preserve"> Unesco</w:t>
      </w:r>
      <w:r w:rsidR="00697B67">
        <w:rPr>
          <w:rFonts w:ascii="Times New Roman" w:hAnsi="Times New Roman"/>
          <w:sz w:val="24"/>
          <w:szCs w:val="24"/>
        </w:rPr>
        <w:t xml:space="preserve"> (2011)</w:t>
      </w:r>
      <w:r>
        <w:rPr>
          <w:rFonts w:ascii="Times New Roman" w:hAnsi="Times New Roman"/>
          <w:sz w:val="24"/>
          <w:szCs w:val="24"/>
        </w:rPr>
        <w:t>, e dando seguimento ao foco desta pesquisa, existem quatro vetores d</w:t>
      </w:r>
      <w:r w:rsidR="00B65FA4">
        <w:rPr>
          <w:rFonts w:ascii="Times New Roman" w:hAnsi="Times New Roman"/>
          <w:sz w:val="24"/>
          <w:szCs w:val="24"/>
        </w:rPr>
        <w:t>e</w:t>
      </w:r>
      <w:r>
        <w:rPr>
          <w:rFonts w:ascii="Times New Roman" w:hAnsi="Times New Roman"/>
          <w:sz w:val="24"/>
          <w:szCs w:val="24"/>
        </w:rPr>
        <w:t xml:space="preserve"> diversidade cultural: línguas, educação, comunicação e conteúdos culturais, criatividade e o mercado. </w:t>
      </w:r>
      <w:r w:rsidR="00B65FA4">
        <w:rPr>
          <w:rFonts w:ascii="Times New Roman" w:hAnsi="Times New Roman"/>
          <w:sz w:val="24"/>
          <w:szCs w:val="24"/>
        </w:rPr>
        <w:t xml:space="preserve">Esses pontos </w:t>
      </w:r>
      <w:r w:rsidR="005332E1">
        <w:rPr>
          <w:rFonts w:ascii="Times New Roman" w:hAnsi="Times New Roman"/>
          <w:sz w:val="24"/>
          <w:szCs w:val="24"/>
        </w:rPr>
        <w:t>são colocados como fundamentais</w:t>
      </w:r>
      <w:r w:rsidR="00B65FA4">
        <w:rPr>
          <w:rFonts w:ascii="Times New Roman" w:hAnsi="Times New Roman"/>
          <w:sz w:val="24"/>
          <w:szCs w:val="24"/>
        </w:rPr>
        <w:t xml:space="preserve"> para a preservação identitária dos povos</w:t>
      </w:r>
      <w:r w:rsidR="005332E1">
        <w:rPr>
          <w:rFonts w:ascii="Times New Roman" w:hAnsi="Times New Roman"/>
          <w:sz w:val="24"/>
          <w:szCs w:val="24"/>
        </w:rPr>
        <w:t xml:space="preserve">, por isso </w:t>
      </w:r>
      <w:r w:rsidR="00B65FA4">
        <w:rPr>
          <w:rFonts w:ascii="Times New Roman" w:hAnsi="Times New Roman"/>
          <w:sz w:val="24"/>
          <w:szCs w:val="24"/>
        </w:rPr>
        <w:t>necessitam ser relevados em suas dimensões práticas para atuação internacional e i</w:t>
      </w:r>
      <w:r w:rsidR="00697B67">
        <w:rPr>
          <w:rFonts w:ascii="Times New Roman" w:hAnsi="Times New Roman"/>
          <w:sz w:val="24"/>
          <w:szCs w:val="24"/>
        </w:rPr>
        <w:t xml:space="preserve">ntercultural das Universidades. </w:t>
      </w:r>
    </w:p>
    <w:p w:rsidR="005332E1" w:rsidRDefault="00477202" w:rsidP="00ED40DE">
      <w:pPr>
        <w:spacing w:line="360" w:lineRule="auto"/>
        <w:jc w:val="both"/>
        <w:rPr>
          <w:rFonts w:ascii="Times New Roman" w:hAnsi="Times New Roman"/>
          <w:sz w:val="24"/>
          <w:szCs w:val="24"/>
        </w:rPr>
      </w:pPr>
      <w:r>
        <w:rPr>
          <w:rFonts w:ascii="Times New Roman" w:hAnsi="Times New Roman"/>
          <w:sz w:val="24"/>
          <w:szCs w:val="24"/>
        </w:rPr>
        <w:t>As línguas são como códigos, instrumentos de comunicação intelectual e cultural</w:t>
      </w:r>
      <w:r w:rsidR="00B65FA4">
        <w:rPr>
          <w:rFonts w:ascii="Times New Roman" w:hAnsi="Times New Roman"/>
          <w:sz w:val="24"/>
          <w:szCs w:val="24"/>
        </w:rPr>
        <w:t>,</w:t>
      </w:r>
      <w:r w:rsidR="00E445DD">
        <w:rPr>
          <w:rFonts w:ascii="Times New Roman" w:hAnsi="Times New Roman"/>
          <w:sz w:val="24"/>
          <w:szCs w:val="24"/>
        </w:rPr>
        <w:t xml:space="preserve"> portanto funcionam </w:t>
      </w:r>
      <w:r w:rsidR="00B65FA4">
        <w:rPr>
          <w:rFonts w:ascii="Times New Roman" w:hAnsi="Times New Roman"/>
          <w:sz w:val="24"/>
          <w:szCs w:val="24"/>
        </w:rPr>
        <w:t xml:space="preserve">também </w:t>
      </w:r>
      <w:r w:rsidR="00E445DD">
        <w:rPr>
          <w:rFonts w:ascii="Times New Roman" w:hAnsi="Times New Roman"/>
          <w:sz w:val="24"/>
          <w:szCs w:val="24"/>
        </w:rPr>
        <w:t xml:space="preserve">como </w:t>
      </w:r>
      <w:r w:rsidR="00B65FA4">
        <w:rPr>
          <w:rFonts w:ascii="Times New Roman" w:hAnsi="Times New Roman"/>
          <w:sz w:val="24"/>
          <w:szCs w:val="24"/>
        </w:rPr>
        <w:t>condutores da diversidade e precisam ser preservadas</w:t>
      </w:r>
      <w:r>
        <w:rPr>
          <w:rFonts w:ascii="Times New Roman" w:hAnsi="Times New Roman"/>
          <w:sz w:val="24"/>
          <w:szCs w:val="24"/>
        </w:rPr>
        <w:t xml:space="preserve">. </w:t>
      </w:r>
      <w:r w:rsidR="00E445DD">
        <w:rPr>
          <w:rFonts w:ascii="Times New Roman" w:hAnsi="Times New Roman"/>
          <w:sz w:val="24"/>
          <w:szCs w:val="24"/>
        </w:rPr>
        <w:t xml:space="preserve">A totalidade dos principais aspectos das diferentes culturas depende da linguagem para ser transmitida, ainda que a língua em si não seja cultura porque um mesmo idioma pode ser falado por grupos culturalmente diversos. </w:t>
      </w:r>
      <w:r w:rsidR="001958AB">
        <w:rPr>
          <w:rFonts w:ascii="Times New Roman" w:hAnsi="Times New Roman"/>
          <w:sz w:val="24"/>
          <w:szCs w:val="24"/>
        </w:rPr>
        <w:t>Ainda s</w:t>
      </w:r>
      <w:r w:rsidR="005332E1">
        <w:rPr>
          <w:rFonts w:ascii="Times New Roman" w:hAnsi="Times New Roman"/>
          <w:sz w:val="24"/>
          <w:szCs w:val="24"/>
        </w:rPr>
        <w:t>egundo o Relatório</w:t>
      </w:r>
      <w:r w:rsidR="00697B67">
        <w:rPr>
          <w:rFonts w:ascii="Times New Roman" w:hAnsi="Times New Roman"/>
          <w:sz w:val="24"/>
          <w:szCs w:val="24"/>
        </w:rPr>
        <w:t>,</w:t>
      </w:r>
      <w:r w:rsidR="005332E1">
        <w:rPr>
          <w:rFonts w:ascii="Times New Roman" w:hAnsi="Times New Roman"/>
          <w:sz w:val="24"/>
          <w:szCs w:val="24"/>
        </w:rPr>
        <w:t xml:space="preserve"> é fundamental</w:t>
      </w:r>
      <w:r w:rsidR="00697B67">
        <w:rPr>
          <w:rFonts w:ascii="Times New Roman" w:hAnsi="Times New Roman"/>
          <w:sz w:val="24"/>
          <w:szCs w:val="24"/>
        </w:rPr>
        <w:t xml:space="preserve"> “</w:t>
      </w:r>
      <w:r w:rsidR="005332E1">
        <w:rPr>
          <w:rFonts w:ascii="Times New Roman" w:hAnsi="Times New Roman"/>
          <w:sz w:val="24"/>
          <w:szCs w:val="24"/>
        </w:rPr>
        <w:t>A</w:t>
      </w:r>
      <w:r>
        <w:rPr>
          <w:rFonts w:ascii="Times New Roman" w:hAnsi="Times New Roman"/>
          <w:sz w:val="24"/>
          <w:szCs w:val="24"/>
        </w:rPr>
        <w:t xml:space="preserve">dotar medidas que protejam e promovam as línguas de importância local, enquanto se </w:t>
      </w:r>
      <w:r w:rsidR="00171FE5">
        <w:rPr>
          <w:rFonts w:ascii="Times New Roman" w:hAnsi="Times New Roman"/>
          <w:sz w:val="24"/>
          <w:szCs w:val="24"/>
        </w:rPr>
        <w:t>apoia</w:t>
      </w:r>
      <w:r>
        <w:rPr>
          <w:rFonts w:ascii="Times New Roman" w:hAnsi="Times New Roman"/>
          <w:sz w:val="24"/>
          <w:szCs w:val="24"/>
        </w:rPr>
        <w:t xml:space="preserve"> a aprendizagem de línguas veiculares que permitam aceder a comunicações rápidas e ao intercâmbio de </w:t>
      </w:r>
      <w:r w:rsidR="00697B67">
        <w:rPr>
          <w:rFonts w:ascii="Times New Roman" w:hAnsi="Times New Roman"/>
          <w:sz w:val="24"/>
          <w:szCs w:val="24"/>
        </w:rPr>
        <w:t>informação. ”</w:t>
      </w:r>
      <w:r>
        <w:rPr>
          <w:rFonts w:ascii="Times New Roman" w:hAnsi="Times New Roman"/>
          <w:sz w:val="24"/>
          <w:szCs w:val="24"/>
        </w:rPr>
        <w:t xml:space="preserve"> </w:t>
      </w:r>
      <w:r w:rsidR="001958AB">
        <w:rPr>
          <w:rFonts w:ascii="Times New Roman" w:hAnsi="Times New Roman"/>
          <w:sz w:val="24"/>
          <w:szCs w:val="24"/>
        </w:rPr>
        <w:t xml:space="preserve">(UNESCO, </w:t>
      </w:r>
      <w:r w:rsidR="00697B67">
        <w:rPr>
          <w:rFonts w:ascii="Times New Roman" w:hAnsi="Times New Roman"/>
          <w:sz w:val="24"/>
          <w:szCs w:val="24"/>
        </w:rPr>
        <w:t>2011, p</w:t>
      </w:r>
      <w:r w:rsidR="00105DE2">
        <w:rPr>
          <w:rFonts w:ascii="Times New Roman" w:hAnsi="Times New Roman"/>
          <w:sz w:val="24"/>
          <w:szCs w:val="24"/>
        </w:rPr>
        <w:t>. 13</w:t>
      </w:r>
      <w:r w:rsidR="001958AB">
        <w:rPr>
          <w:rFonts w:ascii="Times New Roman" w:hAnsi="Times New Roman"/>
          <w:sz w:val="24"/>
          <w:szCs w:val="24"/>
        </w:rPr>
        <w:t>)</w:t>
      </w:r>
    </w:p>
    <w:p w:rsidR="001958AB" w:rsidRDefault="005332E1" w:rsidP="00ED40DE">
      <w:pPr>
        <w:spacing w:line="360" w:lineRule="auto"/>
        <w:jc w:val="both"/>
        <w:rPr>
          <w:rFonts w:ascii="Times New Roman" w:hAnsi="Times New Roman"/>
          <w:sz w:val="24"/>
          <w:szCs w:val="24"/>
        </w:rPr>
      </w:pPr>
      <w:r>
        <w:rPr>
          <w:rFonts w:ascii="Times New Roman" w:hAnsi="Times New Roman"/>
          <w:sz w:val="24"/>
          <w:szCs w:val="24"/>
        </w:rPr>
        <w:t>Nest</w:t>
      </w:r>
      <w:r w:rsidR="00955F0F">
        <w:rPr>
          <w:rFonts w:ascii="Times New Roman" w:hAnsi="Times New Roman"/>
          <w:sz w:val="24"/>
          <w:szCs w:val="24"/>
        </w:rPr>
        <w:t>e sentido, o plurilinguismo é um elemento facilitador para a comunicação entre diferentes culturas sem anulá-las. Cabe compreender que o plurilinguismo</w:t>
      </w:r>
      <w:r>
        <w:rPr>
          <w:rFonts w:ascii="Times New Roman" w:hAnsi="Times New Roman"/>
          <w:sz w:val="24"/>
          <w:szCs w:val="24"/>
        </w:rPr>
        <w:t>, como o próprio nome já sugere,</w:t>
      </w:r>
      <w:r w:rsidR="00955F0F">
        <w:rPr>
          <w:rFonts w:ascii="Times New Roman" w:hAnsi="Times New Roman"/>
          <w:sz w:val="24"/>
          <w:szCs w:val="24"/>
        </w:rPr>
        <w:t xml:space="preserve"> é a capacidade de utilização de diferentes línguas</w:t>
      </w:r>
      <w:r w:rsidR="00A904DE">
        <w:rPr>
          <w:rFonts w:ascii="Times New Roman" w:hAnsi="Times New Roman"/>
          <w:sz w:val="24"/>
          <w:szCs w:val="24"/>
        </w:rPr>
        <w:t xml:space="preserve"> (</w:t>
      </w:r>
      <w:r w:rsidR="00955F0F">
        <w:rPr>
          <w:rFonts w:ascii="Times New Roman" w:hAnsi="Times New Roman"/>
          <w:sz w:val="24"/>
          <w:szCs w:val="24"/>
        </w:rPr>
        <w:t>já praticado em algumas escolas e Universidades</w:t>
      </w:r>
      <w:r w:rsidR="00A904DE">
        <w:rPr>
          <w:rFonts w:ascii="Times New Roman" w:hAnsi="Times New Roman"/>
          <w:sz w:val="24"/>
          <w:szCs w:val="24"/>
        </w:rPr>
        <w:t>)</w:t>
      </w:r>
      <w:r w:rsidR="00955F0F">
        <w:rPr>
          <w:rFonts w:ascii="Times New Roman" w:hAnsi="Times New Roman"/>
          <w:sz w:val="24"/>
          <w:szCs w:val="24"/>
        </w:rPr>
        <w:t xml:space="preserve">. As traduções também exercem papel de promoção da diversidade e podem ser instrumentos facilitadores do uso funcional de todas as línguas de uma sociedade. </w:t>
      </w:r>
      <w:r w:rsidR="00EF13CE">
        <w:rPr>
          <w:rFonts w:ascii="Times New Roman" w:hAnsi="Times New Roman"/>
          <w:sz w:val="24"/>
          <w:szCs w:val="24"/>
        </w:rPr>
        <w:t xml:space="preserve">(UNESCO, 2011) </w:t>
      </w:r>
      <w:r w:rsidR="00955F0F">
        <w:rPr>
          <w:rFonts w:ascii="Times New Roman" w:hAnsi="Times New Roman"/>
          <w:sz w:val="24"/>
          <w:szCs w:val="24"/>
        </w:rPr>
        <w:t>Cabe então às Universidades q</w:t>
      </w:r>
      <w:r w:rsidR="00A904DE">
        <w:rPr>
          <w:rFonts w:ascii="Times New Roman" w:hAnsi="Times New Roman"/>
          <w:sz w:val="24"/>
          <w:szCs w:val="24"/>
        </w:rPr>
        <w:t>ue atuam internacionalmente pre</w:t>
      </w:r>
      <w:r w:rsidR="00955F0F">
        <w:rPr>
          <w:rFonts w:ascii="Times New Roman" w:hAnsi="Times New Roman"/>
          <w:sz w:val="24"/>
          <w:szCs w:val="24"/>
        </w:rPr>
        <w:t xml:space="preserve">servar a diversidade </w:t>
      </w:r>
      <w:r w:rsidR="00171FE5">
        <w:rPr>
          <w:rFonts w:ascii="Times New Roman" w:hAnsi="Times New Roman"/>
          <w:sz w:val="24"/>
          <w:szCs w:val="24"/>
        </w:rPr>
        <w:t>linguística</w:t>
      </w:r>
      <w:r w:rsidR="00955F0F">
        <w:rPr>
          <w:rFonts w:ascii="Times New Roman" w:hAnsi="Times New Roman"/>
          <w:sz w:val="24"/>
          <w:szCs w:val="24"/>
        </w:rPr>
        <w:t xml:space="preserve"> mundial</w:t>
      </w:r>
      <w:r w:rsidR="00814A07">
        <w:rPr>
          <w:rFonts w:ascii="Times New Roman" w:hAnsi="Times New Roman"/>
          <w:sz w:val="24"/>
          <w:szCs w:val="24"/>
        </w:rPr>
        <w:t xml:space="preserve">. Além disso, é interessante pontuar a necessidade de que a Universidade promova o acesso </w:t>
      </w:r>
      <w:r w:rsidR="00EF13CE">
        <w:rPr>
          <w:rFonts w:ascii="Times New Roman" w:hAnsi="Times New Roman"/>
          <w:sz w:val="24"/>
          <w:szCs w:val="24"/>
        </w:rPr>
        <w:t>à</w:t>
      </w:r>
      <w:r w:rsidR="00814A07">
        <w:rPr>
          <w:rFonts w:ascii="Times New Roman" w:hAnsi="Times New Roman"/>
          <w:sz w:val="24"/>
          <w:szCs w:val="24"/>
        </w:rPr>
        <w:t xml:space="preserve"> diferentes visões de mundo por meio de mecanismos de</w:t>
      </w:r>
      <w:r w:rsidR="00955F0F">
        <w:rPr>
          <w:rFonts w:ascii="Times New Roman" w:hAnsi="Times New Roman"/>
          <w:sz w:val="24"/>
          <w:szCs w:val="24"/>
        </w:rPr>
        <w:t xml:space="preserve"> traduções de livros e textos </w:t>
      </w:r>
      <w:r w:rsidR="00814A07">
        <w:rPr>
          <w:rFonts w:ascii="Times New Roman" w:hAnsi="Times New Roman"/>
          <w:sz w:val="24"/>
          <w:szCs w:val="24"/>
        </w:rPr>
        <w:t>viabilizando</w:t>
      </w:r>
      <w:r w:rsidR="00955F0F">
        <w:rPr>
          <w:rFonts w:ascii="Times New Roman" w:hAnsi="Times New Roman"/>
          <w:sz w:val="24"/>
          <w:szCs w:val="24"/>
        </w:rPr>
        <w:t xml:space="preserve"> o efetivo diálogo intercultural entre os indivíduos e a fusão dos conhecimentos que ali são compartilhados. </w:t>
      </w:r>
      <w:r w:rsidR="00814A07">
        <w:rPr>
          <w:rFonts w:ascii="Times New Roman" w:hAnsi="Times New Roman"/>
          <w:sz w:val="24"/>
          <w:szCs w:val="24"/>
        </w:rPr>
        <w:t>Por exemplo, é difícil encontrar conceitos asiáticos em trabalhos acadêmicos. A dificuldade</w:t>
      </w:r>
      <w:r w:rsidR="00AF115B">
        <w:rPr>
          <w:rFonts w:ascii="Times New Roman" w:hAnsi="Times New Roman"/>
          <w:sz w:val="24"/>
          <w:szCs w:val="24"/>
        </w:rPr>
        <w:t xml:space="preserve"> de acesso aos livros e artigos</w:t>
      </w:r>
      <w:r w:rsidR="00814A07">
        <w:rPr>
          <w:rFonts w:ascii="Times New Roman" w:hAnsi="Times New Roman"/>
          <w:sz w:val="24"/>
          <w:szCs w:val="24"/>
        </w:rPr>
        <w:t xml:space="preserve"> em muito se dá pela dificuldade </w:t>
      </w:r>
      <w:r w:rsidR="00171FE5">
        <w:rPr>
          <w:rFonts w:ascii="Times New Roman" w:hAnsi="Times New Roman"/>
          <w:sz w:val="24"/>
          <w:szCs w:val="24"/>
        </w:rPr>
        <w:t>linguística</w:t>
      </w:r>
      <w:r w:rsidR="00814A07">
        <w:rPr>
          <w:rFonts w:ascii="Times New Roman" w:hAnsi="Times New Roman"/>
          <w:sz w:val="24"/>
          <w:szCs w:val="24"/>
        </w:rPr>
        <w:t xml:space="preserve"> e pela escassez de traduções nas bibliotecas institucionais.</w:t>
      </w:r>
    </w:p>
    <w:p w:rsidR="007322D2" w:rsidRDefault="00FC46BA" w:rsidP="00C052E1">
      <w:pPr>
        <w:spacing w:after="120" w:line="360" w:lineRule="auto"/>
        <w:jc w:val="both"/>
        <w:rPr>
          <w:rFonts w:ascii="Times New Roman" w:hAnsi="Times New Roman"/>
          <w:sz w:val="24"/>
          <w:szCs w:val="24"/>
        </w:rPr>
      </w:pPr>
      <w:r>
        <w:rPr>
          <w:rFonts w:ascii="Times New Roman" w:hAnsi="Times New Roman"/>
          <w:sz w:val="24"/>
          <w:szCs w:val="24"/>
        </w:rPr>
        <w:lastRenderedPageBreak/>
        <w:t>Por conseguinte, a Unesco</w:t>
      </w:r>
      <w:r w:rsidR="007322D2">
        <w:rPr>
          <w:rFonts w:ascii="Times New Roman" w:hAnsi="Times New Roman"/>
          <w:sz w:val="24"/>
          <w:szCs w:val="24"/>
        </w:rPr>
        <w:t xml:space="preserve"> fala da educação também como vetor da diversidade cultural. Sabe-se que a educação é um espaço de transmissão, troca de conhecimentos, e fica claro </w:t>
      </w:r>
      <w:r w:rsidR="00CA70EA">
        <w:rPr>
          <w:rFonts w:ascii="Times New Roman" w:hAnsi="Times New Roman"/>
          <w:sz w:val="24"/>
          <w:szCs w:val="24"/>
        </w:rPr>
        <w:t xml:space="preserve">então </w:t>
      </w:r>
      <w:r w:rsidR="007322D2">
        <w:rPr>
          <w:rFonts w:ascii="Times New Roman" w:hAnsi="Times New Roman"/>
          <w:sz w:val="24"/>
          <w:szCs w:val="24"/>
        </w:rPr>
        <w:t xml:space="preserve">o seu papel no desenvolvimento de conceitos e valores dentre e entre as sociedades. </w:t>
      </w:r>
      <w:r w:rsidR="00526875">
        <w:rPr>
          <w:rFonts w:ascii="Times New Roman" w:hAnsi="Times New Roman"/>
          <w:sz w:val="24"/>
          <w:szCs w:val="24"/>
        </w:rPr>
        <w:t>As políticas educacionais</w:t>
      </w:r>
    </w:p>
    <w:p w:rsidR="00C052E1" w:rsidRDefault="00C052E1" w:rsidP="00C052E1">
      <w:pPr>
        <w:spacing w:after="120" w:line="360" w:lineRule="auto"/>
        <w:ind w:left="2268"/>
        <w:jc w:val="both"/>
        <w:rPr>
          <w:rFonts w:ascii="Times New Roman" w:hAnsi="Times New Roman"/>
        </w:rPr>
      </w:pPr>
    </w:p>
    <w:p w:rsidR="00747707" w:rsidRPr="00697B67" w:rsidRDefault="00526875" w:rsidP="00747707">
      <w:pPr>
        <w:spacing w:after="0" w:line="240" w:lineRule="auto"/>
        <w:ind w:left="2268"/>
        <w:jc w:val="both"/>
        <w:rPr>
          <w:rFonts w:ascii="Times New Roman" w:hAnsi="Times New Roman"/>
        </w:rPr>
      </w:pPr>
      <w:r w:rsidRPr="00697B67">
        <w:rPr>
          <w:rFonts w:ascii="Times New Roman" w:hAnsi="Times New Roman"/>
        </w:rPr>
        <w:t>T</w:t>
      </w:r>
      <w:r w:rsidR="00747707" w:rsidRPr="00697B67">
        <w:rPr>
          <w:rFonts w:ascii="Times New Roman" w:hAnsi="Times New Roman"/>
        </w:rPr>
        <w:t>êm uma repercussão decisiva no florescimento ou no declínio da diversidade cultural e devem promover a educação pela e para a diversidade. Assim, se garante o direito à educação, ao mesmo tempo em que se reconhece a diversidade das necessidades dos educandos e a variedade dos métodos e conteúdos conexos. Em sociedades multiculturais cada vez mais complexas, a educação deve auxiliar-nos a adquirir as competências interculturais que nos permitem conviver com as nossas diferenças culturais e não apesar delas. Os quatro princípios de uma educação de qualidade definidos no Relatório da Comissão Mundial sobre Educação para o Século XXI (aprender a ser, aprender a conhecer, aprender a fazer e aprender a viver em conjunto) somente podem aplicar-se com êxito se a diversidade cultural for seu elemento central.</w:t>
      </w:r>
      <w:r w:rsidR="00F5435A" w:rsidRPr="00697B67">
        <w:rPr>
          <w:rFonts w:ascii="Times New Roman" w:hAnsi="Times New Roman"/>
        </w:rPr>
        <w:t xml:space="preserve"> (UNESCO,</w:t>
      </w:r>
      <w:r w:rsidR="00171FE5" w:rsidRPr="00697B67">
        <w:rPr>
          <w:rFonts w:ascii="Times New Roman" w:hAnsi="Times New Roman"/>
        </w:rPr>
        <w:t xml:space="preserve"> </w:t>
      </w:r>
      <w:r w:rsidR="00697B67">
        <w:rPr>
          <w:rFonts w:ascii="Times New Roman" w:hAnsi="Times New Roman"/>
        </w:rPr>
        <w:t>2011, p. 15)</w:t>
      </w:r>
    </w:p>
    <w:p w:rsidR="00747707" w:rsidRDefault="00747707" w:rsidP="00ED40DE">
      <w:pPr>
        <w:spacing w:line="360" w:lineRule="auto"/>
        <w:jc w:val="both"/>
        <w:rPr>
          <w:rFonts w:ascii="Times New Roman" w:hAnsi="Times New Roman"/>
          <w:sz w:val="24"/>
          <w:szCs w:val="24"/>
        </w:rPr>
      </w:pPr>
    </w:p>
    <w:p w:rsidR="004371A7" w:rsidRDefault="00A03489" w:rsidP="00ED40DE">
      <w:pPr>
        <w:spacing w:line="360" w:lineRule="auto"/>
        <w:jc w:val="both"/>
        <w:rPr>
          <w:rFonts w:ascii="Times New Roman" w:hAnsi="Times New Roman"/>
          <w:sz w:val="24"/>
          <w:szCs w:val="24"/>
        </w:rPr>
      </w:pPr>
      <w:r>
        <w:rPr>
          <w:rFonts w:ascii="Times New Roman" w:hAnsi="Times New Roman"/>
          <w:sz w:val="24"/>
          <w:szCs w:val="24"/>
        </w:rPr>
        <w:t>Fica clara a necessidade de revisão dos métodos utilizados nas Universidades internacionalizadas. É necessário um ajuste dos planos e programas, bem como dos métodos que são utilizados em salas de aulas. Já se sabe que a interculturalidade é algo pensad</w:t>
      </w:r>
      <w:r w:rsidR="00876E9C">
        <w:rPr>
          <w:rFonts w:ascii="Times New Roman" w:hAnsi="Times New Roman"/>
          <w:sz w:val="24"/>
          <w:szCs w:val="24"/>
        </w:rPr>
        <w:t>o e estrategicamente planejado. A</w:t>
      </w:r>
      <w:r>
        <w:rPr>
          <w:rFonts w:ascii="Times New Roman" w:hAnsi="Times New Roman"/>
          <w:sz w:val="24"/>
          <w:szCs w:val="24"/>
        </w:rPr>
        <w:t xml:space="preserve">ssim os conteúdos devem ser baseados na multiculturalidade e ter bases </w:t>
      </w:r>
      <w:r w:rsidR="00171FE5">
        <w:rPr>
          <w:rFonts w:ascii="Times New Roman" w:hAnsi="Times New Roman"/>
          <w:sz w:val="24"/>
          <w:szCs w:val="24"/>
        </w:rPr>
        <w:t>plurilinguísticas</w:t>
      </w:r>
      <w:r w:rsidR="004371A7">
        <w:rPr>
          <w:rFonts w:ascii="Times New Roman" w:hAnsi="Times New Roman"/>
          <w:sz w:val="24"/>
          <w:szCs w:val="24"/>
        </w:rPr>
        <w:t xml:space="preserve">, </w:t>
      </w:r>
      <w:r w:rsidR="00876E9C">
        <w:rPr>
          <w:rFonts w:ascii="Times New Roman" w:hAnsi="Times New Roman"/>
          <w:sz w:val="24"/>
          <w:szCs w:val="24"/>
        </w:rPr>
        <w:t>a lógica intercultural d</w:t>
      </w:r>
      <w:r w:rsidR="004371A7">
        <w:rPr>
          <w:rFonts w:ascii="Times New Roman" w:hAnsi="Times New Roman"/>
          <w:sz w:val="24"/>
          <w:szCs w:val="24"/>
        </w:rPr>
        <w:t>eve ser intencionalmente construíd</w:t>
      </w:r>
      <w:r w:rsidR="00876E9C">
        <w:rPr>
          <w:rFonts w:ascii="Times New Roman" w:hAnsi="Times New Roman"/>
          <w:sz w:val="24"/>
          <w:szCs w:val="24"/>
        </w:rPr>
        <w:t>a</w:t>
      </w:r>
      <w:r w:rsidR="004371A7">
        <w:rPr>
          <w:rFonts w:ascii="Times New Roman" w:hAnsi="Times New Roman"/>
          <w:sz w:val="24"/>
          <w:szCs w:val="24"/>
        </w:rPr>
        <w:t xml:space="preserve"> de forma analítica e inclusiva, levando em consideração as particularidades de cada Instituição</w:t>
      </w:r>
      <w:r>
        <w:rPr>
          <w:rFonts w:ascii="Times New Roman" w:hAnsi="Times New Roman"/>
          <w:sz w:val="24"/>
          <w:szCs w:val="24"/>
        </w:rPr>
        <w:t>.</w:t>
      </w:r>
      <w:r w:rsidR="00697B67">
        <w:rPr>
          <w:rFonts w:ascii="Times New Roman" w:hAnsi="Times New Roman"/>
          <w:sz w:val="24"/>
          <w:szCs w:val="24"/>
        </w:rPr>
        <w:t xml:space="preserve"> (CANDAU, 2000)</w:t>
      </w:r>
    </w:p>
    <w:p w:rsidR="00747707" w:rsidRDefault="00A03489" w:rsidP="00ED40DE">
      <w:pPr>
        <w:spacing w:line="360" w:lineRule="auto"/>
        <w:jc w:val="both"/>
        <w:rPr>
          <w:rFonts w:ascii="Times New Roman" w:hAnsi="Times New Roman"/>
          <w:sz w:val="24"/>
          <w:szCs w:val="24"/>
        </w:rPr>
      </w:pPr>
      <w:r>
        <w:rPr>
          <w:rFonts w:ascii="Times New Roman" w:hAnsi="Times New Roman"/>
          <w:sz w:val="24"/>
          <w:szCs w:val="24"/>
        </w:rPr>
        <w:t xml:space="preserve">A </w:t>
      </w:r>
      <w:r w:rsidR="004371A7">
        <w:rPr>
          <w:rFonts w:ascii="Times New Roman" w:hAnsi="Times New Roman"/>
          <w:sz w:val="24"/>
          <w:szCs w:val="24"/>
        </w:rPr>
        <w:t xml:space="preserve">instituição </w:t>
      </w:r>
      <w:r>
        <w:rPr>
          <w:rFonts w:ascii="Times New Roman" w:hAnsi="Times New Roman"/>
          <w:sz w:val="24"/>
          <w:szCs w:val="24"/>
        </w:rPr>
        <w:t>com vertente internacional</w:t>
      </w:r>
      <w:r w:rsidR="00F5435A">
        <w:rPr>
          <w:rFonts w:ascii="Times New Roman" w:hAnsi="Times New Roman"/>
          <w:sz w:val="24"/>
          <w:szCs w:val="24"/>
        </w:rPr>
        <w:t xml:space="preserve"> </w:t>
      </w:r>
      <w:r>
        <w:rPr>
          <w:rFonts w:ascii="Times New Roman" w:hAnsi="Times New Roman"/>
          <w:sz w:val="24"/>
          <w:szCs w:val="24"/>
        </w:rPr>
        <w:t xml:space="preserve">deve levar em conta a cultura de forma </w:t>
      </w:r>
      <w:r w:rsidR="00526875">
        <w:rPr>
          <w:rFonts w:ascii="Times New Roman" w:hAnsi="Times New Roman"/>
          <w:sz w:val="24"/>
          <w:szCs w:val="24"/>
        </w:rPr>
        <w:t>transversal</w:t>
      </w:r>
      <w:r>
        <w:rPr>
          <w:rFonts w:ascii="Times New Roman" w:hAnsi="Times New Roman"/>
          <w:sz w:val="24"/>
          <w:szCs w:val="24"/>
        </w:rPr>
        <w:t>, analisando os desafios dos processos de intercâmbio, trazendo respostas concretas para serem trabalhadas entre e dentre os corpos discentes e docentes. Ressalta</w:t>
      </w:r>
      <w:r w:rsidR="004371A7">
        <w:rPr>
          <w:rFonts w:ascii="Times New Roman" w:hAnsi="Times New Roman"/>
          <w:sz w:val="24"/>
          <w:szCs w:val="24"/>
        </w:rPr>
        <w:t>m</w:t>
      </w:r>
      <w:r>
        <w:rPr>
          <w:rFonts w:ascii="Times New Roman" w:hAnsi="Times New Roman"/>
          <w:sz w:val="24"/>
          <w:szCs w:val="24"/>
        </w:rPr>
        <w:t xml:space="preserve">-se aqui os programas de educação </w:t>
      </w:r>
      <w:r w:rsidR="00171FE5">
        <w:rPr>
          <w:rFonts w:ascii="Times New Roman" w:hAnsi="Times New Roman"/>
          <w:sz w:val="24"/>
          <w:szCs w:val="24"/>
        </w:rPr>
        <w:t>bilíngue</w:t>
      </w:r>
      <w:r>
        <w:rPr>
          <w:rFonts w:ascii="Times New Roman" w:hAnsi="Times New Roman"/>
          <w:sz w:val="24"/>
          <w:szCs w:val="24"/>
        </w:rPr>
        <w:t xml:space="preserve">, </w:t>
      </w:r>
      <w:r w:rsidR="00526875">
        <w:rPr>
          <w:rFonts w:ascii="Times New Roman" w:hAnsi="Times New Roman"/>
          <w:sz w:val="24"/>
          <w:szCs w:val="24"/>
        </w:rPr>
        <w:t xml:space="preserve">atividades </w:t>
      </w:r>
      <w:r>
        <w:rPr>
          <w:rFonts w:ascii="Times New Roman" w:hAnsi="Times New Roman"/>
          <w:sz w:val="24"/>
          <w:szCs w:val="24"/>
        </w:rPr>
        <w:t>de cooperação</w:t>
      </w:r>
      <w:r w:rsidR="00526875">
        <w:rPr>
          <w:rFonts w:ascii="Times New Roman" w:hAnsi="Times New Roman"/>
          <w:sz w:val="24"/>
          <w:szCs w:val="24"/>
        </w:rPr>
        <w:t xml:space="preserve"> interdisciplinar</w:t>
      </w:r>
      <w:r>
        <w:rPr>
          <w:rFonts w:ascii="Times New Roman" w:hAnsi="Times New Roman"/>
          <w:sz w:val="24"/>
          <w:szCs w:val="24"/>
        </w:rPr>
        <w:t xml:space="preserve"> acadêmica para professores e alunos</w:t>
      </w:r>
      <w:r w:rsidR="00526875">
        <w:rPr>
          <w:rFonts w:ascii="Times New Roman" w:hAnsi="Times New Roman"/>
          <w:sz w:val="24"/>
          <w:szCs w:val="24"/>
        </w:rPr>
        <w:t xml:space="preserve"> de diferentes áreas e países</w:t>
      </w:r>
      <w:r>
        <w:rPr>
          <w:rFonts w:ascii="Times New Roman" w:hAnsi="Times New Roman"/>
          <w:sz w:val="24"/>
          <w:szCs w:val="24"/>
        </w:rPr>
        <w:t xml:space="preserve">, métodos </w:t>
      </w:r>
      <w:r w:rsidR="00526875">
        <w:rPr>
          <w:rFonts w:ascii="Times New Roman" w:hAnsi="Times New Roman"/>
          <w:sz w:val="24"/>
          <w:szCs w:val="24"/>
        </w:rPr>
        <w:t>estratégicos</w:t>
      </w:r>
      <w:r>
        <w:rPr>
          <w:rFonts w:ascii="Times New Roman" w:hAnsi="Times New Roman"/>
          <w:sz w:val="24"/>
          <w:szCs w:val="24"/>
        </w:rPr>
        <w:t xml:space="preserve"> de inclusão </w:t>
      </w:r>
      <w:r w:rsidR="00526875">
        <w:rPr>
          <w:rFonts w:ascii="Times New Roman" w:hAnsi="Times New Roman"/>
          <w:sz w:val="24"/>
          <w:szCs w:val="24"/>
        </w:rPr>
        <w:t>acadêmica e profissional, dentro e fora das salas de aula, para todos os estrangeiros</w:t>
      </w:r>
      <w:r>
        <w:rPr>
          <w:rFonts w:ascii="Times New Roman" w:hAnsi="Times New Roman"/>
          <w:sz w:val="24"/>
          <w:szCs w:val="24"/>
        </w:rPr>
        <w:t xml:space="preserve">, </w:t>
      </w:r>
      <w:r w:rsidR="004371A7">
        <w:rPr>
          <w:rFonts w:ascii="Times New Roman" w:hAnsi="Times New Roman"/>
          <w:sz w:val="24"/>
          <w:szCs w:val="24"/>
        </w:rPr>
        <w:t>tradução de conteúdos de diferentes concepções teóricas (visões acadêmicas diversificadas), acompanhamento da convivência de al</w:t>
      </w:r>
      <w:r w:rsidR="00526875">
        <w:rPr>
          <w:rFonts w:ascii="Times New Roman" w:hAnsi="Times New Roman"/>
          <w:sz w:val="24"/>
          <w:szCs w:val="24"/>
        </w:rPr>
        <w:t>unos e professores estrangeiros</w:t>
      </w:r>
      <w:r w:rsidR="004371A7">
        <w:rPr>
          <w:rFonts w:ascii="Times New Roman" w:hAnsi="Times New Roman"/>
          <w:sz w:val="24"/>
          <w:szCs w:val="24"/>
        </w:rPr>
        <w:t>, estímulo à</w:t>
      </w:r>
      <w:r w:rsidR="00F77D97">
        <w:rPr>
          <w:rFonts w:ascii="Times New Roman" w:hAnsi="Times New Roman"/>
          <w:sz w:val="24"/>
          <w:szCs w:val="24"/>
        </w:rPr>
        <w:t>s</w:t>
      </w:r>
      <w:r w:rsidR="004371A7">
        <w:rPr>
          <w:rFonts w:ascii="Times New Roman" w:hAnsi="Times New Roman"/>
          <w:sz w:val="24"/>
          <w:szCs w:val="24"/>
        </w:rPr>
        <w:t xml:space="preserve"> pesquisas internacionais compartilhadas e tantos outros procedimentos que visem inserção, compartilhamento e autonomia entre os diferentes grupos existentes nos espaços de ampliação dos saberes, a Universidade.</w:t>
      </w:r>
      <w:r w:rsidR="00697B67">
        <w:rPr>
          <w:rFonts w:ascii="Times New Roman" w:hAnsi="Times New Roman"/>
          <w:sz w:val="24"/>
          <w:szCs w:val="24"/>
        </w:rPr>
        <w:t xml:space="preserve"> (SANTOS; ALMEIDA FILHO, 2012)</w:t>
      </w:r>
    </w:p>
    <w:p w:rsidR="00F5435A" w:rsidRDefault="004371A7" w:rsidP="00ED40DE">
      <w:pPr>
        <w:spacing w:line="360" w:lineRule="auto"/>
        <w:jc w:val="both"/>
        <w:rPr>
          <w:rFonts w:ascii="Times New Roman" w:hAnsi="Times New Roman"/>
          <w:sz w:val="24"/>
          <w:szCs w:val="24"/>
        </w:rPr>
      </w:pPr>
      <w:r>
        <w:rPr>
          <w:rFonts w:ascii="Times New Roman" w:hAnsi="Times New Roman"/>
          <w:sz w:val="24"/>
          <w:szCs w:val="24"/>
        </w:rPr>
        <w:lastRenderedPageBreak/>
        <w:t xml:space="preserve">A educação intercultural deve ser </w:t>
      </w:r>
      <w:r w:rsidR="00315ED7">
        <w:rPr>
          <w:rFonts w:ascii="Times New Roman" w:hAnsi="Times New Roman"/>
          <w:sz w:val="24"/>
          <w:szCs w:val="24"/>
        </w:rPr>
        <w:t>um requisito fundamental das Instituições internacionalizadas. Os métodos uniformizados podem até propor</w:t>
      </w:r>
      <w:r w:rsidR="00526875">
        <w:rPr>
          <w:rFonts w:ascii="Times New Roman" w:hAnsi="Times New Roman"/>
          <w:sz w:val="24"/>
          <w:szCs w:val="24"/>
        </w:rPr>
        <w:t xml:space="preserve">cionar a vivência </w:t>
      </w:r>
      <w:r w:rsidR="00406E37">
        <w:rPr>
          <w:rFonts w:ascii="Times New Roman" w:hAnsi="Times New Roman"/>
          <w:sz w:val="24"/>
          <w:szCs w:val="24"/>
        </w:rPr>
        <w:t>multicultural,</w:t>
      </w:r>
      <w:r w:rsidR="00171FE5">
        <w:rPr>
          <w:rFonts w:ascii="Times New Roman" w:hAnsi="Times New Roman"/>
          <w:sz w:val="24"/>
          <w:szCs w:val="24"/>
        </w:rPr>
        <w:t xml:space="preserve"> </w:t>
      </w:r>
      <w:r w:rsidR="00406E37">
        <w:rPr>
          <w:rFonts w:ascii="Times New Roman" w:hAnsi="Times New Roman"/>
          <w:sz w:val="24"/>
          <w:szCs w:val="24"/>
        </w:rPr>
        <w:t>mas, como</w:t>
      </w:r>
      <w:r w:rsidR="00526875">
        <w:rPr>
          <w:rFonts w:ascii="Times New Roman" w:hAnsi="Times New Roman"/>
          <w:sz w:val="24"/>
          <w:szCs w:val="24"/>
        </w:rPr>
        <w:t xml:space="preserve"> defende Candau</w:t>
      </w:r>
      <w:r w:rsidR="00F5435A">
        <w:rPr>
          <w:rFonts w:ascii="Times New Roman" w:hAnsi="Times New Roman"/>
          <w:sz w:val="24"/>
          <w:szCs w:val="24"/>
        </w:rPr>
        <w:t xml:space="preserve"> (2000)</w:t>
      </w:r>
      <w:r w:rsidR="00526875">
        <w:rPr>
          <w:rFonts w:ascii="Times New Roman" w:hAnsi="Times New Roman"/>
          <w:sz w:val="24"/>
          <w:szCs w:val="24"/>
        </w:rPr>
        <w:t>,</w:t>
      </w:r>
      <w:r w:rsidR="00315ED7">
        <w:rPr>
          <w:rFonts w:ascii="Times New Roman" w:hAnsi="Times New Roman"/>
          <w:sz w:val="24"/>
          <w:szCs w:val="24"/>
        </w:rPr>
        <w:t xml:space="preserve"> é na interculturalidade que estão as respostas </w:t>
      </w:r>
      <w:r w:rsidR="00E62FCC">
        <w:rPr>
          <w:rFonts w:ascii="Times New Roman" w:hAnsi="Times New Roman"/>
          <w:sz w:val="24"/>
          <w:szCs w:val="24"/>
        </w:rPr>
        <w:t xml:space="preserve">para </w:t>
      </w:r>
      <w:r w:rsidR="00315ED7">
        <w:rPr>
          <w:rFonts w:ascii="Times New Roman" w:hAnsi="Times New Roman"/>
          <w:sz w:val="24"/>
          <w:szCs w:val="24"/>
        </w:rPr>
        <w:t>os desafios dessa convivência.</w:t>
      </w:r>
      <w:r w:rsidR="00F77D97">
        <w:rPr>
          <w:rFonts w:ascii="Times New Roman" w:hAnsi="Times New Roman"/>
          <w:sz w:val="24"/>
          <w:szCs w:val="24"/>
        </w:rPr>
        <w:t xml:space="preserve"> </w:t>
      </w:r>
    </w:p>
    <w:p w:rsidR="00F77D97" w:rsidRDefault="00F77D97" w:rsidP="00ED40DE">
      <w:pPr>
        <w:spacing w:line="360" w:lineRule="auto"/>
        <w:jc w:val="both"/>
        <w:rPr>
          <w:rFonts w:ascii="Times New Roman" w:hAnsi="Times New Roman"/>
          <w:sz w:val="24"/>
          <w:szCs w:val="24"/>
        </w:rPr>
      </w:pPr>
      <w:r>
        <w:rPr>
          <w:rFonts w:ascii="Times New Roman" w:hAnsi="Times New Roman"/>
          <w:sz w:val="24"/>
          <w:szCs w:val="24"/>
        </w:rPr>
        <w:t xml:space="preserve">Em termos práticos, é importante considerar as múltiplas dimensões dos indivíduos e a trandisciplinaridade das diferentes ciências. </w:t>
      </w:r>
      <w:r w:rsidR="00697B67">
        <w:rPr>
          <w:rFonts w:ascii="Times New Roman" w:hAnsi="Times New Roman"/>
          <w:sz w:val="24"/>
          <w:szCs w:val="24"/>
        </w:rPr>
        <w:t>(SANTOS; ALMEIDA FILHO, 2012)</w:t>
      </w:r>
      <w:r w:rsidR="00F5435A">
        <w:rPr>
          <w:rFonts w:ascii="Times New Roman" w:hAnsi="Times New Roman"/>
          <w:sz w:val="24"/>
          <w:szCs w:val="24"/>
        </w:rPr>
        <w:t xml:space="preserve"> </w:t>
      </w:r>
      <w:r w:rsidR="005B15C0">
        <w:rPr>
          <w:rFonts w:ascii="Times New Roman" w:hAnsi="Times New Roman"/>
          <w:sz w:val="24"/>
          <w:szCs w:val="24"/>
        </w:rPr>
        <w:t xml:space="preserve">Mais que isso, é interessante </w:t>
      </w:r>
      <w:r w:rsidR="00526875">
        <w:rPr>
          <w:rFonts w:ascii="Times New Roman" w:hAnsi="Times New Roman"/>
          <w:sz w:val="24"/>
          <w:szCs w:val="24"/>
        </w:rPr>
        <w:t xml:space="preserve">analisar a relevância dos conteúdos </w:t>
      </w:r>
      <w:r w:rsidR="005B15C0">
        <w:rPr>
          <w:rFonts w:ascii="Times New Roman" w:hAnsi="Times New Roman"/>
          <w:sz w:val="24"/>
          <w:szCs w:val="24"/>
        </w:rPr>
        <w:t xml:space="preserve">que vão além dos programas e ementas utilizados em sala </w:t>
      </w:r>
      <w:r w:rsidR="00526875">
        <w:rPr>
          <w:rFonts w:ascii="Times New Roman" w:hAnsi="Times New Roman"/>
          <w:sz w:val="24"/>
          <w:szCs w:val="24"/>
        </w:rPr>
        <w:t>de aula</w:t>
      </w:r>
      <w:r w:rsidR="005B15C0">
        <w:rPr>
          <w:rFonts w:ascii="Times New Roman" w:hAnsi="Times New Roman"/>
          <w:sz w:val="24"/>
          <w:szCs w:val="24"/>
        </w:rPr>
        <w:t>. É</w:t>
      </w:r>
      <w:r w:rsidR="00526875">
        <w:rPr>
          <w:rFonts w:ascii="Times New Roman" w:hAnsi="Times New Roman"/>
          <w:sz w:val="24"/>
          <w:szCs w:val="24"/>
        </w:rPr>
        <w:t xml:space="preserve"> necessário </w:t>
      </w:r>
      <w:r>
        <w:rPr>
          <w:rFonts w:ascii="Times New Roman" w:hAnsi="Times New Roman"/>
          <w:sz w:val="24"/>
          <w:szCs w:val="24"/>
        </w:rPr>
        <w:t>foment</w:t>
      </w:r>
      <w:r w:rsidR="00526875">
        <w:rPr>
          <w:rFonts w:ascii="Times New Roman" w:hAnsi="Times New Roman"/>
          <w:sz w:val="24"/>
          <w:szCs w:val="24"/>
        </w:rPr>
        <w:t xml:space="preserve">ar </w:t>
      </w:r>
      <w:r>
        <w:rPr>
          <w:rFonts w:ascii="Times New Roman" w:hAnsi="Times New Roman"/>
          <w:sz w:val="24"/>
          <w:szCs w:val="24"/>
        </w:rPr>
        <w:t>o estudo das tradições, crenças, espiritualidade, humanidades, música, teatro, dança, artes, e vários outros temas que reconhecem as diferentes manifestações culturais de</w:t>
      </w:r>
      <w:r w:rsidR="00526875">
        <w:rPr>
          <w:rFonts w:ascii="Times New Roman" w:hAnsi="Times New Roman"/>
          <w:sz w:val="24"/>
          <w:szCs w:val="24"/>
        </w:rPr>
        <w:t xml:space="preserve"> todos os grupos ali inseridos e que </w:t>
      </w:r>
      <w:r w:rsidR="005B15C0">
        <w:rPr>
          <w:rFonts w:ascii="Times New Roman" w:hAnsi="Times New Roman"/>
          <w:sz w:val="24"/>
          <w:szCs w:val="24"/>
        </w:rPr>
        <w:t>possam passar</w:t>
      </w:r>
      <w:r w:rsidR="00526875">
        <w:rPr>
          <w:rFonts w:ascii="Times New Roman" w:hAnsi="Times New Roman"/>
          <w:sz w:val="24"/>
          <w:szCs w:val="24"/>
        </w:rPr>
        <w:t xml:space="preserve"> despercebid</w:t>
      </w:r>
      <w:r w:rsidR="005B15C0">
        <w:rPr>
          <w:rFonts w:ascii="Times New Roman" w:hAnsi="Times New Roman"/>
          <w:sz w:val="24"/>
          <w:szCs w:val="24"/>
        </w:rPr>
        <w:t>os por estar se tratando pontualmente dos</w:t>
      </w:r>
      <w:r w:rsidR="00526875">
        <w:rPr>
          <w:rFonts w:ascii="Times New Roman" w:hAnsi="Times New Roman"/>
          <w:sz w:val="24"/>
          <w:szCs w:val="24"/>
        </w:rPr>
        <w:t xml:space="preserve"> assuntos acadêmicos dentro da sala de aula. Por exemplo, muitas vezes os alunos estrangeiros </w:t>
      </w:r>
      <w:r w:rsidR="005B15C0">
        <w:rPr>
          <w:rFonts w:ascii="Times New Roman" w:hAnsi="Times New Roman"/>
          <w:sz w:val="24"/>
          <w:szCs w:val="24"/>
        </w:rPr>
        <w:t xml:space="preserve">permanecem em suas salas </w:t>
      </w:r>
      <w:r w:rsidR="00526875">
        <w:rPr>
          <w:rFonts w:ascii="Times New Roman" w:hAnsi="Times New Roman"/>
          <w:sz w:val="24"/>
          <w:szCs w:val="24"/>
        </w:rPr>
        <w:t xml:space="preserve">de aula para </w:t>
      </w:r>
      <w:r w:rsidR="005B15C0">
        <w:rPr>
          <w:rFonts w:ascii="Times New Roman" w:hAnsi="Times New Roman"/>
          <w:sz w:val="24"/>
          <w:szCs w:val="24"/>
        </w:rPr>
        <w:t xml:space="preserve">ouvir os professores e alunos nacionais em suas transferências de </w:t>
      </w:r>
      <w:r w:rsidR="00FC46BA">
        <w:rPr>
          <w:rFonts w:ascii="Times New Roman" w:hAnsi="Times New Roman"/>
          <w:sz w:val="24"/>
          <w:szCs w:val="24"/>
        </w:rPr>
        <w:t>conteúdo</w:t>
      </w:r>
      <w:r w:rsidR="005B15C0">
        <w:rPr>
          <w:rFonts w:ascii="Times New Roman" w:hAnsi="Times New Roman"/>
          <w:sz w:val="24"/>
          <w:szCs w:val="24"/>
        </w:rPr>
        <w:t>. Não são ouvidos sob os aspectos de sua realidade cultural. É</w:t>
      </w:r>
      <w:r w:rsidR="00526875">
        <w:rPr>
          <w:rFonts w:ascii="Times New Roman" w:hAnsi="Times New Roman"/>
          <w:sz w:val="24"/>
          <w:szCs w:val="24"/>
        </w:rPr>
        <w:t xml:space="preserve"> um desperdício não aproveitar a multiculturalidade</w:t>
      </w:r>
      <w:r w:rsidR="00F5435A">
        <w:rPr>
          <w:rFonts w:ascii="Times New Roman" w:hAnsi="Times New Roman"/>
          <w:sz w:val="24"/>
          <w:szCs w:val="24"/>
        </w:rPr>
        <w:t xml:space="preserve"> </w:t>
      </w:r>
      <w:r w:rsidR="005B15C0">
        <w:rPr>
          <w:rFonts w:ascii="Times New Roman" w:hAnsi="Times New Roman"/>
          <w:sz w:val="24"/>
          <w:szCs w:val="24"/>
        </w:rPr>
        <w:t xml:space="preserve">ali existente e, por meio da escuta e integração de culturas, </w:t>
      </w:r>
      <w:r w:rsidR="00526875">
        <w:rPr>
          <w:rFonts w:ascii="Times New Roman" w:hAnsi="Times New Roman"/>
          <w:sz w:val="24"/>
          <w:szCs w:val="24"/>
        </w:rPr>
        <w:t xml:space="preserve">ampliar os saberes </w:t>
      </w:r>
      <w:r w:rsidR="005B15C0">
        <w:rPr>
          <w:rFonts w:ascii="Times New Roman" w:hAnsi="Times New Roman"/>
          <w:sz w:val="24"/>
          <w:szCs w:val="24"/>
        </w:rPr>
        <w:t xml:space="preserve">de forma </w:t>
      </w:r>
      <w:r w:rsidR="00526875">
        <w:rPr>
          <w:rFonts w:ascii="Times New Roman" w:hAnsi="Times New Roman"/>
          <w:sz w:val="24"/>
          <w:szCs w:val="24"/>
        </w:rPr>
        <w:t xml:space="preserve">efetiva </w:t>
      </w:r>
      <w:r w:rsidR="005B15C0">
        <w:rPr>
          <w:rFonts w:ascii="Times New Roman" w:hAnsi="Times New Roman"/>
          <w:sz w:val="24"/>
          <w:szCs w:val="24"/>
        </w:rPr>
        <w:t>e prática</w:t>
      </w:r>
      <w:r w:rsidR="00526875">
        <w:rPr>
          <w:rFonts w:ascii="Times New Roman" w:hAnsi="Times New Roman"/>
          <w:sz w:val="24"/>
          <w:szCs w:val="24"/>
        </w:rPr>
        <w:t>.</w:t>
      </w:r>
    </w:p>
    <w:p w:rsidR="004371A7" w:rsidRDefault="00F77D97" w:rsidP="00ED40DE">
      <w:pPr>
        <w:spacing w:line="360" w:lineRule="auto"/>
        <w:jc w:val="both"/>
        <w:rPr>
          <w:rFonts w:ascii="Times New Roman" w:hAnsi="Times New Roman"/>
          <w:sz w:val="24"/>
          <w:szCs w:val="24"/>
        </w:rPr>
      </w:pPr>
      <w:r>
        <w:rPr>
          <w:rFonts w:ascii="Times New Roman" w:hAnsi="Times New Roman"/>
          <w:sz w:val="24"/>
          <w:szCs w:val="24"/>
        </w:rPr>
        <w:t>No entanto, i</w:t>
      </w:r>
      <w:r w:rsidR="00E62FCC">
        <w:rPr>
          <w:rFonts w:ascii="Times New Roman" w:hAnsi="Times New Roman"/>
          <w:sz w:val="24"/>
          <w:szCs w:val="24"/>
        </w:rPr>
        <w:t>sso não pode se restringi</w:t>
      </w:r>
      <w:r>
        <w:rPr>
          <w:rFonts w:ascii="Times New Roman" w:hAnsi="Times New Roman"/>
          <w:sz w:val="24"/>
          <w:szCs w:val="24"/>
        </w:rPr>
        <w:t xml:space="preserve">r ao conteúdo </w:t>
      </w:r>
      <w:r w:rsidR="00941B08">
        <w:rPr>
          <w:rFonts w:ascii="Times New Roman" w:hAnsi="Times New Roman"/>
          <w:sz w:val="24"/>
          <w:szCs w:val="24"/>
        </w:rPr>
        <w:t>institucional</w:t>
      </w:r>
      <w:r>
        <w:rPr>
          <w:rFonts w:ascii="Times New Roman" w:hAnsi="Times New Roman"/>
          <w:sz w:val="24"/>
          <w:szCs w:val="24"/>
        </w:rPr>
        <w:t xml:space="preserve">, mas </w:t>
      </w:r>
      <w:r w:rsidR="00400EAC">
        <w:rPr>
          <w:rFonts w:ascii="Times New Roman" w:hAnsi="Times New Roman"/>
          <w:sz w:val="24"/>
          <w:szCs w:val="24"/>
        </w:rPr>
        <w:t xml:space="preserve">também </w:t>
      </w:r>
      <w:r>
        <w:rPr>
          <w:rFonts w:ascii="Times New Roman" w:hAnsi="Times New Roman"/>
          <w:sz w:val="24"/>
          <w:szCs w:val="24"/>
        </w:rPr>
        <w:t>deve ser complementado pela viabilização paralela da quebra de preconceitos</w:t>
      </w:r>
      <w:r w:rsidR="00941B08">
        <w:rPr>
          <w:rFonts w:ascii="Times New Roman" w:hAnsi="Times New Roman"/>
          <w:sz w:val="24"/>
          <w:szCs w:val="24"/>
        </w:rPr>
        <w:t xml:space="preserve"> dos atores</w:t>
      </w:r>
      <w:r>
        <w:rPr>
          <w:rFonts w:ascii="Times New Roman" w:hAnsi="Times New Roman"/>
          <w:sz w:val="24"/>
          <w:szCs w:val="24"/>
        </w:rPr>
        <w:t xml:space="preserve">, que são conceitos que muitas vezes originados por desconhecimento ou suposições errôneas. </w:t>
      </w:r>
      <w:r w:rsidR="00697B67">
        <w:rPr>
          <w:rFonts w:ascii="Times New Roman" w:hAnsi="Times New Roman"/>
          <w:sz w:val="24"/>
          <w:szCs w:val="24"/>
        </w:rPr>
        <w:t>(UNESCO, 2011)</w:t>
      </w:r>
      <w:r w:rsidR="00F5435A">
        <w:rPr>
          <w:rFonts w:ascii="Times New Roman" w:hAnsi="Times New Roman"/>
          <w:sz w:val="24"/>
          <w:szCs w:val="24"/>
        </w:rPr>
        <w:t xml:space="preserve"> </w:t>
      </w:r>
      <w:r w:rsidR="00941B08">
        <w:rPr>
          <w:rFonts w:ascii="Times New Roman" w:hAnsi="Times New Roman"/>
          <w:sz w:val="24"/>
          <w:szCs w:val="24"/>
        </w:rPr>
        <w:t>Sugere-se a</w:t>
      </w:r>
      <w:r>
        <w:rPr>
          <w:rFonts w:ascii="Times New Roman" w:hAnsi="Times New Roman"/>
          <w:sz w:val="24"/>
          <w:szCs w:val="24"/>
        </w:rPr>
        <w:t xml:space="preserve"> aprendizagem participativa </w:t>
      </w:r>
      <w:r w:rsidR="00941B08">
        <w:rPr>
          <w:rFonts w:ascii="Times New Roman" w:hAnsi="Times New Roman"/>
          <w:sz w:val="24"/>
          <w:szCs w:val="24"/>
        </w:rPr>
        <w:t xml:space="preserve">dos agentes envolvidos </w:t>
      </w:r>
      <w:r>
        <w:rPr>
          <w:rFonts w:ascii="Times New Roman" w:hAnsi="Times New Roman"/>
          <w:sz w:val="24"/>
          <w:szCs w:val="24"/>
        </w:rPr>
        <w:t xml:space="preserve">por meio do estímulo de </w:t>
      </w:r>
      <w:r w:rsidR="00400EAC">
        <w:rPr>
          <w:rFonts w:ascii="Times New Roman" w:hAnsi="Times New Roman"/>
          <w:sz w:val="24"/>
          <w:szCs w:val="24"/>
        </w:rPr>
        <w:t xml:space="preserve">vivências e </w:t>
      </w:r>
      <w:r>
        <w:rPr>
          <w:rFonts w:ascii="Times New Roman" w:hAnsi="Times New Roman"/>
          <w:sz w:val="24"/>
          <w:szCs w:val="24"/>
        </w:rPr>
        <w:t>viagens, por exemplo</w:t>
      </w:r>
      <w:r w:rsidR="00941B08">
        <w:rPr>
          <w:rFonts w:ascii="Times New Roman" w:hAnsi="Times New Roman"/>
          <w:sz w:val="24"/>
          <w:szCs w:val="24"/>
        </w:rPr>
        <w:t>. Essa, sem dúvidas</w:t>
      </w:r>
      <w:r>
        <w:rPr>
          <w:rFonts w:ascii="Times New Roman" w:hAnsi="Times New Roman"/>
          <w:sz w:val="24"/>
          <w:szCs w:val="24"/>
        </w:rPr>
        <w:t xml:space="preserve">, é uma das formas </w:t>
      </w:r>
      <w:r w:rsidR="0083641A">
        <w:rPr>
          <w:rFonts w:ascii="Times New Roman" w:hAnsi="Times New Roman"/>
          <w:sz w:val="24"/>
          <w:szCs w:val="24"/>
        </w:rPr>
        <w:t>que</w:t>
      </w:r>
      <w:r w:rsidR="00941B08">
        <w:rPr>
          <w:rFonts w:ascii="Times New Roman" w:hAnsi="Times New Roman"/>
          <w:sz w:val="24"/>
          <w:szCs w:val="24"/>
        </w:rPr>
        <w:t xml:space="preserve"> podem auxiliar</w:t>
      </w:r>
      <w:r w:rsidR="0083641A">
        <w:rPr>
          <w:rFonts w:ascii="Times New Roman" w:hAnsi="Times New Roman"/>
          <w:sz w:val="24"/>
          <w:szCs w:val="24"/>
        </w:rPr>
        <w:t xml:space="preserve"> na</w:t>
      </w:r>
      <w:r w:rsidR="00F5435A">
        <w:rPr>
          <w:rFonts w:ascii="Times New Roman" w:hAnsi="Times New Roman"/>
          <w:sz w:val="24"/>
          <w:szCs w:val="24"/>
        </w:rPr>
        <w:t xml:space="preserve"> </w:t>
      </w:r>
      <w:r w:rsidR="00400EAC">
        <w:rPr>
          <w:rFonts w:ascii="Times New Roman" w:hAnsi="Times New Roman"/>
          <w:sz w:val="24"/>
          <w:szCs w:val="24"/>
        </w:rPr>
        <w:t>sensibiliza</w:t>
      </w:r>
      <w:r w:rsidR="0083641A">
        <w:rPr>
          <w:rFonts w:ascii="Times New Roman" w:hAnsi="Times New Roman"/>
          <w:sz w:val="24"/>
          <w:szCs w:val="24"/>
        </w:rPr>
        <w:t>ção d</w:t>
      </w:r>
      <w:r w:rsidR="00400EAC">
        <w:rPr>
          <w:rFonts w:ascii="Times New Roman" w:hAnsi="Times New Roman"/>
          <w:sz w:val="24"/>
          <w:szCs w:val="24"/>
        </w:rPr>
        <w:t>os alunos, gestores</w:t>
      </w:r>
      <w:r w:rsidR="00941B08">
        <w:rPr>
          <w:rFonts w:ascii="Times New Roman" w:hAnsi="Times New Roman"/>
          <w:sz w:val="24"/>
          <w:szCs w:val="24"/>
        </w:rPr>
        <w:t>, funcionários técnicos</w:t>
      </w:r>
      <w:r w:rsidR="00400EAC">
        <w:rPr>
          <w:rFonts w:ascii="Times New Roman" w:hAnsi="Times New Roman"/>
          <w:sz w:val="24"/>
          <w:szCs w:val="24"/>
        </w:rPr>
        <w:t xml:space="preserve"> e professores para </w:t>
      </w:r>
      <w:r w:rsidR="006C05C2">
        <w:rPr>
          <w:rFonts w:ascii="Times New Roman" w:hAnsi="Times New Roman"/>
          <w:sz w:val="24"/>
          <w:szCs w:val="24"/>
        </w:rPr>
        <w:t xml:space="preserve">efetiva </w:t>
      </w:r>
      <w:r w:rsidR="00400EAC">
        <w:rPr>
          <w:rFonts w:ascii="Times New Roman" w:hAnsi="Times New Roman"/>
          <w:sz w:val="24"/>
          <w:szCs w:val="24"/>
        </w:rPr>
        <w:t>assimilação prática da diversidade, a</w:t>
      </w:r>
      <w:r w:rsidR="006C05C2">
        <w:rPr>
          <w:rFonts w:ascii="Times New Roman" w:hAnsi="Times New Roman"/>
          <w:sz w:val="24"/>
          <w:szCs w:val="24"/>
        </w:rPr>
        <w:t xml:space="preserve">mpliando </w:t>
      </w:r>
      <w:r w:rsidR="00400EAC">
        <w:rPr>
          <w:rFonts w:ascii="Times New Roman" w:hAnsi="Times New Roman"/>
          <w:sz w:val="24"/>
          <w:szCs w:val="24"/>
        </w:rPr>
        <w:t>o desenvolvimento das capacidades críticas indispensáveis para o pensamento plural. Segundo os</w:t>
      </w:r>
      <w:r w:rsidR="00A97A7E">
        <w:rPr>
          <w:rFonts w:ascii="Times New Roman" w:hAnsi="Times New Roman"/>
          <w:sz w:val="24"/>
          <w:szCs w:val="24"/>
        </w:rPr>
        <w:t xml:space="preserve"> princípios funcionais da Unesco</w:t>
      </w:r>
      <w:r w:rsidR="00400EAC">
        <w:rPr>
          <w:rFonts w:ascii="Times New Roman" w:hAnsi="Times New Roman"/>
          <w:sz w:val="24"/>
          <w:szCs w:val="24"/>
        </w:rPr>
        <w:t>, favorecer a abertura cultural é a chave para promover o diálogo intercultural e impedir o</w:t>
      </w:r>
      <w:r w:rsidR="00054D99">
        <w:rPr>
          <w:rFonts w:ascii="Times New Roman" w:hAnsi="Times New Roman"/>
          <w:sz w:val="24"/>
          <w:szCs w:val="24"/>
        </w:rPr>
        <w:t xml:space="preserve"> choque das ignorâncias. E isso</w:t>
      </w:r>
      <w:r w:rsidR="00400EAC">
        <w:rPr>
          <w:rFonts w:ascii="Times New Roman" w:hAnsi="Times New Roman"/>
          <w:sz w:val="24"/>
          <w:szCs w:val="24"/>
        </w:rPr>
        <w:t xml:space="preserve"> não será possível com a imposição de pensamentos unilaterais e nem sem a vivência prática da diversidade. </w:t>
      </w:r>
      <w:r w:rsidR="00941B08">
        <w:rPr>
          <w:rFonts w:ascii="Times New Roman" w:hAnsi="Times New Roman"/>
          <w:sz w:val="24"/>
          <w:szCs w:val="24"/>
        </w:rPr>
        <w:t>É</w:t>
      </w:r>
      <w:r w:rsidR="002F372F">
        <w:rPr>
          <w:rFonts w:ascii="Times New Roman" w:hAnsi="Times New Roman"/>
          <w:sz w:val="24"/>
          <w:szCs w:val="24"/>
        </w:rPr>
        <w:t xml:space="preserve"> relevante </w:t>
      </w:r>
      <w:r w:rsidR="00941B08">
        <w:rPr>
          <w:rFonts w:ascii="Times New Roman" w:hAnsi="Times New Roman"/>
          <w:sz w:val="24"/>
          <w:szCs w:val="24"/>
        </w:rPr>
        <w:t>verificar as possibilidades de inclusão, nos programas oferecidos ou viabilizados,</w:t>
      </w:r>
      <w:r w:rsidR="00F5435A">
        <w:rPr>
          <w:rFonts w:ascii="Times New Roman" w:hAnsi="Times New Roman"/>
          <w:sz w:val="24"/>
          <w:szCs w:val="24"/>
        </w:rPr>
        <w:t xml:space="preserve"> </w:t>
      </w:r>
      <w:r w:rsidR="002F372F">
        <w:rPr>
          <w:rFonts w:ascii="Times New Roman" w:hAnsi="Times New Roman"/>
          <w:sz w:val="24"/>
          <w:szCs w:val="24"/>
        </w:rPr>
        <w:t>outros roteiros e destinos, além do fomento ao tradicional intercâmbio ocidental América-Europa.</w:t>
      </w:r>
      <w:r w:rsidR="00F5435A">
        <w:rPr>
          <w:rFonts w:ascii="Times New Roman" w:hAnsi="Times New Roman"/>
          <w:sz w:val="24"/>
          <w:szCs w:val="24"/>
        </w:rPr>
        <w:t xml:space="preserve"> (UNESCO,</w:t>
      </w:r>
      <w:r w:rsidR="00171FE5">
        <w:rPr>
          <w:rFonts w:ascii="Times New Roman" w:hAnsi="Times New Roman"/>
          <w:sz w:val="24"/>
          <w:szCs w:val="24"/>
        </w:rPr>
        <w:t xml:space="preserve"> </w:t>
      </w:r>
      <w:r w:rsidR="00697B67">
        <w:rPr>
          <w:rFonts w:ascii="Times New Roman" w:hAnsi="Times New Roman"/>
          <w:sz w:val="24"/>
          <w:szCs w:val="24"/>
        </w:rPr>
        <w:t>2011)</w:t>
      </w:r>
    </w:p>
    <w:p w:rsidR="008735F1" w:rsidRDefault="00054D99" w:rsidP="00ED40DE">
      <w:pPr>
        <w:spacing w:line="360" w:lineRule="auto"/>
        <w:jc w:val="both"/>
        <w:rPr>
          <w:rFonts w:ascii="Times New Roman" w:hAnsi="Times New Roman"/>
          <w:sz w:val="24"/>
          <w:szCs w:val="24"/>
        </w:rPr>
      </w:pPr>
      <w:r>
        <w:rPr>
          <w:rFonts w:ascii="Times New Roman" w:hAnsi="Times New Roman"/>
          <w:sz w:val="24"/>
          <w:szCs w:val="24"/>
        </w:rPr>
        <w:t>Além da língua e da educação</w:t>
      </w:r>
      <w:r w:rsidR="007049B9">
        <w:rPr>
          <w:rFonts w:ascii="Times New Roman" w:hAnsi="Times New Roman"/>
          <w:sz w:val="24"/>
          <w:szCs w:val="24"/>
        </w:rPr>
        <w:t xml:space="preserve"> já aqui abordados</w:t>
      </w:r>
      <w:r w:rsidR="00A97A7E">
        <w:rPr>
          <w:rFonts w:ascii="Times New Roman" w:hAnsi="Times New Roman"/>
          <w:sz w:val="24"/>
          <w:szCs w:val="24"/>
        </w:rPr>
        <w:t>, a Unesco</w:t>
      </w:r>
      <w:r>
        <w:rPr>
          <w:rFonts w:ascii="Times New Roman" w:hAnsi="Times New Roman"/>
          <w:sz w:val="24"/>
          <w:szCs w:val="24"/>
        </w:rPr>
        <w:t xml:space="preserve"> </w:t>
      </w:r>
      <w:r w:rsidR="00F5435A">
        <w:rPr>
          <w:rFonts w:ascii="Times New Roman" w:hAnsi="Times New Roman"/>
          <w:sz w:val="24"/>
          <w:szCs w:val="24"/>
        </w:rPr>
        <w:t xml:space="preserve">(2011) </w:t>
      </w:r>
      <w:r>
        <w:rPr>
          <w:rFonts w:ascii="Times New Roman" w:hAnsi="Times New Roman"/>
          <w:sz w:val="24"/>
          <w:szCs w:val="24"/>
        </w:rPr>
        <w:t xml:space="preserve">identifica a comunicação e os conteúdos culturais </w:t>
      </w:r>
      <w:r w:rsidR="007049B9">
        <w:rPr>
          <w:rFonts w:ascii="Times New Roman" w:hAnsi="Times New Roman"/>
          <w:sz w:val="24"/>
          <w:szCs w:val="24"/>
        </w:rPr>
        <w:t xml:space="preserve">também </w:t>
      </w:r>
      <w:r>
        <w:rPr>
          <w:rFonts w:ascii="Times New Roman" w:hAnsi="Times New Roman"/>
          <w:sz w:val="24"/>
          <w:szCs w:val="24"/>
        </w:rPr>
        <w:t>como vetores da diversidade cultural. A inclusão digital</w:t>
      </w:r>
      <w:r w:rsidR="008735F1">
        <w:rPr>
          <w:rFonts w:ascii="Times New Roman" w:hAnsi="Times New Roman"/>
          <w:sz w:val="24"/>
          <w:szCs w:val="24"/>
        </w:rPr>
        <w:t xml:space="preserve">, por </w:t>
      </w:r>
      <w:r w:rsidR="008735F1">
        <w:rPr>
          <w:rFonts w:ascii="Times New Roman" w:hAnsi="Times New Roman"/>
          <w:sz w:val="24"/>
          <w:szCs w:val="24"/>
        </w:rPr>
        <w:lastRenderedPageBreak/>
        <w:t>exemplo,</w:t>
      </w:r>
      <w:r>
        <w:rPr>
          <w:rFonts w:ascii="Times New Roman" w:hAnsi="Times New Roman"/>
          <w:sz w:val="24"/>
          <w:szCs w:val="24"/>
        </w:rPr>
        <w:t xml:space="preserve"> permite </w:t>
      </w:r>
      <w:r w:rsidR="008735F1">
        <w:rPr>
          <w:rFonts w:ascii="Times New Roman" w:hAnsi="Times New Roman"/>
          <w:sz w:val="24"/>
          <w:szCs w:val="24"/>
        </w:rPr>
        <w:t xml:space="preserve">rápido e </w:t>
      </w:r>
      <w:r>
        <w:rPr>
          <w:rFonts w:ascii="Times New Roman" w:hAnsi="Times New Roman"/>
          <w:sz w:val="24"/>
          <w:szCs w:val="24"/>
        </w:rPr>
        <w:t xml:space="preserve">amplo acesso social </w:t>
      </w:r>
      <w:r w:rsidR="008735F1">
        <w:rPr>
          <w:rFonts w:ascii="Times New Roman" w:hAnsi="Times New Roman"/>
          <w:sz w:val="24"/>
          <w:szCs w:val="24"/>
        </w:rPr>
        <w:t>no</w:t>
      </w:r>
      <w:r>
        <w:rPr>
          <w:rFonts w:ascii="Times New Roman" w:hAnsi="Times New Roman"/>
          <w:sz w:val="24"/>
          <w:szCs w:val="24"/>
        </w:rPr>
        <w:t xml:space="preserve"> contato direto com a diversidade. Não obstante, a falta de acesso aos meios de comunicação, ou a limitação de</w:t>
      </w:r>
      <w:r w:rsidR="00876E9C">
        <w:rPr>
          <w:rFonts w:ascii="Times New Roman" w:hAnsi="Times New Roman"/>
          <w:sz w:val="24"/>
          <w:szCs w:val="24"/>
        </w:rPr>
        <w:t>sses</w:t>
      </w:r>
      <w:r>
        <w:rPr>
          <w:rFonts w:ascii="Times New Roman" w:hAnsi="Times New Roman"/>
          <w:sz w:val="24"/>
          <w:szCs w:val="24"/>
        </w:rPr>
        <w:t xml:space="preserve"> canais</w:t>
      </w:r>
      <w:r w:rsidR="008735F1">
        <w:rPr>
          <w:rFonts w:ascii="Times New Roman" w:hAnsi="Times New Roman"/>
          <w:sz w:val="24"/>
          <w:szCs w:val="24"/>
        </w:rPr>
        <w:t>,</w:t>
      </w:r>
      <w:r>
        <w:rPr>
          <w:rFonts w:ascii="Times New Roman" w:hAnsi="Times New Roman"/>
          <w:sz w:val="24"/>
          <w:szCs w:val="24"/>
        </w:rPr>
        <w:t xml:space="preserve"> pode restringir a visão de mundo dos povos. </w:t>
      </w:r>
      <w:r w:rsidR="000763CD">
        <w:rPr>
          <w:rFonts w:ascii="Times New Roman" w:hAnsi="Times New Roman"/>
          <w:sz w:val="24"/>
          <w:szCs w:val="24"/>
        </w:rPr>
        <w:t xml:space="preserve">Cabe, no âmbito dessa pesquisa, focar na questão do acesso aos meios de comunicação entre as diferentes realidades </w:t>
      </w:r>
      <w:r w:rsidR="008735F1">
        <w:rPr>
          <w:rFonts w:ascii="Times New Roman" w:hAnsi="Times New Roman"/>
          <w:sz w:val="24"/>
          <w:szCs w:val="24"/>
        </w:rPr>
        <w:t xml:space="preserve">globais, </w:t>
      </w:r>
      <w:r w:rsidR="000763CD">
        <w:rPr>
          <w:rFonts w:ascii="Times New Roman" w:hAnsi="Times New Roman"/>
          <w:sz w:val="24"/>
          <w:szCs w:val="24"/>
        </w:rPr>
        <w:t>d</w:t>
      </w:r>
      <w:r w:rsidR="008735F1">
        <w:rPr>
          <w:rFonts w:ascii="Times New Roman" w:hAnsi="Times New Roman"/>
          <w:sz w:val="24"/>
          <w:szCs w:val="24"/>
        </w:rPr>
        <w:t>entro e fora da Instituição</w:t>
      </w:r>
      <w:r w:rsidR="000763CD">
        <w:rPr>
          <w:rFonts w:ascii="Times New Roman" w:hAnsi="Times New Roman"/>
          <w:sz w:val="24"/>
          <w:szCs w:val="24"/>
        </w:rPr>
        <w:t xml:space="preserve">. </w:t>
      </w:r>
    </w:p>
    <w:p w:rsidR="00054D99" w:rsidRDefault="008735F1" w:rsidP="00ED40DE">
      <w:pPr>
        <w:spacing w:line="360" w:lineRule="auto"/>
        <w:jc w:val="both"/>
        <w:rPr>
          <w:rFonts w:ascii="Times New Roman" w:hAnsi="Times New Roman"/>
          <w:sz w:val="24"/>
          <w:szCs w:val="24"/>
        </w:rPr>
      </w:pPr>
      <w:r>
        <w:rPr>
          <w:rFonts w:ascii="Times New Roman" w:hAnsi="Times New Roman"/>
          <w:sz w:val="24"/>
          <w:szCs w:val="24"/>
        </w:rPr>
        <w:t xml:space="preserve">Não se trata apenas de </w:t>
      </w:r>
      <w:r w:rsidR="000763CD">
        <w:rPr>
          <w:rFonts w:ascii="Times New Roman" w:hAnsi="Times New Roman"/>
          <w:sz w:val="24"/>
          <w:szCs w:val="24"/>
        </w:rPr>
        <w:t>ampliar os meios</w:t>
      </w:r>
      <w:r>
        <w:rPr>
          <w:rFonts w:ascii="Times New Roman" w:hAnsi="Times New Roman"/>
          <w:sz w:val="24"/>
          <w:szCs w:val="24"/>
        </w:rPr>
        <w:t xml:space="preserve">, mas também </w:t>
      </w:r>
      <w:r w:rsidR="000763CD">
        <w:rPr>
          <w:rFonts w:ascii="Times New Roman" w:hAnsi="Times New Roman"/>
          <w:sz w:val="24"/>
          <w:szCs w:val="24"/>
        </w:rPr>
        <w:t xml:space="preserve">diversificar as fontes de informação para evitar a massificação de informações tendenciosas. O papel das Universidades internacionalizadas </w:t>
      </w:r>
      <w:r w:rsidR="009A3526">
        <w:rPr>
          <w:rFonts w:ascii="Times New Roman" w:hAnsi="Times New Roman"/>
          <w:sz w:val="24"/>
          <w:szCs w:val="24"/>
        </w:rPr>
        <w:t>é claro nesse cenário. As IES, seja no fomento à inovação</w:t>
      </w:r>
      <w:r w:rsidR="007660F0">
        <w:rPr>
          <w:rFonts w:ascii="Times New Roman" w:hAnsi="Times New Roman"/>
          <w:sz w:val="24"/>
          <w:szCs w:val="24"/>
        </w:rPr>
        <w:t xml:space="preserve"> intercultural</w:t>
      </w:r>
      <w:r w:rsidR="009A3526">
        <w:rPr>
          <w:rFonts w:ascii="Times New Roman" w:hAnsi="Times New Roman"/>
          <w:sz w:val="24"/>
          <w:szCs w:val="24"/>
        </w:rPr>
        <w:t>, na disponibilização de ampl</w:t>
      </w:r>
      <w:r w:rsidR="007660F0">
        <w:rPr>
          <w:rFonts w:ascii="Times New Roman" w:hAnsi="Times New Roman"/>
          <w:sz w:val="24"/>
          <w:szCs w:val="24"/>
        </w:rPr>
        <w:t>a via de</w:t>
      </w:r>
      <w:r>
        <w:rPr>
          <w:rFonts w:ascii="Times New Roman" w:hAnsi="Times New Roman"/>
          <w:sz w:val="24"/>
          <w:szCs w:val="24"/>
        </w:rPr>
        <w:t xml:space="preserve"> comunicação entre</w:t>
      </w:r>
      <w:r w:rsidR="009A3526">
        <w:rPr>
          <w:rFonts w:ascii="Times New Roman" w:hAnsi="Times New Roman"/>
          <w:sz w:val="24"/>
          <w:szCs w:val="24"/>
        </w:rPr>
        <w:t xml:space="preserve"> diferentes visões </w:t>
      </w:r>
      <w:r w:rsidR="007660F0">
        <w:rPr>
          <w:rFonts w:ascii="Times New Roman" w:hAnsi="Times New Roman"/>
          <w:sz w:val="24"/>
          <w:szCs w:val="24"/>
        </w:rPr>
        <w:t xml:space="preserve">de mundo </w:t>
      </w:r>
      <w:r w:rsidR="009A3526">
        <w:rPr>
          <w:rFonts w:ascii="Times New Roman" w:hAnsi="Times New Roman"/>
          <w:sz w:val="24"/>
          <w:szCs w:val="24"/>
        </w:rPr>
        <w:t xml:space="preserve">ou </w:t>
      </w:r>
      <w:r w:rsidR="007660F0">
        <w:rPr>
          <w:rFonts w:ascii="Times New Roman" w:hAnsi="Times New Roman"/>
          <w:sz w:val="24"/>
          <w:szCs w:val="24"/>
        </w:rPr>
        <w:t xml:space="preserve">atuando diretamente </w:t>
      </w:r>
      <w:r w:rsidR="009A3526">
        <w:rPr>
          <w:rFonts w:ascii="Times New Roman" w:hAnsi="Times New Roman"/>
          <w:sz w:val="24"/>
          <w:szCs w:val="24"/>
        </w:rPr>
        <w:t xml:space="preserve">na inclusão </w:t>
      </w:r>
      <w:r>
        <w:rPr>
          <w:rFonts w:ascii="Times New Roman" w:hAnsi="Times New Roman"/>
          <w:sz w:val="24"/>
          <w:szCs w:val="24"/>
        </w:rPr>
        <w:t xml:space="preserve">equitativa </w:t>
      </w:r>
      <w:r w:rsidR="009A3526">
        <w:rPr>
          <w:rFonts w:ascii="Times New Roman" w:hAnsi="Times New Roman"/>
          <w:sz w:val="24"/>
          <w:szCs w:val="24"/>
        </w:rPr>
        <w:t>d</w:t>
      </w:r>
      <w:r w:rsidR="007660F0">
        <w:rPr>
          <w:rFonts w:ascii="Times New Roman" w:hAnsi="Times New Roman"/>
          <w:sz w:val="24"/>
          <w:szCs w:val="24"/>
        </w:rPr>
        <w:t>e</w:t>
      </w:r>
      <w:r w:rsidR="009A3526">
        <w:rPr>
          <w:rFonts w:ascii="Times New Roman" w:hAnsi="Times New Roman"/>
          <w:sz w:val="24"/>
          <w:szCs w:val="24"/>
        </w:rPr>
        <w:t xml:space="preserve"> diversificados grupos </w:t>
      </w:r>
      <w:r w:rsidR="007660F0">
        <w:rPr>
          <w:rFonts w:ascii="Times New Roman" w:hAnsi="Times New Roman"/>
          <w:sz w:val="24"/>
          <w:szCs w:val="24"/>
        </w:rPr>
        <w:t xml:space="preserve">sociais em um mesmo ambiente, devem atuar </w:t>
      </w:r>
      <w:r w:rsidR="000763CD">
        <w:rPr>
          <w:rFonts w:ascii="Times New Roman" w:hAnsi="Times New Roman"/>
          <w:sz w:val="24"/>
          <w:szCs w:val="24"/>
        </w:rPr>
        <w:t>propondo alternativas inclusivas para os seus alunos</w:t>
      </w:r>
      <w:r w:rsidR="007660F0">
        <w:rPr>
          <w:rFonts w:ascii="Times New Roman" w:hAnsi="Times New Roman"/>
          <w:sz w:val="24"/>
          <w:szCs w:val="24"/>
        </w:rPr>
        <w:t xml:space="preserve">, </w:t>
      </w:r>
      <w:r w:rsidR="000763CD">
        <w:rPr>
          <w:rFonts w:ascii="Times New Roman" w:hAnsi="Times New Roman"/>
          <w:sz w:val="24"/>
          <w:szCs w:val="24"/>
        </w:rPr>
        <w:t xml:space="preserve">professores e para a sociedade em geral. </w:t>
      </w:r>
      <w:r w:rsidR="00DC5A7F">
        <w:rPr>
          <w:rFonts w:ascii="Times New Roman" w:hAnsi="Times New Roman"/>
          <w:sz w:val="24"/>
          <w:szCs w:val="24"/>
        </w:rPr>
        <w:t>(</w:t>
      </w:r>
      <w:r w:rsidR="00A97A7E">
        <w:rPr>
          <w:rFonts w:ascii="Times New Roman" w:hAnsi="Times New Roman"/>
          <w:sz w:val="24"/>
          <w:szCs w:val="24"/>
        </w:rPr>
        <w:t xml:space="preserve">CANDAU, 2000; UNESCO, 2011; </w:t>
      </w:r>
      <w:r w:rsidR="00DC5A7F">
        <w:rPr>
          <w:rFonts w:ascii="Times New Roman" w:hAnsi="Times New Roman"/>
          <w:sz w:val="24"/>
          <w:szCs w:val="24"/>
        </w:rPr>
        <w:t>SANTOS; ALMEIDA FILHO, 2012</w:t>
      </w:r>
      <w:r w:rsidR="00697B67">
        <w:rPr>
          <w:rFonts w:ascii="Times New Roman" w:hAnsi="Times New Roman"/>
          <w:sz w:val="24"/>
          <w:szCs w:val="24"/>
        </w:rPr>
        <w:t>)</w:t>
      </w:r>
    </w:p>
    <w:p w:rsidR="007660F0" w:rsidRDefault="007660F0" w:rsidP="00ED40DE">
      <w:pPr>
        <w:spacing w:line="360" w:lineRule="auto"/>
        <w:jc w:val="both"/>
        <w:rPr>
          <w:rFonts w:ascii="Times New Roman" w:hAnsi="Times New Roman"/>
          <w:sz w:val="24"/>
          <w:szCs w:val="24"/>
        </w:rPr>
      </w:pPr>
      <w:r>
        <w:rPr>
          <w:rFonts w:ascii="Times New Roman" w:hAnsi="Times New Roman"/>
          <w:sz w:val="24"/>
          <w:szCs w:val="24"/>
        </w:rPr>
        <w:t xml:space="preserve">A possibilidade de proporcionar intercâmbios e promover a convivência integrada entre </w:t>
      </w:r>
      <w:r w:rsidR="006D0035">
        <w:rPr>
          <w:rFonts w:ascii="Times New Roman" w:hAnsi="Times New Roman"/>
          <w:sz w:val="24"/>
          <w:szCs w:val="24"/>
        </w:rPr>
        <w:t>várias culturas faz</w:t>
      </w:r>
      <w:r>
        <w:rPr>
          <w:rFonts w:ascii="Times New Roman" w:hAnsi="Times New Roman"/>
          <w:sz w:val="24"/>
          <w:szCs w:val="24"/>
        </w:rPr>
        <w:t xml:space="preserve"> com que as Universidades internacionalizadas sejam instrumentos de inovação e acesso, favorecendo a diversidade cultural dentro e fora de seus perímetros.  </w:t>
      </w:r>
      <w:r w:rsidR="008735F1">
        <w:rPr>
          <w:rFonts w:ascii="Times New Roman" w:hAnsi="Times New Roman"/>
          <w:sz w:val="24"/>
          <w:szCs w:val="24"/>
        </w:rPr>
        <w:t>A comunicação deve ser um instrumento de fomento à distribuição de diversificados conteúdos e um elo de promoção e conectividade entre diferentes culturas.</w:t>
      </w:r>
      <w:r w:rsidR="00697B67">
        <w:rPr>
          <w:rFonts w:ascii="Times New Roman" w:hAnsi="Times New Roman"/>
          <w:sz w:val="24"/>
          <w:szCs w:val="24"/>
        </w:rPr>
        <w:t xml:space="preserve"> (SANTOS; ALMEIDA FILHO, 2012)</w:t>
      </w:r>
      <w:r w:rsidR="00DC5A7F">
        <w:rPr>
          <w:rFonts w:ascii="Times New Roman" w:hAnsi="Times New Roman"/>
          <w:sz w:val="24"/>
          <w:szCs w:val="24"/>
        </w:rPr>
        <w:t xml:space="preserve"> </w:t>
      </w:r>
      <w:r w:rsidR="008735F1">
        <w:rPr>
          <w:rFonts w:ascii="Times New Roman" w:hAnsi="Times New Roman"/>
          <w:sz w:val="24"/>
          <w:szCs w:val="24"/>
        </w:rPr>
        <w:t xml:space="preserve"> A </w:t>
      </w:r>
      <w:r w:rsidR="00DC5A7F">
        <w:rPr>
          <w:rFonts w:ascii="Times New Roman" w:hAnsi="Times New Roman"/>
          <w:sz w:val="24"/>
          <w:szCs w:val="24"/>
        </w:rPr>
        <w:t xml:space="preserve">ideia proposta no Relatório da </w:t>
      </w:r>
      <w:r w:rsidR="00A97A7E">
        <w:rPr>
          <w:rFonts w:ascii="Times New Roman" w:hAnsi="Times New Roman"/>
          <w:sz w:val="24"/>
          <w:szCs w:val="24"/>
        </w:rPr>
        <w:t>Unesco</w:t>
      </w:r>
      <w:r w:rsidR="00DC5A7F">
        <w:rPr>
          <w:rFonts w:ascii="Times New Roman" w:hAnsi="Times New Roman"/>
          <w:sz w:val="24"/>
          <w:szCs w:val="24"/>
        </w:rPr>
        <w:t xml:space="preserve"> (2011), ao afirmar a relevância da comunicação para promoção da diversidade, vai ao encontro desta afirmação. No entanto</w:t>
      </w:r>
      <w:r w:rsidR="00697B67">
        <w:rPr>
          <w:rFonts w:ascii="Times New Roman" w:hAnsi="Times New Roman"/>
          <w:sz w:val="24"/>
          <w:szCs w:val="24"/>
        </w:rPr>
        <w:t>,</w:t>
      </w:r>
      <w:r w:rsidR="00DC5A7F">
        <w:rPr>
          <w:rFonts w:ascii="Times New Roman" w:hAnsi="Times New Roman"/>
          <w:sz w:val="24"/>
          <w:szCs w:val="24"/>
        </w:rPr>
        <w:t xml:space="preserve"> indica que </w:t>
      </w:r>
      <w:r w:rsidR="008735F1">
        <w:rPr>
          <w:rFonts w:ascii="Times New Roman" w:hAnsi="Times New Roman"/>
          <w:sz w:val="24"/>
          <w:szCs w:val="24"/>
        </w:rPr>
        <w:t xml:space="preserve">existem três desafios no caminho </w:t>
      </w:r>
      <w:r w:rsidR="008250CD">
        <w:rPr>
          <w:rFonts w:ascii="Times New Roman" w:hAnsi="Times New Roman"/>
          <w:sz w:val="24"/>
          <w:szCs w:val="24"/>
        </w:rPr>
        <w:t xml:space="preserve">que </w:t>
      </w:r>
      <w:r w:rsidR="007049B9">
        <w:rPr>
          <w:rFonts w:ascii="Times New Roman" w:hAnsi="Times New Roman"/>
          <w:sz w:val="24"/>
          <w:szCs w:val="24"/>
        </w:rPr>
        <w:t>os</w:t>
      </w:r>
      <w:r w:rsidR="008250CD">
        <w:rPr>
          <w:rFonts w:ascii="Times New Roman" w:hAnsi="Times New Roman"/>
          <w:sz w:val="24"/>
          <w:szCs w:val="24"/>
        </w:rPr>
        <w:t xml:space="preserve"> conteúdos culturais e comunicacionais enfrentam para a promoção da diversidade cultural</w:t>
      </w:r>
      <w:r w:rsidR="008735F1">
        <w:rPr>
          <w:rFonts w:ascii="Times New Roman" w:hAnsi="Times New Roman"/>
          <w:sz w:val="24"/>
          <w:szCs w:val="24"/>
        </w:rPr>
        <w:t>,</w:t>
      </w:r>
    </w:p>
    <w:p w:rsidR="00C80237" w:rsidRDefault="00C80237" w:rsidP="00C80237">
      <w:pPr>
        <w:spacing w:after="120" w:line="360" w:lineRule="auto"/>
        <w:jc w:val="both"/>
        <w:rPr>
          <w:rFonts w:ascii="Times New Roman" w:hAnsi="Times New Roman"/>
          <w:sz w:val="24"/>
          <w:szCs w:val="24"/>
        </w:rPr>
      </w:pPr>
    </w:p>
    <w:p w:rsidR="00C80237" w:rsidRDefault="008250CD" w:rsidP="00C80237">
      <w:pPr>
        <w:spacing w:after="0" w:line="240" w:lineRule="auto"/>
        <w:ind w:left="2268"/>
        <w:jc w:val="both"/>
        <w:rPr>
          <w:rFonts w:ascii="Times New Roman" w:hAnsi="Times New Roman"/>
        </w:rPr>
      </w:pPr>
      <w:r w:rsidRPr="00697B67">
        <w:rPr>
          <w:rFonts w:ascii="Times New Roman" w:hAnsi="Times New Roman"/>
        </w:rPr>
        <w:t>E</w:t>
      </w:r>
      <w:r w:rsidR="000763CD" w:rsidRPr="00697B67">
        <w:rPr>
          <w:rFonts w:ascii="Times New Roman" w:hAnsi="Times New Roman"/>
        </w:rPr>
        <w:t>m</w:t>
      </w:r>
      <w:r w:rsidR="00DC5A7F" w:rsidRPr="00697B67">
        <w:rPr>
          <w:rFonts w:ascii="Times New Roman" w:hAnsi="Times New Roman"/>
        </w:rPr>
        <w:t xml:space="preserve"> </w:t>
      </w:r>
      <w:r w:rsidR="000763CD" w:rsidRPr="00697B67">
        <w:rPr>
          <w:rFonts w:ascii="Times New Roman" w:hAnsi="Times New Roman"/>
        </w:rPr>
        <w:t>primeiro lugar, há que responder aos imperativos da produção de conteúdos inovadores; em segu</w:t>
      </w:r>
      <w:r w:rsidR="009A3526" w:rsidRPr="00697B67">
        <w:rPr>
          <w:rFonts w:ascii="Times New Roman" w:hAnsi="Times New Roman"/>
        </w:rPr>
        <w:t xml:space="preserve">ida, ampliar o acesso e, finalmente lograr uma representação mais equilibrada. A produção de conteúdos inovadores deve garantir a integração da diversidade cultural à mídia e às indústrias culturais, privilegiando os conteúdos locais. A ampliação do acesso supõe, dentre outras medidas coerentes para reduzir a exclusão digital, o acesso à produção e distribuição de conteúdos inovadores e o fomento de novas estratégias de informação e de comunicação que possam garantir a representação dos pontos de vista contrários nos debates sobre todos os temas. A diversidade cultural também requer uma representação equilibrada das diversas comunidades que convivem num determinado país, em conformidade com os princípios de liberdade de expressão e da livre circulação de ideias. </w:t>
      </w:r>
      <w:r w:rsidR="007660F0" w:rsidRPr="00697B67">
        <w:rPr>
          <w:rFonts w:ascii="Times New Roman" w:hAnsi="Times New Roman"/>
        </w:rPr>
        <w:t xml:space="preserve">(UNESCO, </w:t>
      </w:r>
      <w:r w:rsidR="00DC5A7F" w:rsidRPr="00697B67">
        <w:rPr>
          <w:rFonts w:ascii="Times New Roman" w:hAnsi="Times New Roman"/>
        </w:rPr>
        <w:t>2011, p.</w:t>
      </w:r>
      <w:r w:rsidR="00AF115B">
        <w:rPr>
          <w:rFonts w:ascii="Times New Roman" w:hAnsi="Times New Roman"/>
        </w:rPr>
        <w:t xml:space="preserve"> </w:t>
      </w:r>
      <w:r w:rsidR="00DC5A7F" w:rsidRPr="00697B67">
        <w:rPr>
          <w:rFonts w:ascii="Times New Roman" w:hAnsi="Times New Roman"/>
        </w:rPr>
        <w:t>20</w:t>
      </w:r>
      <w:r w:rsidR="007660F0" w:rsidRPr="00697B67">
        <w:rPr>
          <w:rFonts w:ascii="Times New Roman" w:hAnsi="Times New Roman"/>
        </w:rPr>
        <w:t>)</w:t>
      </w:r>
    </w:p>
    <w:p w:rsidR="00C80237" w:rsidRDefault="00C80237" w:rsidP="00216099">
      <w:pPr>
        <w:spacing w:after="120" w:line="360" w:lineRule="auto"/>
        <w:jc w:val="both"/>
        <w:rPr>
          <w:rFonts w:ascii="Times New Roman" w:hAnsi="Times New Roman"/>
          <w:sz w:val="24"/>
          <w:szCs w:val="24"/>
        </w:rPr>
      </w:pPr>
    </w:p>
    <w:p w:rsidR="00C80237" w:rsidRDefault="00C80237" w:rsidP="00216099">
      <w:pPr>
        <w:spacing w:after="120" w:line="360" w:lineRule="auto"/>
        <w:jc w:val="both"/>
        <w:rPr>
          <w:rFonts w:ascii="Times New Roman" w:hAnsi="Times New Roman"/>
          <w:sz w:val="24"/>
          <w:szCs w:val="24"/>
        </w:rPr>
      </w:pPr>
    </w:p>
    <w:p w:rsidR="00054D99" w:rsidRDefault="008250CD" w:rsidP="00ED40DE">
      <w:pPr>
        <w:spacing w:line="360" w:lineRule="auto"/>
        <w:jc w:val="both"/>
        <w:rPr>
          <w:rFonts w:ascii="Times New Roman" w:hAnsi="Times New Roman"/>
          <w:sz w:val="24"/>
          <w:szCs w:val="24"/>
        </w:rPr>
      </w:pPr>
      <w:r>
        <w:rPr>
          <w:rFonts w:ascii="Times New Roman" w:hAnsi="Times New Roman"/>
          <w:sz w:val="24"/>
          <w:szCs w:val="24"/>
        </w:rPr>
        <w:t>Levando esses de</w:t>
      </w:r>
      <w:r w:rsidR="00A97A7E">
        <w:rPr>
          <w:rFonts w:ascii="Times New Roman" w:hAnsi="Times New Roman"/>
          <w:sz w:val="24"/>
          <w:szCs w:val="24"/>
        </w:rPr>
        <w:t>safios em consideração, a Unesco</w:t>
      </w:r>
      <w:r w:rsidR="00DC5A7F">
        <w:rPr>
          <w:rFonts w:ascii="Times New Roman" w:hAnsi="Times New Roman"/>
          <w:sz w:val="24"/>
          <w:szCs w:val="24"/>
        </w:rPr>
        <w:t xml:space="preserve"> (2011)</w:t>
      </w:r>
      <w:r>
        <w:rPr>
          <w:rFonts w:ascii="Times New Roman" w:hAnsi="Times New Roman"/>
          <w:sz w:val="24"/>
          <w:szCs w:val="24"/>
        </w:rPr>
        <w:t xml:space="preserve"> apresenta </w:t>
      </w:r>
      <w:r w:rsidR="007049B9">
        <w:rPr>
          <w:rFonts w:ascii="Times New Roman" w:hAnsi="Times New Roman"/>
          <w:sz w:val="24"/>
          <w:szCs w:val="24"/>
        </w:rPr>
        <w:t xml:space="preserve">no Relatório </w:t>
      </w:r>
      <w:r w:rsidR="008A2121">
        <w:rPr>
          <w:rFonts w:ascii="Times New Roman" w:hAnsi="Times New Roman"/>
          <w:sz w:val="24"/>
          <w:szCs w:val="24"/>
        </w:rPr>
        <w:t xml:space="preserve">o último vetor da diversidade cultural, </w:t>
      </w:r>
      <w:r>
        <w:rPr>
          <w:rFonts w:ascii="Times New Roman" w:hAnsi="Times New Roman"/>
          <w:sz w:val="24"/>
          <w:szCs w:val="24"/>
        </w:rPr>
        <w:t xml:space="preserve">que </w:t>
      </w:r>
      <w:r w:rsidR="008A2121">
        <w:rPr>
          <w:rFonts w:ascii="Times New Roman" w:hAnsi="Times New Roman"/>
          <w:sz w:val="24"/>
          <w:szCs w:val="24"/>
        </w:rPr>
        <w:t xml:space="preserve">se refere à criatividade e ao mercado. </w:t>
      </w:r>
      <w:r w:rsidR="00DC5A7F">
        <w:rPr>
          <w:rFonts w:ascii="Times New Roman" w:hAnsi="Times New Roman"/>
          <w:sz w:val="24"/>
          <w:szCs w:val="24"/>
        </w:rPr>
        <w:t>Santos e Almeida Filho (2012) ratificam a importância deste vetor ao afirmar que em</w:t>
      </w:r>
      <w:r w:rsidR="00832D93">
        <w:rPr>
          <w:rFonts w:ascii="Times New Roman" w:hAnsi="Times New Roman"/>
          <w:sz w:val="24"/>
          <w:szCs w:val="24"/>
        </w:rPr>
        <w:t xml:space="preserve"> um mundo cada vez mais globalizado e efêmero, é</w:t>
      </w:r>
      <w:r w:rsidR="00CD1368">
        <w:rPr>
          <w:rFonts w:ascii="Times New Roman" w:hAnsi="Times New Roman"/>
          <w:sz w:val="24"/>
          <w:szCs w:val="24"/>
        </w:rPr>
        <w:t xml:space="preserve"> presumível q</w:t>
      </w:r>
      <w:r w:rsidR="008A2121">
        <w:rPr>
          <w:rFonts w:ascii="Times New Roman" w:hAnsi="Times New Roman"/>
          <w:sz w:val="24"/>
          <w:szCs w:val="24"/>
        </w:rPr>
        <w:t>ue a diversidade cultural</w:t>
      </w:r>
      <w:r w:rsidR="00CD1368">
        <w:rPr>
          <w:rFonts w:ascii="Times New Roman" w:hAnsi="Times New Roman"/>
          <w:sz w:val="24"/>
          <w:szCs w:val="24"/>
        </w:rPr>
        <w:t xml:space="preserve">, para ser efetivamente </w:t>
      </w:r>
      <w:r w:rsidR="008A2121">
        <w:rPr>
          <w:rFonts w:ascii="Times New Roman" w:hAnsi="Times New Roman"/>
          <w:sz w:val="24"/>
          <w:szCs w:val="24"/>
        </w:rPr>
        <w:t>preservada</w:t>
      </w:r>
      <w:r w:rsidR="00832D93">
        <w:rPr>
          <w:rFonts w:ascii="Times New Roman" w:hAnsi="Times New Roman"/>
          <w:sz w:val="24"/>
          <w:szCs w:val="24"/>
        </w:rPr>
        <w:t>, deva</w:t>
      </w:r>
      <w:r w:rsidR="00CD1368">
        <w:rPr>
          <w:rFonts w:ascii="Times New Roman" w:hAnsi="Times New Roman"/>
          <w:sz w:val="24"/>
          <w:szCs w:val="24"/>
        </w:rPr>
        <w:t xml:space="preserve"> estar “alicerçada” em ambientes que fomentem a inovaç</w:t>
      </w:r>
      <w:r>
        <w:rPr>
          <w:rFonts w:ascii="Times New Roman" w:hAnsi="Times New Roman"/>
          <w:sz w:val="24"/>
          <w:szCs w:val="24"/>
        </w:rPr>
        <w:t>ão</w:t>
      </w:r>
      <w:r w:rsidR="00DC5A7F">
        <w:rPr>
          <w:rFonts w:ascii="Times New Roman" w:hAnsi="Times New Roman"/>
          <w:sz w:val="24"/>
          <w:szCs w:val="24"/>
        </w:rPr>
        <w:t xml:space="preserve"> </w:t>
      </w:r>
      <w:r w:rsidR="00CD1368">
        <w:rPr>
          <w:rFonts w:ascii="Times New Roman" w:hAnsi="Times New Roman"/>
          <w:sz w:val="24"/>
          <w:szCs w:val="24"/>
        </w:rPr>
        <w:t xml:space="preserve">e a criatividade. </w:t>
      </w:r>
      <w:r w:rsidR="00832D93">
        <w:rPr>
          <w:rFonts w:ascii="Times New Roman" w:hAnsi="Times New Roman"/>
          <w:sz w:val="24"/>
          <w:szCs w:val="24"/>
        </w:rPr>
        <w:t>Dessa forma, entende-se que a criatividade deve ser considerada como algo fundamental para a existência e preservação da diversidade</w:t>
      </w:r>
      <w:r>
        <w:rPr>
          <w:rFonts w:ascii="Times New Roman" w:hAnsi="Times New Roman"/>
          <w:sz w:val="24"/>
          <w:szCs w:val="24"/>
        </w:rPr>
        <w:t>. A</w:t>
      </w:r>
      <w:r w:rsidR="00832D93">
        <w:rPr>
          <w:rFonts w:ascii="Times New Roman" w:hAnsi="Times New Roman"/>
          <w:sz w:val="24"/>
          <w:szCs w:val="24"/>
        </w:rPr>
        <w:t>ssim como</w:t>
      </w:r>
      <w:r>
        <w:rPr>
          <w:rFonts w:ascii="Times New Roman" w:hAnsi="Times New Roman"/>
          <w:sz w:val="24"/>
          <w:szCs w:val="24"/>
        </w:rPr>
        <w:t>,</w:t>
      </w:r>
      <w:r w:rsidR="00832D93">
        <w:rPr>
          <w:rFonts w:ascii="Times New Roman" w:hAnsi="Times New Roman"/>
          <w:sz w:val="24"/>
          <w:szCs w:val="24"/>
        </w:rPr>
        <w:t xml:space="preserve"> é nesses espaços que surgem, cada vez mais, elementos inovadores.  </w:t>
      </w:r>
    </w:p>
    <w:p w:rsidR="00D51347" w:rsidRDefault="00832D93" w:rsidP="00ED40DE">
      <w:pPr>
        <w:spacing w:line="360" w:lineRule="auto"/>
        <w:jc w:val="both"/>
        <w:rPr>
          <w:rFonts w:ascii="Times New Roman" w:hAnsi="Times New Roman"/>
          <w:sz w:val="24"/>
          <w:szCs w:val="24"/>
        </w:rPr>
      </w:pPr>
      <w:r>
        <w:rPr>
          <w:rFonts w:ascii="Times New Roman" w:hAnsi="Times New Roman"/>
          <w:sz w:val="24"/>
          <w:szCs w:val="24"/>
        </w:rPr>
        <w:t>No entanto, é importante que as políticas estatais, da mesma forma que as estratégias universitárias</w:t>
      </w:r>
      <w:r w:rsidR="008250CD">
        <w:rPr>
          <w:rFonts w:ascii="Times New Roman" w:hAnsi="Times New Roman"/>
          <w:sz w:val="24"/>
          <w:szCs w:val="24"/>
        </w:rPr>
        <w:t>,</w:t>
      </w:r>
      <w:r>
        <w:rPr>
          <w:rFonts w:ascii="Times New Roman" w:hAnsi="Times New Roman"/>
          <w:sz w:val="24"/>
          <w:szCs w:val="24"/>
        </w:rPr>
        <w:t xml:space="preserve"> estejam abertas às influências transculturais sem perder de vista a manutenção dos elementos culturais locais. </w:t>
      </w:r>
      <w:r w:rsidR="003B7FD6">
        <w:rPr>
          <w:rFonts w:ascii="Times New Roman" w:hAnsi="Times New Roman"/>
          <w:sz w:val="24"/>
          <w:szCs w:val="24"/>
        </w:rPr>
        <w:t>Est</w:t>
      </w:r>
      <w:r w:rsidR="00D51347">
        <w:rPr>
          <w:rFonts w:ascii="Times New Roman" w:hAnsi="Times New Roman"/>
          <w:sz w:val="24"/>
          <w:szCs w:val="24"/>
        </w:rPr>
        <w:t>e pode ser um entrave, e e</w:t>
      </w:r>
      <w:r>
        <w:rPr>
          <w:rFonts w:ascii="Times New Roman" w:hAnsi="Times New Roman"/>
          <w:sz w:val="24"/>
          <w:szCs w:val="24"/>
        </w:rPr>
        <w:t xml:space="preserve">vitar a concepção etnocêntrica da diversidade </w:t>
      </w:r>
      <w:r w:rsidR="00D51347">
        <w:rPr>
          <w:rFonts w:ascii="Times New Roman" w:hAnsi="Times New Roman"/>
          <w:sz w:val="24"/>
          <w:szCs w:val="24"/>
        </w:rPr>
        <w:t xml:space="preserve">deve </w:t>
      </w:r>
      <w:r>
        <w:rPr>
          <w:rFonts w:ascii="Times New Roman" w:hAnsi="Times New Roman"/>
          <w:sz w:val="24"/>
          <w:szCs w:val="24"/>
        </w:rPr>
        <w:t xml:space="preserve">ser </w:t>
      </w:r>
      <w:r w:rsidR="00D51347">
        <w:rPr>
          <w:rFonts w:ascii="Times New Roman" w:hAnsi="Times New Roman"/>
          <w:sz w:val="24"/>
          <w:szCs w:val="24"/>
        </w:rPr>
        <w:t xml:space="preserve">o início do </w:t>
      </w:r>
      <w:r>
        <w:rPr>
          <w:rFonts w:ascii="Times New Roman" w:hAnsi="Times New Roman"/>
          <w:sz w:val="24"/>
          <w:szCs w:val="24"/>
        </w:rPr>
        <w:t>caminho.</w:t>
      </w:r>
      <w:r w:rsidR="003B7FD6">
        <w:rPr>
          <w:rFonts w:ascii="Times New Roman" w:hAnsi="Times New Roman"/>
          <w:sz w:val="24"/>
          <w:szCs w:val="24"/>
        </w:rPr>
        <w:t xml:space="preserve"> Sem aprofundar na temática, mas entendendo a relevância desta questão, cabe trazer a visão de et</w:t>
      </w:r>
      <w:r w:rsidR="00C80237">
        <w:rPr>
          <w:rFonts w:ascii="Times New Roman" w:hAnsi="Times New Roman"/>
          <w:sz w:val="24"/>
          <w:szCs w:val="24"/>
        </w:rPr>
        <w:t>nocentrismo como</w:t>
      </w:r>
    </w:p>
    <w:p w:rsidR="00C80237" w:rsidRDefault="00C80237" w:rsidP="00C80237">
      <w:pPr>
        <w:spacing w:after="120" w:line="360" w:lineRule="auto"/>
        <w:jc w:val="both"/>
        <w:rPr>
          <w:rFonts w:ascii="Times New Roman" w:hAnsi="Times New Roman"/>
          <w:sz w:val="24"/>
          <w:szCs w:val="24"/>
        </w:rPr>
      </w:pPr>
    </w:p>
    <w:p w:rsidR="00D51347" w:rsidRPr="0039139F" w:rsidRDefault="00DC5A7F" w:rsidP="00D51347">
      <w:pPr>
        <w:spacing w:after="0" w:line="240" w:lineRule="auto"/>
        <w:ind w:left="2268"/>
        <w:jc w:val="both"/>
        <w:rPr>
          <w:rFonts w:ascii="Times New Roman" w:hAnsi="Times New Roman"/>
        </w:rPr>
      </w:pPr>
      <w:r w:rsidRPr="0039139F">
        <w:rPr>
          <w:rFonts w:ascii="Times New Roman" w:hAnsi="Times New Roman"/>
        </w:rPr>
        <w:t>A</w:t>
      </w:r>
      <w:r w:rsidR="00D51347" w:rsidRPr="0039139F">
        <w:rPr>
          <w:rFonts w:ascii="Times New Roman" w:hAnsi="Times New Roman"/>
        </w:rPr>
        <w:t xml:space="preserve"> maneira pela qual um grupo, identificado por sua particularidade cultural, constrói uma imagem do universo que favorece a si mesmo. Compõe-se de uma valorizaçã</w:t>
      </w:r>
      <w:r w:rsidR="003B7FD6" w:rsidRPr="0039139F">
        <w:rPr>
          <w:rFonts w:ascii="Times New Roman" w:hAnsi="Times New Roman"/>
        </w:rPr>
        <w:t>o positiva do próprio grupo, e e</w:t>
      </w:r>
      <w:r w:rsidR="00D51347" w:rsidRPr="0039139F">
        <w:rPr>
          <w:rFonts w:ascii="Times New Roman" w:hAnsi="Times New Roman"/>
        </w:rPr>
        <w:t>m referência aos grupos exteriores marcada pela aplicação de normas do seu próprio grupo, ignorando, portanto, a possibilidade de o outro ser diferente. Sendo baseado numa preferência que não encontra uma validade racional, o etnocentrismo é encontrado, em diferentes graus, em todas as culturas humanas. Mas não é só o fato de preferir a própria cultura que constitui o que se convencionou chamar de etnocentrismo, e sim o preconceito acrítico em favor do próprio grupo e uma visão distorcida e preconceituosa em relação aos demais. O etnocentrismo é um fenômeno sutil, que se manifesta através de omissões, seleção de acontecimentos importantes, enunciado de um sistema de valores particular, etc.</w:t>
      </w:r>
      <w:r w:rsidR="0039139F">
        <w:rPr>
          <w:rFonts w:ascii="Times New Roman" w:hAnsi="Times New Roman"/>
        </w:rPr>
        <w:t xml:space="preserve"> (TELLES, 1987, p</w:t>
      </w:r>
      <w:r w:rsidR="003B7FD6" w:rsidRPr="0039139F">
        <w:rPr>
          <w:rFonts w:ascii="Times New Roman" w:hAnsi="Times New Roman"/>
        </w:rPr>
        <w:t>.</w:t>
      </w:r>
      <w:r w:rsidR="00AF115B">
        <w:rPr>
          <w:rFonts w:ascii="Times New Roman" w:hAnsi="Times New Roman"/>
        </w:rPr>
        <w:t xml:space="preserve"> </w:t>
      </w:r>
      <w:r w:rsidR="003B7FD6" w:rsidRPr="0039139F">
        <w:rPr>
          <w:rFonts w:ascii="Times New Roman" w:hAnsi="Times New Roman"/>
        </w:rPr>
        <w:t>75)</w:t>
      </w:r>
    </w:p>
    <w:p w:rsidR="003B7FD6" w:rsidRDefault="003B7FD6" w:rsidP="00D51347">
      <w:pPr>
        <w:spacing w:after="0" w:line="240" w:lineRule="auto"/>
        <w:ind w:left="2268"/>
        <w:jc w:val="both"/>
        <w:rPr>
          <w:rFonts w:ascii="Times New Roman" w:hAnsi="Times New Roman"/>
          <w:sz w:val="24"/>
          <w:szCs w:val="24"/>
        </w:rPr>
      </w:pPr>
    </w:p>
    <w:p w:rsidR="00C80237" w:rsidRDefault="00C80237" w:rsidP="00ED40DE">
      <w:pPr>
        <w:spacing w:line="360" w:lineRule="auto"/>
        <w:jc w:val="both"/>
        <w:rPr>
          <w:rFonts w:ascii="Times New Roman" w:hAnsi="Times New Roman"/>
          <w:sz w:val="24"/>
          <w:szCs w:val="24"/>
        </w:rPr>
      </w:pPr>
    </w:p>
    <w:p w:rsidR="006E1030" w:rsidRDefault="006E1030" w:rsidP="00ED40DE">
      <w:pPr>
        <w:spacing w:line="360" w:lineRule="auto"/>
        <w:jc w:val="both"/>
        <w:rPr>
          <w:rFonts w:ascii="Times New Roman" w:hAnsi="Times New Roman"/>
          <w:sz w:val="24"/>
          <w:szCs w:val="24"/>
        </w:rPr>
      </w:pPr>
      <w:r>
        <w:rPr>
          <w:rFonts w:ascii="Times New Roman" w:hAnsi="Times New Roman"/>
          <w:sz w:val="24"/>
          <w:szCs w:val="24"/>
        </w:rPr>
        <w:t xml:space="preserve">O cuidado com o etnocentrismo é fundamental no processo de internacionalização, seja para as atividades de intercâmbio, na elaboração das estratégias interculturais, </w:t>
      </w:r>
      <w:r w:rsidR="002C65D9">
        <w:rPr>
          <w:rFonts w:ascii="Times New Roman" w:hAnsi="Times New Roman"/>
          <w:sz w:val="24"/>
          <w:szCs w:val="24"/>
        </w:rPr>
        <w:t>no</w:t>
      </w:r>
      <w:r w:rsidR="00DC5A7F">
        <w:rPr>
          <w:rFonts w:ascii="Times New Roman" w:hAnsi="Times New Roman"/>
          <w:sz w:val="24"/>
          <w:szCs w:val="24"/>
        </w:rPr>
        <w:t xml:space="preserve"> </w:t>
      </w:r>
      <w:r w:rsidR="002C65D9">
        <w:rPr>
          <w:rFonts w:ascii="Times New Roman" w:hAnsi="Times New Roman"/>
          <w:sz w:val="24"/>
          <w:szCs w:val="24"/>
        </w:rPr>
        <w:t>cuidado com o respeito às diversidades nas</w:t>
      </w:r>
      <w:r>
        <w:rPr>
          <w:rFonts w:ascii="Times New Roman" w:hAnsi="Times New Roman"/>
          <w:sz w:val="24"/>
          <w:szCs w:val="24"/>
        </w:rPr>
        <w:t xml:space="preserve"> publicações, no formato </w:t>
      </w:r>
      <w:r w:rsidR="002C65D9">
        <w:rPr>
          <w:rFonts w:ascii="Times New Roman" w:hAnsi="Times New Roman"/>
          <w:sz w:val="24"/>
          <w:szCs w:val="24"/>
        </w:rPr>
        <w:t xml:space="preserve">democrático e acessível </w:t>
      </w:r>
      <w:r>
        <w:rPr>
          <w:rFonts w:ascii="Times New Roman" w:hAnsi="Times New Roman"/>
          <w:sz w:val="24"/>
          <w:szCs w:val="24"/>
        </w:rPr>
        <w:t>dos processos comunicacionais, e em todas as atividades que estiverem relacionadas ao interesse institucional de se internacionalizar de forma justa e coerente</w:t>
      </w:r>
      <w:r w:rsidR="002C65D9">
        <w:rPr>
          <w:rFonts w:ascii="Times New Roman" w:hAnsi="Times New Roman"/>
          <w:sz w:val="24"/>
          <w:szCs w:val="24"/>
        </w:rPr>
        <w:t xml:space="preserve"> objetivando o desenvolvimento social</w:t>
      </w:r>
      <w:r>
        <w:rPr>
          <w:rFonts w:ascii="Times New Roman" w:hAnsi="Times New Roman"/>
          <w:sz w:val="24"/>
          <w:szCs w:val="24"/>
        </w:rPr>
        <w:t>.</w:t>
      </w:r>
      <w:r w:rsidR="00C143AA">
        <w:rPr>
          <w:rFonts w:ascii="Times New Roman" w:hAnsi="Times New Roman"/>
          <w:sz w:val="24"/>
          <w:szCs w:val="24"/>
        </w:rPr>
        <w:t xml:space="preserve"> </w:t>
      </w:r>
      <w:r w:rsidR="0039139F">
        <w:rPr>
          <w:rFonts w:ascii="Times New Roman" w:hAnsi="Times New Roman"/>
          <w:sz w:val="24"/>
          <w:szCs w:val="24"/>
        </w:rPr>
        <w:t>(UNESCO, 2011)</w:t>
      </w:r>
    </w:p>
    <w:p w:rsidR="002C65D9" w:rsidRDefault="00F2763E" w:rsidP="00ED40DE">
      <w:pPr>
        <w:spacing w:line="360" w:lineRule="auto"/>
        <w:jc w:val="both"/>
        <w:rPr>
          <w:rFonts w:ascii="Times New Roman" w:hAnsi="Times New Roman"/>
          <w:sz w:val="24"/>
          <w:szCs w:val="24"/>
        </w:rPr>
      </w:pPr>
      <w:r>
        <w:rPr>
          <w:rFonts w:ascii="Times New Roman" w:hAnsi="Times New Roman"/>
          <w:sz w:val="24"/>
          <w:szCs w:val="24"/>
        </w:rPr>
        <w:lastRenderedPageBreak/>
        <w:t>A</w:t>
      </w:r>
      <w:r w:rsidR="002C65D9">
        <w:rPr>
          <w:rFonts w:ascii="Times New Roman" w:hAnsi="Times New Roman"/>
          <w:sz w:val="24"/>
          <w:szCs w:val="24"/>
        </w:rPr>
        <w:t xml:space="preserve"> imposição de alguma cultura</w:t>
      </w:r>
      <w:r w:rsidR="00DC5A7F">
        <w:rPr>
          <w:rFonts w:ascii="Times New Roman" w:hAnsi="Times New Roman"/>
          <w:sz w:val="24"/>
          <w:szCs w:val="24"/>
        </w:rPr>
        <w:t xml:space="preserve"> </w:t>
      </w:r>
      <w:r w:rsidR="0081510F">
        <w:rPr>
          <w:rFonts w:ascii="Times New Roman" w:hAnsi="Times New Roman"/>
          <w:sz w:val="24"/>
          <w:szCs w:val="24"/>
        </w:rPr>
        <w:t xml:space="preserve">ou </w:t>
      </w:r>
      <w:r w:rsidR="006615F6">
        <w:rPr>
          <w:rFonts w:ascii="Times New Roman" w:hAnsi="Times New Roman"/>
          <w:sz w:val="24"/>
          <w:szCs w:val="24"/>
        </w:rPr>
        <w:t xml:space="preserve">simplesmente a </w:t>
      </w:r>
      <w:r w:rsidR="0081510F">
        <w:rPr>
          <w:rFonts w:ascii="Times New Roman" w:hAnsi="Times New Roman"/>
          <w:sz w:val="24"/>
          <w:szCs w:val="24"/>
        </w:rPr>
        <w:t>falta de atenção à relevância dela nos projetos internacionais</w:t>
      </w:r>
      <w:r w:rsidR="002C65D9">
        <w:rPr>
          <w:rFonts w:ascii="Times New Roman" w:hAnsi="Times New Roman"/>
          <w:sz w:val="24"/>
          <w:szCs w:val="24"/>
        </w:rPr>
        <w:t>,</w:t>
      </w:r>
      <w:r w:rsidR="00DC5A7F">
        <w:rPr>
          <w:rFonts w:ascii="Times New Roman" w:hAnsi="Times New Roman"/>
          <w:sz w:val="24"/>
          <w:szCs w:val="24"/>
        </w:rPr>
        <w:t xml:space="preserve"> </w:t>
      </w:r>
      <w:r w:rsidR="00832D93">
        <w:rPr>
          <w:rFonts w:ascii="Times New Roman" w:hAnsi="Times New Roman"/>
          <w:sz w:val="24"/>
          <w:szCs w:val="24"/>
        </w:rPr>
        <w:t xml:space="preserve">não responde mais às questões contemporâneas de multiculturalidade. Ao “se abrir para o exterior”, </w:t>
      </w:r>
      <w:r w:rsidR="00C850B6">
        <w:rPr>
          <w:rFonts w:ascii="Times New Roman" w:hAnsi="Times New Roman"/>
          <w:sz w:val="24"/>
          <w:szCs w:val="24"/>
        </w:rPr>
        <w:t>o</w:t>
      </w:r>
      <w:r w:rsidR="006615F6">
        <w:rPr>
          <w:rFonts w:ascii="Times New Roman" w:hAnsi="Times New Roman"/>
          <w:sz w:val="24"/>
          <w:szCs w:val="24"/>
        </w:rPr>
        <w:t>s</w:t>
      </w:r>
      <w:r w:rsidR="00C850B6">
        <w:rPr>
          <w:rFonts w:ascii="Times New Roman" w:hAnsi="Times New Roman"/>
          <w:sz w:val="24"/>
          <w:szCs w:val="24"/>
        </w:rPr>
        <w:t xml:space="preserve"> países e suas sociedades devem levar em consideração o aumento de perspectivas e a busca pelos elementos integradores entre elas</w:t>
      </w:r>
      <w:r w:rsidR="006615F6">
        <w:rPr>
          <w:rFonts w:ascii="Times New Roman" w:hAnsi="Times New Roman"/>
          <w:sz w:val="24"/>
          <w:szCs w:val="24"/>
        </w:rPr>
        <w:t xml:space="preserve"> de forma equitativa e democrática</w:t>
      </w:r>
      <w:r w:rsidR="00C850B6">
        <w:rPr>
          <w:rFonts w:ascii="Times New Roman" w:hAnsi="Times New Roman"/>
          <w:sz w:val="24"/>
          <w:szCs w:val="24"/>
        </w:rPr>
        <w:t xml:space="preserve">. </w:t>
      </w:r>
    </w:p>
    <w:p w:rsidR="00832D93" w:rsidRDefault="00C850B6" w:rsidP="00ED40DE">
      <w:pPr>
        <w:spacing w:line="360" w:lineRule="auto"/>
        <w:jc w:val="both"/>
        <w:rPr>
          <w:rFonts w:ascii="Times New Roman" w:hAnsi="Times New Roman"/>
          <w:sz w:val="24"/>
          <w:szCs w:val="24"/>
        </w:rPr>
      </w:pPr>
      <w:r>
        <w:rPr>
          <w:rFonts w:ascii="Times New Roman" w:hAnsi="Times New Roman"/>
          <w:sz w:val="24"/>
          <w:szCs w:val="24"/>
        </w:rPr>
        <w:t>A int</w:t>
      </w:r>
      <w:r w:rsidR="002C65D9">
        <w:rPr>
          <w:rFonts w:ascii="Times New Roman" w:hAnsi="Times New Roman"/>
          <w:sz w:val="24"/>
          <w:szCs w:val="24"/>
        </w:rPr>
        <w:t>erculturalidade</w:t>
      </w:r>
      <w:r w:rsidR="00DC5A7F">
        <w:rPr>
          <w:rFonts w:ascii="Times New Roman" w:hAnsi="Times New Roman"/>
          <w:sz w:val="24"/>
          <w:szCs w:val="24"/>
        </w:rPr>
        <w:t xml:space="preserve"> </w:t>
      </w:r>
      <w:r w:rsidR="0039139F">
        <w:rPr>
          <w:rFonts w:ascii="Times New Roman" w:hAnsi="Times New Roman"/>
          <w:sz w:val="24"/>
          <w:szCs w:val="24"/>
        </w:rPr>
        <w:t>surge aqui também</w:t>
      </w:r>
      <w:r>
        <w:rPr>
          <w:rFonts w:ascii="Times New Roman" w:hAnsi="Times New Roman"/>
          <w:sz w:val="24"/>
          <w:szCs w:val="24"/>
        </w:rPr>
        <w:t xml:space="preserve"> como uma ferramenta interessante para o intercâmbio por facilitar a construção de “pontes” de comunicação entre cult</w:t>
      </w:r>
      <w:r w:rsidR="0039139F">
        <w:rPr>
          <w:rFonts w:ascii="Times New Roman" w:hAnsi="Times New Roman"/>
          <w:sz w:val="24"/>
          <w:szCs w:val="24"/>
        </w:rPr>
        <w:t xml:space="preserve">uras diversas e, nesse contexto, </w:t>
      </w:r>
      <w:r>
        <w:rPr>
          <w:rFonts w:ascii="Times New Roman" w:hAnsi="Times New Roman"/>
          <w:sz w:val="24"/>
          <w:szCs w:val="24"/>
        </w:rPr>
        <w:t>a criatividade deve ser considerada como algo fundamental. A abertura dos mercados que são compostos por elemento</w:t>
      </w:r>
      <w:r w:rsidR="0039139F">
        <w:rPr>
          <w:rFonts w:ascii="Times New Roman" w:hAnsi="Times New Roman"/>
          <w:sz w:val="24"/>
          <w:szCs w:val="24"/>
        </w:rPr>
        <w:t>s da economia criativa favorece</w:t>
      </w:r>
      <w:r>
        <w:rPr>
          <w:rFonts w:ascii="Times New Roman" w:hAnsi="Times New Roman"/>
          <w:sz w:val="24"/>
          <w:szCs w:val="24"/>
        </w:rPr>
        <w:t xml:space="preserve"> essas estraté</w:t>
      </w:r>
      <w:r w:rsidR="0039139F">
        <w:rPr>
          <w:rFonts w:ascii="Times New Roman" w:hAnsi="Times New Roman"/>
          <w:sz w:val="24"/>
          <w:szCs w:val="24"/>
        </w:rPr>
        <w:t>gias e, ao mesmo tempo, se mantê</w:t>
      </w:r>
      <w:r>
        <w:rPr>
          <w:rFonts w:ascii="Times New Roman" w:hAnsi="Times New Roman"/>
          <w:sz w:val="24"/>
          <w:szCs w:val="24"/>
        </w:rPr>
        <w:t xml:space="preserve">m abastecidos por novas e diferentes práticas artísticas e inovadoras. </w:t>
      </w:r>
      <w:r w:rsidR="00993DF4">
        <w:rPr>
          <w:rFonts w:ascii="Times New Roman" w:hAnsi="Times New Roman"/>
          <w:sz w:val="24"/>
          <w:szCs w:val="24"/>
        </w:rPr>
        <w:t xml:space="preserve">Em outras palavras, </w:t>
      </w:r>
      <w:r>
        <w:rPr>
          <w:rFonts w:ascii="Times New Roman" w:hAnsi="Times New Roman"/>
          <w:sz w:val="24"/>
          <w:szCs w:val="24"/>
        </w:rPr>
        <w:t>o fato do capitalismo exigir práticas mercadológicas nos elementos de instrução nas univer</w:t>
      </w:r>
      <w:r w:rsidR="00993DF4">
        <w:rPr>
          <w:rFonts w:ascii="Times New Roman" w:hAnsi="Times New Roman"/>
          <w:sz w:val="24"/>
          <w:szCs w:val="24"/>
        </w:rPr>
        <w:t xml:space="preserve">sidades </w:t>
      </w:r>
      <w:r>
        <w:rPr>
          <w:rFonts w:ascii="Times New Roman" w:hAnsi="Times New Roman"/>
          <w:sz w:val="24"/>
          <w:szCs w:val="24"/>
        </w:rPr>
        <w:t xml:space="preserve">pode ser </w:t>
      </w:r>
      <w:r w:rsidR="002C65D9">
        <w:rPr>
          <w:rFonts w:ascii="Times New Roman" w:hAnsi="Times New Roman"/>
          <w:sz w:val="24"/>
          <w:szCs w:val="24"/>
        </w:rPr>
        <w:t xml:space="preserve">utilizado como </w:t>
      </w:r>
      <w:r>
        <w:rPr>
          <w:rFonts w:ascii="Times New Roman" w:hAnsi="Times New Roman"/>
          <w:sz w:val="24"/>
          <w:szCs w:val="24"/>
        </w:rPr>
        <w:t>um fator agregado</w:t>
      </w:r>
      <w:r w:rsidR="00993DF4">
        <w:rPr>
          <w:rFonts w:ascii="Times New Roman" w:hAnsi="Times New Roman"/>
          <w:sz w:val="24"/>
          <w:szCs w:val="24"/>
        </w:rPr>
        <w:t xml:space="preserve">r para </w:t>
      </w:r>
      <w:r>
        <w:rPr>
          <w:rFonts w:ascii="Times New Roman" w:hAnsi="Times New Roman"/>
          <w:sz w:val="24"/>
          <w:szCs w:val="24"/>
        </w:rPr>
        <w:t xml:space="preserve">as ações estratégicas interculturais </w:t>
      </w:r>
      <w:r w:rsidR="00993DF4">
        <w:rPr>
          <w:rFonts w:ascii="Times New Roman" w:hAnsi="Times New Roman"/>
          <w:sz w:val="24"/>
          <w:szCs w:val="24"/>
        </w:rPr>
        <w:t>utilizadas n</w:t>
      </w:r>
      <w:r>
        <w:rPr>
          <w:rFonts w:ascii="Times New Roman" w:hAnsi="Times New Roman"/>
          <w:sz w:val="24"/>
          <w:szCs w:val="24"/>
        </w:rPr>
        <w:t>as universidades internacionalizadas.</w:t>
      </w:r>
      <w:r w:rsidR="0039139F">
        <w:rPr>
          <w:rFonts w:ascii="Times New Roman" w:hAnsi="Times New Roman"/>
          <w:sz w:val="24"/>
          <w:szCs w:val="24"/>
        </w:rPr>
        <w:t xml:space="preserve"> (CANDAU, 2000; UNESCO, 2011)</w:t>
      </w:r>
    </w:p>
    <w:p w:rsidR="00F2763E" w:rsidRDefault="00BC6BFD" w:rsidP="00ED40DE">
      <w:pPr>
        <w:spacing w:line="360" w:lineRule="auto"/>
        <w:jc w:val="both"/>
        <w:rPr>
          <w:rFonts w:ascii="Times New Roman" w:hAnsi="Times New Roman"/>
          <w:sz w:val="24"/>
          <w:szCs w:val="24"/>
        </w:rPr>
      </w:pPr>
      <w:r>
        <w:rPr>
          <w:rFonts w:ascii="Times New Roman" w:hAnsi="Times New Roman"/>
          <w:sz w:val="24"/>
          <w:szCs w:val="24"/>
        </w:rPr>
        <w:t xml:space="preserve">Em uma sociedade composta por diferentes culturas que se comunicam de forma diversificada e integrada, a economia tem amplos espaços </w:t>
      </w:r>
      <w:r w:rsidR="003400C2">
        <w:rPr>
          <w:rFonts w:ascii="Times New Roman" w:hAnsi="Times New Roman"/>
          <w:sz w:val="24"/>
          <w:szCs w:val="24"/>
        </w:rPr>
        <w:t xml:space="preserve">de expansão </w:t>
      </w:r>
      <w:r>
        <w:rPr>
          <w:rFonts w:ascii="Times New Roman" w:hAnsi="Times New Roman"/>
          <w:sz w:val="24"/>
          <w:szCs w:val="24"/>
        </w:rPr>
        <w:t>por meio de práticas criativas</w:t>
      </w:r>
      <w:r w:rsidR="00061790">
        <w:rPr>
          <w:rFonts w:ascii="Times New Roman" w:hAnsi="Times New Roman"/>
          <w:sz w:val="24"/>
          <w:szCs w:val="24"/>
        </w:rPr>
        <w:t xml:space="preserve"> e comércio justo. A economia criativa desponta como um esp</w:t>
      </w:r>
      <w:r w:rsidR="00F2763E">
        <w:rPr>
          <w:rFonts w:ascii="Times New Roman" w:hAnsi="Times New Roman"/>
          <w:sz w:val="24"/>
          <w:szCs w:val="24"/>
        </w:rPr>
        <w:t>aço agregador para estas atividade</w:t>
      </w:r>
      <w:r w:rsidR="00061790">
        <w:rPr>
          <w:rFonts w:ascii="Times New Roman" w:hAnsi="Times New Roman"/>
          <w:sz w:val="24"/>
          <w:szCs w:val="24"/>
        </w:rPr>
        <w:t>s, e as Universidades devem investir na atuação teórica e prática da diversidade como elemento de integração social e de mercado de trabalho.</w:t>
      </w:r>
    </w:p>
    <w:p w:rsidR="00F2763E" w:rsidRDefault="00061790" w:rsidP="00ED40DE">
      <w:pPr>
        <w:spacing w:line="360" w:lineRule="auto"/>
        <w:jc w:val="both"/>
        <w:rPr>
          <w:rFonts w:ascii="Times New Roman" w:hAnsi="Times New Roman"/>
          <w:sz w:val="24"/>
          <w:szCs w:val="24"/>
        </w:rPr>
      </w:pPr>
      <w:r>
        <w:rPr>
          <w:rFonts w:ascii="Times New Roman" w:hAnsi="Times New Roman"/>
          <w:sz w:val="24"/>
          <w:szCs w:val="24"/>
        </w:rPr>
        <w:t>Assim, as IES que tenham suas estratégias focadas no desenvolvimento social, podem utilizar a</w:t>
      </w:r>
      <w:r w:rsidR="00674B93">
        <w:rPr>
          <w:rFonts w:ascii="Times New Roman" w:hAnsi="Times New Roman"/>
          <w:sz w:val="24"/>
          <w:szCs w:val="24"/>
        </w:rPr>
        <w:t xml:space="preserve">s artes como elemento integrador das atividades humanas, assim como as que estejam voltadas </w:t>
      </w:r>
      <w:r w:rsidR="001B329B">
        <w:rPr>
          <w:rFonts w:ascii="Times New Roman" w:hAnsi="Times New Roman"/>
          <w:sz w:val="24"/>
          <w:szCs w:val="24"/>
        </w:rPr>
        <w:t xml:space="preserve">prioritariamente </w:t>
      </w:r>
      <w:r w:rsidR="00674B93">
        <w:rPr>
          <w:rFonts w:ascii="Times New Roman" w:hAnsi="Times New Roman"/>
          <w:sz w:val="24"/>
          <w:szCs w:val="24"/>
        </w:rPr>
        <w:t xml:space="preserve">para o mercado de trabalho, podem estimular as criações artísticas culturalmente diversificadas como uma das vias </w:t>
      </w:r>
      <w:r w:rsidR="00F2763E">
        <w:rPr>
          <w:rFonts w:ascii="Times New Roman" w:hAnsi="Times New Roman"/>
          <w:sz w:val="24"/>
          <w:szCs w:val="24"/>
        </w:rPr>
        <w:t>de fomento à economia criativa</w:t>
      </w:r>
      <w:r w:rsidR="008C32E3">
        <w:rPr>
          <w:rFonts w:ascii="Times New Roman" w:hAnsi="Times New Roman"/>
          <w:sz w:val="24"/>
          <w:szCs w:val="24"/>
        </w:rPr>
        <w:t>. S</w:t>
      </w:r>
      <w:r w:rsidR="00F2763E">
        <w:rPr>
          <w:rFonts w:ascii="Times New Roman" w:hAnsi="Times New Roman"/>
          <w:sz w:val="24"/>
          <w:szCs w:val="24"/>
        </w:rPr>
        <w:t xml:space="preserve">egundo o Serviço </w:t>
      </w:r>
      <w:r w:rsidR="00674745">
        <w:rPr>
          <w:rFonts w:ascii="Times New Roman" w:hAnsi="Times New Roman"/>
          <w:sz w:val="24"/>
          <w:szCs w:val="24"/>
        </w:rPr>
        <w:t xml:space="preserve">Brasileiro </w:t>
      </w:r>
      <w:r w:rsidR="00F2763E">
        <w:rPr>
          <w:rFonts w:ascii="Times New Roman" w:hAnsi="Times New Roman"/>
          <w:sz w:val="24"/>
          <w:szCs w:val="24"/>
        </w:rPr>
        <w:t>de Apoio às Micro e Pequenas Empresas</w:t>
      </w:r>
      <w:r w:rsidR="00674745">
        <w:rPr>
          <w:rFonts w:ascii="Times New Roman" w:hAnsi="Times New Roman"/>
          <w:sz w:val="24"/>
          <w:szCs w:val="24"/>
        </w:rPr>
        <w:t>, SEBRAE,</w:t>
      </w:r>
      <w:r w:rsidR="00C80237">
        <w:rPr>
          <w:rFonts w:ascii="Times New Roman" w:hAnsi="Times New Roman"/>
          <w:sz w:val="24"/>
          <w:szCs w:val="24"/>
        </w:rPr>
        <w:t xml:space="preserve"> economia criativa</w:t>
      </w:r>
    </w:p>
    <w:p w:rsidR="00C80237" w:rsidRDefault="00C80237" w:rsidP="00C80237">
      <w:pPr>
        <w:spacing w:after="120" w:line="360" w:lineRule="auto"/>
        <w:jc w:val="both"/>
        <w:rPr>
          <w:rFonts w:ascii="Times New Roman" w:hAnsi="Times New Roman"/>
          <w:sz w:val="24"/>
          <w:szCs w:val="24"/>
        </w:rPr>
      </w:pPr>
    </w:p>
    <w:p w:rsidR="00F2763E" w:rsidRPr="0039139F" w:rsidRDefault="00F2763E" w:rsidP="00F2763E">
      <w:pPr>
        <w:spacing w:after="0" w:line="240" w:lineRule="auto"/>
        <w:ind w:left="2268"/>
        <w:jc w:val="both"/>
        <w:rPr>
          <w:rFonts w:ascii="Times New Roman" w:hAnsi="Times New Roman"/>
        </w:rPr>
      </w:pPr>
      <w:r w:rsidRPr="0039139F">
        <w:rPr>
          <w:rFonts w:ascii="Times New Roman" w:hAnsi="Times New Roman"/>
        </w:rPr>
        <w:t>É um termo criado para nomear modelos de negócio ou gestão que se originam em atividades, produtos ou serviços desenvolvidos a partir do conhecimento, criatividade ou capital intelectual de indivíduos com vistas à geração de trabalho e renda.</w:t>
      </w:r>
      <w:r w:rsidR="00C143AA" w:rsidRPr="0039139F">
        <w:rPr>
          <w:rFonts w:ascii="Times New Roman" w:hAnsi="Times New Roman"/>
        </w:rPr>
        <w:t xml:space="preserve"> </w:t>
      </w:r>
      <w:r w:rsidRPr="0039139F">
        <w:rPr>
          <w:rFonts w:ascii="Times New Roman" w:hAnsi="Times New Roman"/>
        </w:rPr>
        <w:t>Diferentemente da economia tradicional, de manufatura, agricultura e comércio, a economia criativa, essencialmente, foca no potencial individual ou coletivo para produzir bens e serviços criativos. De acordo com as Nações Unidas, as atividades do setor estão baseadas no conhecimento e produzem bens tangíveis e intangíveis, intelectuais e artísticos, com conteúdo criativo e valor econômico.</w:t>
      </w:r>
      <w:r w:rsidR="00C143AA" w:rsidRPr="0039139F">
        <w:rPr>
          <w:rFonts w:ascii="Times New Roman" w:hAnsi="Times New Roman"/>
        </w:rPr>
        <w:t xml:space="preserve"> </w:t>
      </w:r>
      <w:r w:rsidRPr="0039139F">
        <w:rPr>
          <w:rFonts w:ascii="Times New Roman" w:hAnsi="Times New Roman"/>
        </w:rPr>
        <w:t xml:space="preserve">Grande parte dessas atividades vem do setor de cultura, moda, design, música e </w:t>
      </w:r>
      <w:r w:rsidRPr="0039139F">
        <w:rPr>
          <w:rFonts w:ascii="Times New Roman" w:hAnsi="Times New Roman"/>
        </w:rPr>
        <w:lastRenderedPageBreak/>
        <w:t>artesanato. Outra parte é oriunda do setor de tecnologia e inovação, como o desenvolvimento de softwares, jogos eletrônicos e aparelhos de celular. Também estão incluídas as atividades de televisão, rádio, cinema e fotografia, além da expansão dos diferentes usos da internet (desde as novas formas de comunicação até seu uso mercadológico), por exemplo.</w:t>
      </w:r>
      <w:r w:rsidRPr="0039139F">
        <w:rPr>
          <w:rStyle w:val="Refdenotaderodap"/>
          <w:rFonts w:ascii="Times New Roman" w:hAnsi="Times New Roman"/>
        </w:rPr>
        <w:footnoteReference w:id="36"/>
      </w:r>
    </w:p>
    <w:p w:rsidR="00674745" w:rsidRDefault="00674745" w:rsidP="00674745">
      <w:pPr>
        <w:spacing w:after="0" w:line="240" w:lineRule="auto"/>
        <w:jc w:val="both"/>
        <w:rPr>
          <w:rFonts w:ascii="Times New Roman" w:hAnsi="Times New Roman"/>
          <w:sz w:val="24"/>
          <w:szCs w:val="24"/>
        </w:rPr>
      </w:pPr>
    </w:p>
    <w:p w:rsidR="00C80237" w:rsidRDefault="00C80237" w:rsidP="00674745">
      <w:pPr>
        <w:spacing w:after="0" w:line="360" w:lineRule="auto"/>
        <w:jc w:val="both"/>
        <w:rPr>
          <w:rFonts w:ascii="Times New Roman" w:hAnsi="Times New Roman"/>
          <w:sz w:val="24"/>
          <w:szCs w:val="24"/>
        </w:rPr>
      </w:pPr>
    </w:p>
    <w:p w:rsidR="00674745" w:rsidRDefault="00674745" w:rsidP="00674745">
      <w:pPr>
        <w:spacing w:after="0" w:line="360" w:lineRule="auto"/>
        <w:jc w:val="both"/>
        <w:rPr>
          <w:rFonts w:ascii="Times New Roman" w:hAnsi="Times New Roman"/>
          <w:sz w:val="24"/>
          <w:szCs w:val="24"/>
        </w:rPr>
      </w:pPr>
      <w:r>
        <w:rPr>
          <w:rFonts w:ascii="Times New Roman" w:hAnsi="Times New Roman"/>
          <w:sz w:val="24"/>
          <w:szCs w:val="24"/>
        </w:rPr>
        <w:t>Ainda tratando do segmento criatividade e mercado, ap</w:t>
      </w:r>
      <w:r w:rsidR="00AF115B">
        <w:rPr>
          <w:rFonts w:ascii="Times New Roman" w:hAnsi="Times New Roman"/>
          <w:sz w:val="24"/>
          <w:szCs w:val="24"/>
        </w:rPr>
        <w:t>resentado no relatório da Unesco</w:t>
      </w:r>
      <w:r>
        <w:rPr>
          <w:rFonts w:ascii="Times New Roman" w:hAnsi="Times New Roman"/>
          <w:sz w:val="24"/>
          <w:szCs w:val="24"/>
        </w:rPr>
        <w:t xml:space="preserve"> </w:t>
      </w:r>
      <w:r w:rsidR="008C32E3">
        <w:rPr>
          <w:rFonts w:ascii="Times New Roman" w:hAnsi="Times New Roman"/>
          <w:sz w:val="24"/>
          <w:szCs w:val="24"/>
        </w:rPr>
        <w:t xml:space="preserve">(2011) </w:t>
      </w:r>
      <w:r>
        <w:rPr>
          <w:rFonts w:ascii="Times New Roman" w:hAnsi="Times New Roman"/>
          <w:sz w:val="24"/>
          <w:szCs w:val="24"/>
        </w:rPr>
        <w:t>como um vetor de investimento da diversidade, é importante ressaltar que a economia criativa pode ser um caminho fomentado pelas IES no sentido de materialização da interculturalidade</w:t>
      </w:r>
      <w:r w:rsidR="008C32E3">
        <w:rPr>
          <w:rFonts w:ascii="Times New Roman" w:hAnsi="Times New Roman"/>
          <w:sz w:val="24"/>
          <w:szCs w:val="24"/>
        </w:rPr>
        <w:t xml:space="preserve"> (CANDAU, 2000)</w:t>
      </w:r>
      <w:r>
        <w:rPr>
          <w:rFonts w:ascii="Times New Roman" w:hAnsi="Times New Roman"/>
          <w:sz w:val="24"/>
          <w:szCs w:val="24"/>
        </w:rPr>
        <w:t>, com formato original, na promoção de meios de extensão e atividade profissional rentável, garantindo assim a inserção mercadológica conjunta para estrangeiros e nacionais. Contin</w:t>
      </w:r>
      <w:r w:rsidR="00AF115B">
        <w:rPr>
          <w:rFonts w:ascii="Times New Roman" w:hAnsi="Times New Roman"/>
          <w:sz w:val="24"/>
          <w:szCs w:val="24"/>
        </w:rPr>
        <w:t>uando neste raciocínio, o Sebrae</w:t>
      </w:r>
      <w:r>
        <w:rPr>
          <w:rFonts w:ascii="Times New Roman" w:hAnsi="Times New Roman"/>
          <w:sz w:val="24"/>
          <w:szCs w:val="24"/>
        </w:rPr>
        <w:t xml:space="preserve"> e</w:t>
      </w:r>
      <w:r w:rsidR="00C80237">
        <w:rPr>
          <w:rFonts w:ascii="Times New Roman" w:hAnsi="Times New Roman"/>
          <w:sz w:val="24"/>
          <w:szCs w:val="24"/>
        </w:rPr>
        <w:t>stimula o segmento alegando que</w:t>
      </w:r>
    </w:p>
    <w:p w:rsidR="00C80237" w:rsidRDefault="00C80237" w:rsidP="000216EB">
      <w:pPr>
        <w:spacing w:after="120" w:line="360" w:lineRule="auto"/>
        <w:jc w:val="both"/>
        <w:rPr>
          <w:rFonts w:ascii="Times New Roman" w:hAnsi="Times New Roman"/>
          <w:sz w:val="24"/>
          <w:szCs w:val="24"/>
        </w:rPr>
      </w:pPr>
    </w:p>
    <w:p w:rsidR="00F2763E" w:rsidRDefault="00F2763E" w:rsidP="00F2763E">
      <w:pPr>
        <w:spacing w:after="0" w:line="240" w:lineRule="auto"/>
        <w:jc w:val="both"/>
        <w:rPr>
          <w:rFonts w:ascii="Times New Roman" w:hAnsi="Times New Roman"/>
          <w:sz w:val="24"/>
          <w:szCs w:val="24"/>
        </w:rPr>
      </w:pPr>
    </w:p>
    <w:p w:rsidR="00F2763E" w:rsidRPr="0039139F" w:rsidRDefault="00F2763E" w:rsidP="00F2763E">
      <w:pPr>
        <w:spacing w:after="0" w:line="240" w:lineRule="auto"/>
        <w:ind w:left="2268"/>
        <w:jc w:val="both"/>
        <w:rPr>
          <w:rFonts w:ascii="Times New Roman" w:hAnsi="Times New Roman"/>
        </w:rPr>
      </w:pPr>
      <w:r w:rsidRPr="0039139F">
        <w:rPr>
          <w:rFonts w:ascii="Times New Roman" w:hAnsi="Times New Roman"/>
        </w:rPr>
        <w:t>A edição especial do</w:t>
      </w:r>
      <w:r w:rsidR="00CB46AA" w:rsidRPr="0039139F">
        <w:rPr>
          <w:rFonts w:ascii="Times New Roman" w:hAnsi="Times New Roman"/>
        </w:rPr>
        <w:t xml:space="preserve"> R</w:t>
      </w:r>
      <w:r w:rsidR="00674745" w:rsidRPr="0039139F">
        <w:rPr>
          <w:rFonts w:ascii="Times New Roman" w:hAnsi="Times New Roman"/>
        </w:rPr>
        <w:t xml:space="preserve">elatório de Economia Criativa 2013, </w:t>
      </w:r>
      <w:r w:rsidRPr="0039139F">
        <w:rPr>
          <w:rFonts w:ascii="Times New Roman" w:hAnsi="Times New Roman"/>
        </w:rPr>
        <w:t>elaborado pela Organização das Nações Unidas para a Educaçã</w:t>
      </w:r>
      <w:r w:rsidR="0039139F">
        <w:rPr>
          <w:rFonts w:ascii="Times New Roman" w:hAnsi="Times New Roman"/>
        </w:rPr>
        <w:t>o, a Ciência e a Cultura (UNESCO</w:t>
      </w:r>
      <w:r w:rsidRPr="0039139F">
        <w:rPr>
          <w:rFonts w:ascii="Times New Roman" w:hAnsi="Times New Roman"/>
        </w:rPr>
        <w:t>) e pelo Programa das Nações Unidas para o Desenvolvimento (P</w:t>
      </w:r>
      <w:r w:rsidR="007A2320" w:rsidRPr="0039139F">
        <w:rPr>
          <w:rFonts w:ascii="Times New Roman" w:hAnsi="Times New Roman"/>
        </w:rPr>
        <w:t>NUD</w:t>
      </w:r>
      <w:r w:rsidRPr="0039139F">
        <w:rPr>
          <w:rFonts w:ascii="Times New Roman" w:hAnsi="Times New Roman"/>
        </w:rPr>
        <w:t xml:space="preserve">), destaca que a economia criativa se tornou em uma poderosa força transformadora no mundo de </w:t>
      </w:r>
      <w:r w:rsidR="007A2320" w:rsidRPr="0039139F">
        <w:rPr>
          <w:rFonts w:ascii="Times New Roman" w:hAnsi="Times New Roman"/>
        </w:rPr>
        <w:t>hoje. É</w:t>
      </w:r>
      <w:r w:rsidRPr="0039139F">
        <w:rPr>
          <w:rFonts w:ascii="Times New Roman" w:hAnsi="Times New Roman"/>
        </w:rPr>
        <w:t xml:space="preserve"> um dos setores que está crescendo mais rápido no mundo econômico, não apenas em termos de geração de renda, mas também na criação de empregos e em ganhos na exportação. Segundo a publicação, criatividade e inovação humana, tanto individual quanto em grupo, se tornaram a verdadeira riqueza das nações no século 21.</w:t>
      </w:r>
      <w:r w:rsidR="00CB46AA" w:rsidRPr="0039139F">
        <w:rPr>
          <w:rStyle w:val="Refdenotaderodap"/>
          <w:rFonts w:ascii="Times New Roman" w:hAnsi="Times New Roman"/>
        </w:rPr>
        <w:footnoteReference w:id="37"/>
      </w:r>
    </w:p>
    <w:p w:rsidR="00C80237" w:rsidRDefault="00C80237" w:rsidP="00C052E1">
      <w:pPr>
        <w:spacing w:after="120" w:line="360" w:lineRule="auto"/>
        <w:jc w:val="both"/>
        <w:rPr>
          <w:rFonts w:ascii="Times New Roman" w:hAnsi="Times New Roman"/>
          <w:sz w:val="24"/>
          <w:szCs w:val="24"/>
        </w:rPr>
      </w:pPr>
    </w:p>
    <w:p w:rsidR="00C052E1" w:rsidRDefault="00C052E1" w:rsidP="00C052E1">
      <w:pPr>
        <w:spacing w:after="120" w:line="360" w:lineRule="auto"/>
        <w:jc w:val="both"/>
        <w:rPr>
          <w:rFonts w:ascii="Times New Roman" w:hAnsi="Times New Roman"/>
          <w:sz w:val="24"/>
          <w:szCs w:val="24"/>
        </w:rPr>
      </w:pPr>
    </w:p>
    <w:p w:rsidR="00061790" w:rsidRDefault="00CB46AA" w:rsidP="00ED40DE">
      <w:pPr>
        <w:spacing w:line="360" w:lineRule="auto"/>
        <w:jc w:val="both"/>
        <w:rPr>
          <w:rFonts w:ascii="Times New Roman" w:hAnsi="Times New Roman"/>
          <w:sz w:val="24"/>
          <w:szCs w:val="24"/>
        </w:rPr>
      </w:pPr>
      <w:r>
        <w:rPr>
          <w:rFonts w:ascii="Times New Roman" w:hAnsi="Times New Roman"/>
          <w:sz w:val="24"/>
          <w:szCs w:val="24"/>
        </w:rPr>
        <w:t>Diante deste cenário favorável, a</w:t>
      </w:r>
      <w:r w:rsidR="00634D0E">
        <w:rPr>
          <w:rFonts w:ascii="Times New Roman" w:hAnsi="Times New Roman"/>
          <w:sz w:val="24"/>
          <w:szCs w:val="24"/>
        </w:rPr>
        <w:t xml:space="preserve">s Universidades podem estimular, apoiar, financiar e produzir </w:t>
      </w:r>
      <w:r>
        <w:rPr>
          <w:rFonts w:ascii="Times New Roman" w:hAnsi="Times New Roman"/>
          <w:sz w:val="24"/>
          <w:szCs w:val="24"/>
        </w:rPr>
        <w:t xml:space="preserve">conjuntamente </w:t>
      </w:r>
      <w:r w:rsidR="00634D0E">
        <w:rPr>
          <w:rFonts w:ascii="Times New Roman" w:hAnsi="Times New Roman"/>
          <w:sz w:val="24"/>
          <w:szCs w:val="24"/>
        </w:rPr>
        <w:t xml:space="preserve">ações interculturais em segmentos das artes cênicas, plásticas e visuais, no teatro e na dança, </w:t>
      </w:r>
      <w:r w:rsidR="007049B9">
        <w:rPr>
          <w:rFonts w:ascii="Times New Roman" w:hAnsi="Times New Roman"/>
          <w:sz w:val="24"/>
          <w:szCs w:val="24"/>
        </w:rPr>
        <w:t>música, literatura</w:t>
      </w:r>
      <w:r w:rsidR="00634D0E">
        <w:rPr>
          <w:rFonts w:ascii="Times New Roman" w:hAnsi="Times New Roman"/>
          <w:sz w:val="24"/>
          <w:szCs w:val="24"/>
        </w:rPr>
        <w:t xml:space="preserve">, artesanato, entre tantas outras </w:t>
      </w:r>
      <w:r>
        <w:rPr>
          <w:rFonts w:ascii="Times New Roman" w:hAnsi="Times New Roman"/>
          <w:sz w:val="24"/>
          <w:szCs w:val="24"/>
        </w:rPr>
        <w:t xml:space="preserve">tantas </w:t>
      </w:r>
      <w:r w:rsidR="00634D0E">
        <w:rPr>
          <w:rFonts w:ascii="Times New Roman" w:hAnsi="Times New Roman"/>
          <w:sz w:val="24"/>
          <w:szCs w:val="24"/>
        </w:rPr>
        <w:t>formas de produção artística que, por meio do diálogo cultural podem produzir elementos originais, diversificados e competitivos. Esses produtos</w:t>
      </w:r>
      <w:r w:rsidR="0039139F">
        <w:rPr>
          <w:rFonts w:ascii="Times New Roman" w:hAnsi="Times New Roman"/>
          <w:sz w:val="24"/>
          <w:szCs w:val="24"/>
        </w:rPr>
        <w:t>,</w:t>
      </w:r>
      <w:r w:rsidR="00634D0E">
        <w:rPr>
          <w:rFonts w:ascii="Times New Roman" w:hAnsi="Times New Roman"/>
          <w:sz w:val="24"/>
          <w:szCs w:val="24"/>
        </w:rPr>
        <w:t xml:space="preserve"> além de integrarem socialmente os diferentes grupos, estimulam a economia </w:t>
      </w:r>
      <w:r>
        <w:rPr>
          <w:rFonts w:ascii="Times New Roman" w:hAnsi="Times New Roman"/>
          <w:sz w:val="24"/>
          <w:szCs w:val="24"/>
        </w:rPr>
        <w:t xml:space="preserve">local </w:t>
      </w:r>
      <w:r w:rsidR="00634D0E">
        <w:rPr>
          <w:rFonts w:ascii="Times New Roman" w:hAnsi="Times New Roman"/>
          <w:sz w:val="24"/>
          <w:szCs w:val="24"/>
        </w:rPr>
        <w:t>e promovem a diversidade.</w:t>
      </w:r>
      <w:r>
        <w:rPr>
          <w:rFonts w:ascii="Times New Roman" w:hAnsi="Times New Roman"/>
          <w:sz w:val="24"/>
          <w:szCs w:val="24"/>
        </w:rPr>
        <w:t xml:space="preserve"> De um espaço intercultural, diferentes produtos podem ser criados viabilizando autonomia financeira e intelectual aos atores e contribuindo para o exercício das funções primárias da Universidade em ensino, pesquisa e extensão. </w:t>
      </w:r>
    </w:p>
    <w:p w:rsidR="00674B93" w:rsidRDefault="00D1728A" w:rsidP="00ED40DE">
      <w:pPr>
        <w:spacing w:line="360" w:lineRule="auto"/>
        <w:jc w:val="both"/>
        <w:rPr>
          <w:rFonts w:ascii="Times New Roman" w:hAnsi="Times New Roman"/>
          <w:sz w:val="24"/>
          <w:szCs w:val="24"/>
        </w:rPr>
      </w:pPr>
      <w:r>
        <w:rPr>
          <w:rFonts w:ascii="Times New Roman" w:hAnsi="Times New Roman"/>
          <w:sz w:val="24"/>
          <w:szCs w:val="24"/>
        </w:rPr>
        <w:lastRenderedPageBreak/>
        <w:t>Entende-se</w:t>
      </w:r>
      <w:r w:rsidR="00AF115B">
        <w:rPr>
          <w:rFonts w:ascii="Times New Roman" w:hAnsi="Times New Roman"/>
          <w:sz w:val="24"/>
          <w:szCs w:val="24"/>
        </w:rPr>
        <w:t>,</w:t>
      </w:r>
      <w:r>
        <w:rPr>
          <w:rFonts w:ascii="Times New Roman" w:hAnsi="Times New Roman"/>
          <w:sz w:val="24"/>
          <w:szCs w:val="24"/>
        </w:rPr>
        <w:t xml:space="preserve"> então</w:t>
      </w:r>
      <w:r w:rsidR="00AF115B">
        <w:rPr>
          <w:rFonts w:ascii="Times New Roman" w:hAnsi="Times New Roman"/>
          <w:sz w:val="24"/>
          <w:szCs w:val="24"/>
        </w:rPr>
        <w:t>,</w:t>
      </w:r>
      <w:r>
        <w:rPr>
          <w:rFonts w:ascii="Times New Roman" w:hAnsi="Times New Roman"/>
          <w:sz w:val="24"/>
          <w:szCs w:val="24"/>
        </w:rPr>
        <w:t xml:space="preserve"> que as ações internacionais universitárias devem se profissionalizar constantemente e sair da posição estática diante dos interesses nacionais e das demandas da arena internacional. Sem remar contra, mas agindo estrategicamente, as IES podem atuar </w:t>
      </w:r>
      <w:r w:rsidR="00AA65B0">
        <w:rPr>
          <w:rFonts w:ascii="Times New Roman" w:hAnsi="Times New Roman"/>
          <w:sz w:val="24"/>
          <w:szCs w:val="24"/>
        </w:rPr>
        <w:t xml:space="preserve">com ética e profissionalismo, buscando alinhar seus interesses aos das Políticas Externas dos Estados. E </w:t>
      </w:r>
      <w:r>
        <w:rPr>
          <w:rFonts w:ascii="Times New Roman" w:hAnsi="Times New Roman"/>
          <w:sz w:val="24"/>
          <w:szCs w:val="24"/>
        </w:rPr>
        <w:t xml:space="preserve">isso pode ser </w:t>
      </w:r>
      <w:r w:rsidR="00AA65B0">
        <w:rPr>
          <w:rFonts w:ascii="Times New Roman" w:hAnsi="Times New Roman"/>
          <w:sz w:val="24"/>
          <w:szCs w:val="24"/>
        </w:rPr>
        <w:t xml:space="preserve">efetivamente </w:t>
      </w:r>
      <w:r>
        <w:rPr>
          <w:rFonts w:ascii="Times New Roman" w:hAnsi="Times New Roman"/>
          <w:sz w:val="24"/>
          <w:szCs w:val="24"/>
        </w:rPr>
        <w:t xml:space="preserve">viabilizado </w:t>
      </w:r>
      <w:r w:rsidR="00AA65B0">
        <w:rPr>
          <w:rFonts w:ascii="Times New Roman" w:hAnsi="Times New Roman"/>
          <w:sz w:val="24"/>
          <w:szCs w:val="24"/>
        </w:rPr>
        <w:t xml:space="preserve">por meio da </w:t>
      </w:r>
      <w:r>
        <w:rPr>
          <w:rFonts w:ascii="Times New Roman" w:hAnsi="Times New Roman"/>
          <w:sz w:val="24"/>
          <w:szCs w:val="24"/>
        </w:rPr>
        <w:t>preservação da diversidade e do diálogo intercultural</w:t>
      </w:r>
      <w:r w:rsidR="00254090">
        <w:rPr>
          <w:rFonts w:ascii="Times New Roman" w:hAnsi="Times New Roman"/>
          <w:sz w:val="24"/>
          <w:szCs w:val="24"/>
        </w:rPr>
        <w:t xml:space="preserve"> nos processos de internacionalização acadêmica</w:t>
      </w:r>
      <w:r>
        <w:rPr>
          <w:rFonts w:ascii="Times New Roman" w:hAnsi="Times New Roman"/>
          <w:sz w:val="24"/>
          <w:szCs w:val="24"/>
        </w:rPr>
        <w:t xml:space="preserve">. </w:t>
      </w:r>
    </w:p>
    <w:p w:rsidR="00F96D77" w:rsidRDefault="004252D2" w:rsidP="00AF115B">
      <w:pPr>
        <w:spacing w:after="120" w:line="360" w:lineRule="auto"/>
        <w:jc w:val="both"/>
        <w:rPr>
          <w:rFonts w:ascii="Times New Roman" w:hAnsi="Times New Roman"/>
          <w:b/>
          <w:sz w:val="24"/>
          <w:szCs w:val="24"/>
        </w:rPr>
      </w:pPr>
      <w:r w:rsidRPr="00674E99">
        <w:rPr>
          <w:rFonts w:ascii="Times New Roman" w:hAnsi="Times New Roman"/>
          <w:b/>
          <w:sz w:val="24"/>
          <w:szCs w:val="24"/>
        </w:rPr>
        <w:t>CONSIDERAÇÕES FINAIS: O QUE PODERIA TER SIDO</w:t>
      </w:r>
      <w:r w:rsidR="00681DBE" w:rsidRPr="00674E99">
        <w:rPr>
          <w:rFonts w:ascii="Times New Roman" w:hAnsi="Times New Roman"/>
          <w:b/>
          <w:sz w:val="24"/>
          <w:szCs w:val="24"/>
        </w:rPr>
        <w:t>...</w:t>
      </w:r>
    </w:p>
    <w:p w:rsidR="00AF115B" w:rsidRPr="00674E99" w:rsidRDefault="00AF115B" w:rsidP="00AF115B">
      <w:pPr>
        <w:spacing w:after="120" w:line="360" w:lineRule="auto"/>
        <w:jc w:val="both"/>
        <w:rPr>
          <w:rFonts w:ascii="Times New Roman" w:hAnsi="Times New Roman"/>
          <w:b/>
          <w:sz w:val="24"/>
          <w:szCs w:val="24"/>
        </w:rPr>
      </w:pPr>
    </w:p>
    <w:p w:rsidR="00210780" w:rsidRDefault="00681DBE" w:rsidP="00ED40DE">
      <w:pPr>
        <w:spacing w:line="360" w:lineRule="auto"/>
        <w:jc w:val="both"/>
        <w:rPr>
          <w:rFonts w:ascii="Times New Roman" w:hAnsi="Times New Roman"/>
          <w:sz w:val="24"/>
          <w:szCs w:val="24"/>
        </w:rPr>
      </w:pPr>
      <w:r>
        <w:rPr>
          <w:rFonts w:ascii="Times New Roman" w:hAnsi="Times New Roman"/>
          <w:sz w:val="24"/>
          <w:szCs w:val="24"/>
        </w:rPr>
        <w:t xml:space="preserve">A </w:t>
      </w:r>
      <w:r w:rsidR="0039139F">
        <w:rPr>
          <w:rFonts w:ascii="Times New Roman" w:hAnsi="Times New Roman"/>
          <w:sz w:val="24"/>
          <w:szCs w:val="24"/>
        </w:rPr>
        <w:t>política e</w:t>
      </w:r>
      <w:r w:rsidR="003B4DAF">
        <w:rPr>
          <w:rFonts w:ascii="Times New Roman" w:hAnsi="Times New Roman"/>
          <w:sz w:val="24"/>
          <w:szCs w:val="24"/>
        </w:rPr>
        <w:t>xterna</w:t>
      </w:r>
      <w:r w:rsidR="00210780">
        <w:rPr>
          <w:rFonts w:ascii="Times New Roman" w:hAnsi="Times New Roman"/>
          <w:sz w:val="24"/>
          <w:szCs w:val="24"/>
        </w:rPr>
        <w:t xml:space="preserve"> </w:t>
      </w:r>
      <w:r w:rsidR="00E948A4">
        <w:rPr>
          <w:rFonts w:ascii="Times New Roman" w:hAnsi="Times New Roman"/>
          <w:sz w:val="24"/>
          <w:szCs w:val="24"/>
        </w:rPr>
        <w:t>desenvolvida</w:t>
      </w:r>
      <w:r w:rsidR="007A2320">
        <w:rPr>
          <w:rFonts w:ascii="Times New Roman" w:hAnsi="Times New Roman"/>
          <w:sz w:val="24"/>
          <w:szCs w:val="24"/>
        </w:rPr>
        <w:t xml:space="preserve"> durante os anos de governo do E</w:t>
      </w:r>
      <w:r w:rsidR="00210780">
        <w:rPr>
          <w:rFonts w:ascii="Times New Roman" w:hAnsi="Times New Roman"/>
          <w:sz w:val="24"/>
          <w:szCs w:val="24"/>
        </w:rPr>
        <w:t>x</w:t>
      </w:r>
      <w:r w:rsidR="0039139F">
        <w:rPr>
          <w:rFonts w:ascii="Times New Roman" w:hAnsi="Times New Roman"/>
          <w:sz w:val="24"/>
          <w:szCs w:val="24"/>
        </w:rPr>
        <w:t>-</w:t>
      </w:r>
      <w:r w:rsidR="00210780">
        <w:rPr>
          <w:rFonts w:ascii="Times New Roman" w:hAnsi="Times New Roman"/>
          <w:sz w:val="24"/>
          <w:szCs w:val="24"/>
        </w:rPr>
        <w:t>Presidente Lula utilizou a cultura como um forte elemento</w:t>
      </w:r>
      <w:r w:rsidR="00A5666C">
        <w:rPr>
          <w:rFonts w:ascii="Times New Roman" w:hAnsi="Times New Roman"/>
          <w:sz w:val="24"/>
          <w:szCs w:val="24"/>
        </w:rPr>
        <w:t xml:space="preserve"> de integração no Hemisfério</w:t>
      </w:r>
      <w:r w:rsidR="00E17455">
        <w:rPr>
          <w:rFonts w:ascii="Times New Roman" w:hAnsi="Times New Roman"/>
          <w:sz w:val="24"/>
          <w:szCs w:val="24"/>
        </w:rPr>
        <w:t xml:space="preserve"> Sul</w:t>
      </w:r>
      <w:r w:rsidR="00A5666C">
        <w:rPr>
          <w:rFonts w:ascii="Times New Roman" w:hAnsi="Times New Roman"/>
          <w:sz w:val="24"/>
          <w:szCs w:val="24"/>
        </w:rPr>
        <w:t xml:space="preserve">, </w:t>
      </w:r>
      <w:r w:rsidR="00210780">
        <w:rPr>
          <w:rFonts w:ascii="Times New Roman" w:hAnsi="Times New Roman"/>
          <w:sz w:val="24"/>
          <w:szCs w:val="24"/>
        </w:rPr>
        <w:t xml:space="preserve">mas apesar disto ter favorecido os </w:t>
      </w:r>
      <w:r w:rsidR="00027ED8">
        <w:rPr>
          <w:rFonts w:ascii="Times New Roman" w:hAnsi="Times New Roman"/>
          <w:sz w:val="24"/>
          <w:szCs w:val="24"/>
        </w:rPr>
        <w:t xml:space="preserve">tradicionais </w:t>
      </w:r>
      <w:r w:rsidR="00210780">
        <w:rPr>
          <w:rFonts w:ascii="Times New Roman" w:hAnsi="Times New Roman"/>
          <w:sz w:val="24"/>
          <w:szCs w:val="24"/>
        </w:rPr>
        <w:t xml:space="preserve">processos de internacionalização universitária, a interculturalidade não foi um instrumento utilizado </w:t>
      </w:r>
      <w:r w:rsidR="007049B9">
        <w:rPr>
          <w:rFonts w:ascii="Times New Roman" w:hAnsi="Times New Roman"/>
          <w:sz w:val="24"/>
          <w:szCs w:val="24"/>
        </w:rPr>
        <w:t xml:space="preserve">estatisticamente </w:t>
      </w:r>
      <w:r w:rsidR="00E948A4">
        <w:rPr>
          <w:rFonts w:ascii="Times New Roman" w:hAnsi="Times New Roman"/>
          <w:sz w:val="24"/>
          <w:szCs w:val="24"/>
        </w:rPr>
        <w:t xml:space="preserve">nas análises </w:t>
      </w:r>
      <w:r w:rsidR="00210780">
        <w:rPr>
          <w:rFonts w:ascii="Times New Roman" w:hAnsi="Times New Roman"/>
          <w:sz w:val="24"/>
          <w:szCs w:val="24"/>
        </w:rPr>
        <w:t xml:space="preserve">dos resultados oficiais. </w:t>
      </w:r>
      <w:r w:rsidR="00B34841">
        <w:rPr>
          <w:rFonts w:ascii="Times New Roman" w:hAnsi="Times New Roman"/>
          <w:sz w:val="24"/>
          <w:szCs w:val="24"/>
        </w:rPr>
        <w:t xml:space="preserve">Partindo da premissa de que a resistência ao que está </w:t>
      </w:r>
      <w:r w:rsidR="00E948A4">
        <w:rPr>
          <w:rFonts w:ascii="Times New Roman" w:hAnsi="Times New Roman"/>
          <w:sz w:val="24"/>
          <w:szCs w:val="24"/>
        </w:rPr>
        <w:t xml:space="preserve">sendo </w:t>
      </w:r>
      <w:r w:rsidR="00B34841">
        <w:rPr>
          <w:rFonts w:ascii="Times New Roman" w:hAnsi="Times New Roman"/>
          <w:sz w:val="24"/>
          <w:szCs w:val="24"/>
        </w:rPr>
        <w:t xml:space="preserve">proposto deve ir além </w:t>
      </w:r>
      <w:r w:rsidR="00E948A4">
        <w:rPr>
          <w:rFonts w:ascii="Times New Roman" w:hAnsi="Times New Roman"/>
          <w:sz w:val="24"/>
          <w:szCs w:val="24"/>
        </w:rPr>
        <w:t xml:space="preserve">das </w:t>
      </w:r>
      <w:r w:rsidR="00413A5F">
        <w:rPr>
          <w:rFonts w:ascii="Times New Roman" w:hAnsi="Times New Roman"/>
          <w:sz w:val="24"/>
          <w:szCs w:val="24"/>
        </w:rPr>
        <w:t xml:space="preserve">críticas </w:t>
      </w:r>
      <w:r w:rsidR="00B34841">
        <w:rPr>
          <w:rFonts w:ascii="Times New Roman" w:hAnsi="Times New Roman"/>
          <w:sz w:val="24"/>
          <w:szCs w:val="24"/>
        </w:rPr>
        <w:t xml:space="preserve">e buscar alternativas, sugere-se </w:t>
      </w:r>
      <w:r w:rsidR="00413A5F">
        <w:rPr>
          <w:rFonts w:ascii="Times New Roman" w:hAnsi="Times New Roman"/>
          <w:sz w:val="24"/>
          <w:szCs w:val="24"/>
        </w:rPr>
        <w:t xml:space="preserve">na pesquisa </w:t>
      </w:r>
      <w:r w:rsidR="00B34841">
        <w:rPr>
          <w:rFonts w:ascii="Times New Roman" w:hAnsi="Times New Roman"/>
          <w:sz w:val="24"/>
          <w:szCs w:val="24"/>
        </w:rPr>
        <w:t xml:space="preserve">um formato de internacionalização </w:t>
      </w:r>
      <w:r w:rsidR="00E948A4">
        <w:rPr>
          <w:rFonts w:ascii="Times New Roman" w:hAnsi="Times New Roman"/>
          <w:sz w:val="24"/>
          <w:szCs w:val="24"/>
        </w:rPr>
        <w:t xml:space="preserve">institucional </w:t>
      </w:r>
      <w:r w:rsidR="00B34841">
        <w:rPr>
          <w:rFonts w:ascii="Times New Roman" w:hAnsi="Times New Roman"/>
          <w:sz w:val="24"/>
          <w:szCs w:val="24"/>
        </w:rPr>
        <w:t>que aplique a interculturalidade como instrumento estratégico</w:t>
      </w:r>
      <w:r w:rsidR="00E948A4">
        <w:rPr>
          <w:rFonts w:ascii="Times New Roman" w:hAnsi="Times New Roman"/>
          <w:sz w:val="24"/>
          <w:szCs w:val="24"/>
        </w:rPr>
        <w:t xml:space="preserve"> em todas as etapas do desenvolvimento</w:t>
      </w:r>
      <w:r w:rsidR="00B34841">
        <w:rPr>
          <w:rFonts w:ascii="Times New Roman" w:hAnsi="Times New Roman"/>
          <w:sz w:val="24"/>
          <w:szCs w:val="24"/>
        </w:rPr>
        <w:t>.</w:t>
      </w:r>
    </w:p>
    <w:p w:rsidR="00027ED8" w:rsidRDefault="00027ED8" w:rsidP="00ED40DE">
      <w:pPr>
        <w:spacing w:line="360" w:lineRule="auto"/>
        <w:jc w:val="both"/>
        <w:rPr>
          <w:rFonts w:ascii="Times New Roman" w:hAnsi="Times New Roman"/>
          <w:sz w:val="24"/>
          <w:szCs w:val="24"/>
        </w:rPr>
      </w:pPr>
      <w:r>
        <w:rPr>
          <w:rFonts w:ascii="Times New Roman" w:hAnsi="Times New Roman"/>
          <w:sz w:val="24"/>
          <w:szCs w:val="24"/>
        </w:rPr>
        <w:t>A internacionalização universitária é algo que não se inicia na contemporaneidade, ao contrário</w:t>
      </w:r>
      <w:r w:rsidR="00B55B97">
        <w:rPr>
          <w:rFonts w:ascii="Times New Roman" w:hAnsi="Times New Roman"/>
          <w:sz w:val="24"/>
          <w:szCs w:val="24"/>
        </w:rPr>
        <w:t>,</w:t>
      </w:r>
      <w:r>
        <w:rPr>
          <w:rFonts w:ascii="Times New Roman" w:hAnsi="Times New Roman"/>
          <w:sz w:val="24"/>
          <w:szCs w:val="24"/>
        </w:rPr>
        <w:t xml:space="preserve"> existe um processo histórico</w:t>
      </w:r>
      <w:r w:rsidR="00B32215">
        <w:rPr>
          <w:rFonts w:ascii="Times New Roman" w:hAnsi="Times New Roman"/>
          <w:sz w:val="24"/>
          <w:szCs w:val="24"/>
        </w:rPr>
        <w:t xml:space="preserve"> que acompanhou</w:t>
      </w:r>
      <w:r>
        <w:rPr>
          <w:rFonts w:ascii="Times New Roman" w:hAnsi="Times New Roman"/>
          <w:sz w:val="24"/>
          <w:szCs w:val="24"/>
        </w:rPr>
        <w:t xml:space="preserve"> a própria compreensão da evolução conceitual do termo Universidade. Pode-se perceber, no entanto, que em diferentes fases da humanidade foram caracterizadas ações de articulação internacional entre instituições de ensino superior. Ainda que com outros nomes, interesses, ou características</w:t>
      </w:r>
      <w:r w:rsidR="00413A5F">
        <w:rPr>
          <w:rFonts w:ascii="Times New Roman" w:hAnsi="Times New Roman"/>
          <w:sz w:val="24"/>
          <w:szCs w:val="24"/>
        </w:rPr>
        <w:t>,</w:t>
      </w:r>
      <w:r>
        <w:rPr>
          <w:rFonts w:ascii="Times New Roman" w:hAnsi="Times New Roman"/>
          <w:sz w:val="24"/>
          <w:szCs w:val="24"/>
        </w:rPr>
        <w:t xml:space="preserve"> estas atividades demonstravam, direta ou indiretamente, a importância da comunicação institucional externa para fortalecimento da ampliação dos saberes.</w:t>
      </w:r>
      <w:r w:rsidR="00B32215">
        <w:rPr>
          <w:rFonts w:ascii="Times New Roman" w:hAnsi="Times New Roman"/>
          <w:sz w:val="24"/>
          <w:szCs w:val="24"/>
        </w:rPr>
        <w:t xml:space="preserve"> No entanto, foi somente no século XX que estas iniciativas ganharam características mais próximas das atuais, incorporando intercâmbios, parcerias institucionais, duplas diplomações, pesquisas compartilhadas, entre outras relevantes </w:t>
      </w:r>
      <w:r w:rsidR="00413A5F">
        <w:rPr>
          <w:rFonts w:ascii="Times New Roman" w:hAnsi="Times New Roman"/>
          <w:sz w:val="24"/>
          <w:szCs w:val="24"/>
        </w:rPr>
        <w:t>ações</w:t>
      </w:r>
      <w:r w:rsidR="00B32215">
        <w:rPr>
          <w:rFonts w:ascii="Times New Roman" w:hAnsi="Times New Roman"/>
          <w:sz w:val="24"/>
          <w:szCs w:val="24"/>
        </w:rPr>
        <w:t xml:space="preserve"> que fizeram com que a compreensão da </w:t>
      </w:r>
      <w:r w:rsidR="00413A5F">
        <w:rPr>
          <w:rFonts w:ascii="Times New Roman" w:hAnsi="Times New Roman"/>
          <w:sz w:val="24"/>
          <w:szCs w:val="24"/>
        </w:rPr>
        <w:t xml:space="preserve">importância da </w:t>
      </w:r>
      <w:r w:rsidR="00B32215">
        <w:rPr>
          <w:rFonts w:ascii="Times New Roman" w:hAnsi="Times New Roman"/>
          <w:sz w:val="24"/>
          <w:szCs w:val="24"/>
        </w:rPr>
        <w:t xml:space="preserve">atuação acadêmica internacional tenha sido uma das bases para o modelo da Nova Universidade. Com esse cenário, teóricos ampliaram seus estudos sobre o tema e já é possível analisar os </w:t>
      </w:r>
      <w:r w:rsidR="00091CEF">
        <w:rPr>
          <w:rFonts w:ascii="Times New Roman" w:hAnsi="Times New Roman"/>
          <w:sz w:val="24"/>
          <w:szCs w:val="24"/>
        </w:rPr>
        <w:t>diferentes níveis e possibi</w:t>
      </w:r>
      <w:r w:rsidR="00B32215">
        <w:rPr>
          <w:rFonts w:ascii="Times New Roman" w:hAnsi="Times New Roman"/>
          <w:sz w:val="24"/>
          <w:szCs w:val="24"/>
        </w:rPr>
        <w:t xml:space="preserve">lidades </w:t>
      </w:r>
      <w:r w:rsidR="001F4276">
        <w:rPr>
          <w:rFonts w:ascii="Times New Roman" w:hAnsi="Times New Roman"/>
          <w:sz w:val="24"/>
          <w:szCs w:val="24"/>
        </w:rPr>
        <w:t>de</w:t>
      </w:r>
      <w:r w:rsidR="00413A5F">
        <w:rPr>
          <w:rFonts w:ascii="Times New Roman" w:hAnsi="Times New Roman"/>
          <w:sz w:val="24"/>
          <w:szCs w:val="24"/>
        </w:rPr>
        <w:t xml:space="preserve"> desenvolvimento de</w:t>
      </w:r>
      <w:r w:rsidR="001F4276">
        <w:rPr>
          <w:rFonts w:ascii="Times New Roman" w:hAnsi="Times New Roman"/>
          <w:sz w:val="24"/>
          <w:szCs w:val="24"/>
        </w:rPr>
        <w:t xml:space="preserve">stas atividades. </w:t>
      </w:r>
    </w:p>
    <w:p w:rsidR="00413A5F" w:rsidRDefault="00413A5F" w:rsidP="00E948A4">
      <w:pPr>
        <w:spacing w:line="360" w:lineRule="auto"/>
        <w:jc w:val="both"/>
        <w:rPr>
          <w:rFonts w:ascii="Times New Roman" w:hAnsi="Times New Roman"/>
          <w:sz w:val="24"/>
          <w:szCs w:val="24"/>
        </w:rPr>
      </w:pPr>
      <w:r>
        <w:rPr>
          <w:rFonts w:ascii="Times New Roman" w:hAnsi="Times New Roman"/>
          <w:sz w:val="24"/>
          <w:szCs w:val="24"/>
        </w:rPr>
        <w:t xml:space="preserve">Para que as ações sejam efetivas é necessário que elas acompanhem a dinâmica do cenário internacional. Dessa forma, podem surgir desafios ou possibilidades que devem ser levadas </w:t>
      </w:r>
      <w:r>
        <w:rPr>
          <w:rFonts w:ascii="Times New Roman" w:hAnsi="Times New Roman"/>
          <w:sz w:val="24"/>
          <w:szCs w:val="24"/>
        </w:rPr>
        <w:lastRenderedPageBreak/>
        <w:t>em consideração para os projetos acadêmicos internacionais. E assim, com esta compreensão, esta pesqu</w:t>
      </w:r>
      <w:r w:rsidR="007A2320">
        <w:rPr>
          <w:rFonts w:ascii="Times New Roman" w:hAnsi="Times New Roman"/>
          <w:sz w:val="24"/>
          <w:szCs w:val="24"/>
        </w:rPr>
        <w:t>isa teve como foco a gestão do E</w:t>
      </w:r>
      <w:r w:rsidR="00B55B97">
        <w:rPr>
          <w:rFonts w:ascii="Times New Roman" w:hAnsi="Times New Roman"/>
          <w:sz w:val="24"/>
          <w:szCs w:val="24"/>
        </w:rPr>
        <w:t>x-Presidente Lula,</w:t>
      </w:r>
      <w:r>
        <w:rPr>
          <w:rFonts w:ascii="Times New Roman" w:hAnsi="Times New Roman"/>
          <w:sz w:val="24"/>
          <w:szCs w:val="24"/>
        </w:rPr>
        <w:t xml:space="preserve"> </w:t>
      </w:r>
      <w:r w:rsidR="00B55B97">
        <w:rPr>
          <w:rFonts w:ascii="Times New Roman" w:hAnsi="Times New Roman"/>
          <w:sz w:val="24"/>
          <w:szCs w:val="24"/>
        </w:rPr>
        <w:t>p</w:t>
      </w:r>
      <w:r>
        <w:rPr>
          <w:rFonts w:ascii="Times New Roman" w:hAnsi="Times New Roman"/>
          <w:sz w:val="24"/>
          <w:szCs w:val="24"/>
        </w:rPr>
        <w:t xml:space="preserve">eríodo </w:t>
      </w:r>
      <w:r w:rsidR="007049B9">
        <w:rPr>
          <w:rFonts w:ascii="Times New Roman" w:hAnsi="Times New Roman"/>
          <w:sz w:val="24"/>
          <w:szCs w:val="24"/>
        </w:rPr>
        <w:t xml:space="preserve">estrategicamente </w:t>
      </w:r>
      <w:r>
        <w:rPr>
          <w:rFonts w:ascii="Times New Roman" w:hAnsi="Times New Roman"/>
          <w:sz w:val="24"/>
          <w:szCs w:val="24"/>
        </w:rPr>
        <w:t>escolhido por ser um momento em que a história brasileira teve um viés voltado para maior integração com os paí</w:t>
      </w:r>
      <w:r w:rsidR="00B55B97">
        <w:rPr>
          <w:rFonts w:ascii="Times New Roman" w:hAnsi="Times New Roman"/>
          <w:sz w:val="24"/>
          <w:szCs w:val="24"/>
        </w:rPr>
        <w:t>ses em vias de desenvolvimento.</w:t>
      </w:r>
    </w:p>
    <w:p w:rsidR="00E948A4" w:rsidRDefault="00B55B97" w:rsidP="00E948A4">
      <w:pPr>
        <w:spacing w:line="360" w:lineRule="auto"/>
        <w:jc w:val="both"/>
        <w:rPr>
          <w:rFonts w:ascii="Times New Roman" w:hAnsi="Times New Roman"/>
          <w:sz w:val="24"/>
          <w:szCs w:val="24"/>
        </w:rPr>
      </w:pPr>
      <w:r>
        <w:rPr>
          <w:rFonts w:ascii="Times New Roman" w:hAnsi="Times New Roman"/>
          <w:sz w:val="24"/>
          <w:szCs w:val="24"/>
        </w:rPr>
        <w:t>Durante os anos da g</w:t>
      </w:r>
      <w:r w:rsidR="00E948A4">
        <w:rPr>
          <w:rFonts w:ascii="Times New Roman" w:hAnsi="Times New Roman"/>
          <w:sz w:val="24"/>
          <w:szCs w:val="24"/>
        </w:rPr>
        <w:t xml:space="preserve">estão Lula, a </w:t>
      </w:r>
      <w:r w:rsidR="003B4DAF">
        <w:rPr>
          <w:rFonts w:ascii="Times New Roman" w:hAnsi="Times New Roman"/>
          <w:sz w:val="24"/>
          <w:szCs w:val="24"/>
        </w:rPr>
        <w:t>Política Externa</w:t>
      </w:r>
      <w:r w:rsidR="00E948A4">
        <w:rPr>
          <w:rFonts w:ascii="Times New Roman" w:hAnsi="Times New Roman"/>
          <w:sz w:val="24"/>
          <w:szCs w:val="24"/>
        </w:rPr>
        <w:t xml:space="preserve"> </w:t>
      </w:r>
      <w:r w:rsidR="00E17455">
        <w:rPr>
          <w:rFonts w:ascii="Times New Roman" w:hAnsi="Times New Roman"/>
          <w:sz w:val="24"/>
          <w:szCs w:val="24"/>
        </w:rPr>
        <w:t>B</w:t>
      </w:r>
      <w:r w:rsidR="002811DB">
        <w:rPr>
          <w:rFonts w:ascii="Times New Roman" w:hAnsi="Times New Roman"/>
          <w:sz w:val="24"/>
          <w:szCs w:val="24"/>
        </w:rPr>
        <w:t xml:space="preserve">rasileira </w:t>
      </w:r>
      <w:r w:rsidR="00E948A4">
        <w:rPr>
          <w:rFonts w:ascii="Times New Roman" w:hAnsi="Times New Roman"/>
          <w:sz w:val="24"/>
          <w:szCs w:val="24"/>
        </w:rPr>
        <w:t xml:space="preserve">manteve especial atenção </w:t>
      </w:r>
      <w:r w:rsidR="002811DB">
        <w:rPr>
          <w:rFonts w:ascii="Times New Roman" w:hAnsi="Times New Roman"/>
          <w:sz w:val="24"/>
          <w:szCs w:val="24"/>
        </w:rPr>
        <w:t>para</w:t>
      </w:r>
      <w:r w:rsidR="00E948A4">
        <w:rPr>
          <w:rFonts w:ascii="Times New Roman" w:hAnsi="Times New Roman"/>
          <w:sz w:val="24"/>
          <w:szCs w:val="24"/>
        </w:rPr>
        <w:t xml:space="preserve"> os países do Hemisfério Sul. A política </w:t>
      </w:r>
      <w:r w:rsidR="00B26961">
        <w:rPr>
          <w:rFonts w:ascii="Times New Roman" w:hAnsi="Times New Roman"/>
          <w:sz w:val="24"/>
          <w:szCs w:val="24"/>
        </w:rPr>
        <w:t>S</w:t>
      </w:r>
      <w:r w:rsidR="00E17455">
        <w:rPr>
          <w:rFonts w:ascii="Times New Roman" w:hAnsi="Times New Roman"/>
          <w:sz w:val="24"/>
          <w:szCs w:val="24"/>
        </w:rPr>
        <w:t>ul</w:t>
      </w:r>
      <w:r w:rsidR="00B26961">
        <w:rPr>
          <w:rFonts w:ascii="Times New Roman" w:hAnsi="Times New Roman"/>
          <w:sz w:val="24"/>
          <w:szCs w:val="24"/>
        </w:rPr>
        <w:t>-S</w:t>
      </w:r>
      <w:r w:rsidR="00E17455">
        <w:rPr>
          <w:rFonts w:ascii="Times New Roman" w:hAnsi="Times New Roman"/>
          <w:sz w:val="24"/>
          <w:szCs w:val="24"/>
        </w:rPr>
        <w:t>ul</w:t>
      </w:r>
      <w:r w:rsidR="00E948A4">
        <w:rPr>
          <w:rFonts w:ascii="Times New Roman" w:hAnsi="Times New Roman"/>
          <w:sz w:val="24"/>
          <w:szCs w:val="24"/>
        </w:rPr>
        <w:t>, como ficou conhecida</w:t>
      </w:r>
      <w:r w:rsidR="00413A5F">
        <w:rPr>
          <w:rFonts w:ascii="Times New Roman" w:hAnsi="Times New Roman"/>
          <w:sz w:val="24"/>
          <w:szCs w:val="24"/>
        </w:rPr>
        <w:t>,</w:t>
      </w:r>
      <w:r w:rsidR="00E948A4">
        <w:rPr>
          <w:rFonts w:ascii="Times New Roman" w:hAnsi="Times New Roman"/>
          <w:sz w:val="24"/>
          <w:szCs w:val="24"/>
        </w:rPr>
        <w:t xml:space="preserve"> utilizou </w:t>
      </w:r>
      <w:r w:rsidR="00413A5F">
        <w:rPr>
          <w:rFonts w:ascii="Times New Roman" w:hAnsi="Times New Roman"/>
          <w:sz w:val="24"/>
          <w:szCs w:val="24"/>
        </w:rPr>
        <w:t>a</w:t>
      </w:r>
      <w:r w:rsidR="00E948A4">
        <w:rPr>
          <w:rFonts w:ascii="Times New Roman" w:hAnsi="Times New Roman"/>
          <w:sz w:val="24"/>
          <w:szCs w:val="24"/>
        </w:rPr>
        <w:t xml:space="preserve"> estratégia </w:t>
      </w:r>
      <w:r w:rsidR="00413A5F">
        <w:rPr>
          <w:rFonts w:ascii="Times New Roman" w:hAnsi="Times New Roman"/>
          <w:sz w:val="24"/>
          <w:szCs w:val="24"/>
        </w:rPr>
        <w:t>de</w:t>
      </w:r>
      <w:r w:rsidR="00E948A4">
        <w:rPr>
          <w:rFonts w:ascii="Times New Roman" w:hAnsi="Times New Roman"/>
          <w:sz w:val="24"/>
          <w:szCs w:val="24"/>
        </w:rPr>
        <w:t xml:space="preserve"> manutenção e ampliação de poder por meio d</w:t>
      </w:r>
      <w:r w:rsidR="00413A5F">
        <w:rPr>
          <w:rFonts w:ascii="Times New Roman" w:hAnsi="Times New Roman"/>
          <w:sz w:val="24"/>
          <w:szCs w:val="24"/>
        </w:rPr>
        <w:t>e diversificadas vertentes</w:t>
      </w:r>
      <w:r w:rsidR="001C10EE">
        <w:rPr>
          <w:rFonts w:ascii="Times New Roman" w:hAnsi="Times New Roman"/>
          <w:sz w:val="24"/>
          <w:szCs w:val="24"/>
        </w:rPr>
        <w:t xml:space="preserve"> sutis (sem a utilização da força). Entre estas iniciativas comprovou-se</w:t>
      </w:r>
      <w:r w:rsidR="002B7C52">
        <w:rPr>
          <w:rFonts w:ascii="Times New Roman" w:hAnsi="Times New Roman"/>
          <w:sz w:val="24"/>
          <w:szCs w:val="24"/>
        </w:rPr>
        <w:t>,</w:t>
      </w:r>
      <w:r w:rsidR="001C10EE">
        <w:rPr>
          <w:rFonts w:ascii="Times New Roman" w:hAnsi="Times New Roman"/>
          <w:sz w:val="24"/>
          <w:szCs w:val="24"/>
        </w:rPr>
        <w:t xml:space="preserve"> por meio de pesquisas </w:t>
      </w:r>
      <w:r w:rsidR="002B7C52">
        <w:rPr>
          <w:rFonts w:ascii="Times New Roman" w:hAnsi="Times New Roman"/>
          <w:sz w:val="24"/>
          <w:szCs w:val="24"/>
        </w:rPr>
        <w:t>teóricas e levantame</w:t>
      </w:r>
      <w:r w:rsidR="00E17455">
        <w:rPr>
          <w:rFonts w:ascii="Times New Roman" w:hAnsi="Times New Roman"/>
          <w:sz w:val="24"/>
          <w:szCs w:val="24"/>
        </w:rPr>
        <w:t>nto de dados dos Ministérios de Relações Exteriores, da Educação e Cultura</w:t>
      </w:r>
      <w:r w:rsidR="001C10EE">
        <w:rPr>
          <w:rFonts w:ascii="Times New Roman" w:hAnsi="Times New Roman"/>
          <w:sz w:val="24"/>
          <w:szCs w:val="24"/>
        </w:rPr>
        <w:t>, a utilização do e</w:t>
      </w:r>
      <w:r w:rsidR="00E948A4">
        <w:rPr>
          <w:rFonts w:ascii="Times New Roman" w:hAnsi="Times New Roman"/>
          <w:sz w:val="24"/>
          <w:szCs w:val="24"/>
        </w:rPr>
        <w:t>streitamento cultural</w:t>
      </w:r>
      <w:r w:rsidR="001C10EE">
        <w:rPr>
          <w:rFonts w:ascii="Times New Roman" w:hAnsi="Times New Roman"/>
          <w:sz w:val="24"/>
          <w:szCs w:val="24"/>
        </w:rPr>
        <w:t xml:space="preserve"> como um dos caminhos</w:t>
      </w:r>
      <w:r w:rsidR="00E948A4">
        <w:rPr>
          <w:rFonts w:ascii="Times New Roman" w:hAnsi="Times New Roman"/>
          <w:sz w:val="24"/>
          <w:szCs w:val="24"/>
        </w:rPr>
        <w:t xml:space="preserve">. </w:t>
      </w:r>
      <w:r w:rsidR="001C10EE">
        <w:rPr>
          <w:rFonts w:ascii="Times New Roman" w:hAnsi="Times New Roman"/>
          <w:sz w:val="24"/>
          <w:szCs w:val="24"/>
        </w:rPr>
        <w:t xml:space="preserve">Com este cenário, </w:t>
      </w:r>
      <w:r w:rsidR="002B7C52">
        <w:rPr>
          <w:rFonts w:ascii="Times New Roman" w:hAnsi="Times New Roman"/>
          <w:sz w:val="24"/>
          <w:szCs w:val="24"/>
        </w:rPr>
        <w:t>a realidade</w:t>
      </w:r>
      <w:r w:rsidR="00C143AA">
        <w:rPr>
          <w:rFonts w:ascii="Times New Roman" w:hAnsi="Times New Roman"/>
          <w:sz w:val="24"/>
          <w:szCs w:val="24"/>
        </w:rPr>
        <w:t xml:space="preserve"> </w:t>
      </w:r>
      <w:r w:rsidR="002811DB">
        <w:rPr>
          <w:rFonts w:ascii="Times New Roman" w:hAnsi="Times New Roman"/>
          <w:sz w:val="24"/>
          <w:szCs w:val="24"/>
        </w:rPr>
        <w:t>foi aqui interpretada</w:t>
      </w:r>
      <w:r w:rsidR="001C10EE">
        <w:rPr>
          <w:rFonts w:ascii="Times New Roman" w:hAnsi="Times New Roman"/>
          <w:sz w:val="24"/>
          <w:szCs w:val="24"/>
        </w:rPr>
        <w:t xml:space="preserve"> p</w:t>
      </w:r>
      <w:r w:rsidR="002B7C52">
        <w:rPr>
          <w:rFonts w:ascii="Times New Roman" w:hAnsi="Times New Roman"/>
          <w:sz w:val="24"/>
          <w:szCs w:val="24"/>
        </w:rPr>
        <w:t>or meio de um</w:t>
      </w:r>
      <w:r w:rsidR="001C10EE">
        <w:rPr>
          <w:rFonts w:ascii="Times New Roman" w:hAnsi="Times New Roman"/>
          <w:sz w:val="24"/>
          <w:szCs w:val="24"/>
        </w:rPr>
        <w:t xml:space="preserve"> nível de análise que abord</w:t>
      </w:r>
      <w:r w:rsidR="00E17455">
        <w:rPr>
          <w:rFonts w:ascii="Times New Roman" w:hAnsi="Times New Roman"/>
          <w:sz w:val="24"/>
          <w:szCs w:val="24"/>
        </w:rPr>
        <w:t>ou</w:t>
      </w:r>
      <w:r w:rsidR="001C10EE">
        <w:rPr>
          <w:rFonts w:ascii="Times New Roman" w:hAnsi="Times New Roman"/>
          <w:sz w:val="24"/>
          <w:szCs w:val="24"/>
        </w:rPr>
        <w:t xml:space="preserve"> as relações de poder brando, o </w:t>
      </w:r>
      <w:r w:rsidR="001C10EE" w:rsidRPr="00C143AA">
        <w:rPr>
          <w:rFonts w:ascii="Times New Roman" w:hAnsi="Times New Roman"/>
          <w:i/>
          <w:sz w:val="24"/>
          <w:szCs w:val="24"/>
        </w:rPr>
        <w:t>S</w:t>
      </w:r>
      <w:r w:rsidR="00413A5F" w:rsidRPr="00C143AA">
        <w:rPr>
          <w:rFonts w:ascii="Times New Roman" w:hAnsi="Times New Roman"/>
          <w:i/>
          <w:sz w:val="24"/>
          <w:szCs w:val="24"/>
        </w:rPr>
        <w:t>oft Power</w:t>
      </w:r>
      <w:r w:rsidR="002B7C52">
        <w:rPr>
          <w:rFonts w:ascii="Times New Roman" w:hAnsi="Times New Roman"/>
          <w:sz w:val="24"/>
          <w:szCs w:val="24"/>
        </w:rPr>
        <w:t xml:space="preserve">, que </w:t>
      </w:r>
      <w:r w:rsidR="00344916">
        <w:rPr>
          <w:rFonts w:ascii="Times New Roman" w:hAnsi="Times New Roman"/>
          <w:sz w:val="24"/>
          <w:szCs w:val="24"/>
        </w:rPr>
        <w:t>observa</w:t>
      </w:r>
      <w:r w:rsidR="002B7C52">
        <w:rPr>
          <w:rFonts w:ascii="Times New Roman" w:hAnsi="Times New Roman"/>
          <w:sz w:val="24"/>
          <w:szCs w:val="24"/>
        </w:rPr>
        <w:t xml:space="preserve"> </w:t>
      </w:r>
      <w:r w:rsidR="00413A5F">
        <w:rPr>
          <w:rFonts w:ascii="Times New Roman" w:hAnsi="Times New Roman"/>
          <w:sz w:val="24"/>
          <w:szCs w:val="24"/>
        </w:rPr>
        <w:t>a</w:t>
      </w:r>
      <w:r w:rsidR="00C143AA">
        <w:rPr>
          <w:rFonts w:ascii="Times New Roman" w:hAnsi="Times New Roman"/>
          <w:sz w:val="24"/>
          <w:szCs w:val="24"/>
        </w:rPr>
        <w:t xml:space="preserve"> </w:t>
      </w:r>
      <w:r w:rsidR="00413A5F">
        <w:rPr>
          <w:rFonts w:ascii="Times New Roman" w:hAnsi="Times New Roman"/>
          <w:sz w:val="24"/>
          <w:szCs w:val="24"/>
        </w:rPr>
        <w:t xml:space="preserve">forma </w:t>
      </w:r>
      <w:r w:rsidR="001C10EE">
        <w:rPr>
          <w:rFonts w:ascii="Times New Roman" w:hAnsi="Times New Roman"/>
          <w:sz w:val="24"/>
          <w:szCs w:val="24"/>
        </w:rPr>
        <w:t>suave</w:t>
      </w:r>
      <w:r w:rsidR="00413A5F">
        <w:rPr>
          <w:rFonts w:ascii="Times New Roman" w:hAnsi="Times New Roman"/>
          <w:sz w:val="24"/>
          <w:szCs w:val="24"/>
        </w:rPr>
        <w:t xml:space="preserve"> de atuação</w:t>
      </w:r>
      <w:r w:rsidR="002811DB">
        <w:rPr>
          <w:rFonts w:ascii="Times New Roman" w:hAnsi="Times New Roman"/>
          <w:sz w:val="24"/>
          <w:szCs w:val="24"/>
        </w:rPr>
        <w:t xml:space="preserve"> estatal</w:t>
      </w:r>
      <w:r w:rsidR="00413A5F">
        <w:rPr>
          <w:rFonts w:ascii="Times New Roman" w:hAnsi="Times New Roman"/>
          <w:sz w:val="24"/>
          <w:szCs w:val="24"/>
        </w:rPr>
        <w:t xml:space="preserve"> para alcance dos objetivos políticos dos Estados. Longe de se afirmar como visão indiscutível, o que se propôs </w:t>
      </w:r>
      <w:r w:rsidR="002811DB">
        <w:rPr>
          <w:rFonts w:ascii="Times New Roman" w:hAnsi="Times New Roman"/>
          <w:sz w:val="24"/>
          <w:szCs w:val="24"/>
        </w:rPr>
        <w:t xml:space="preserve">nesta pesquisa foi uma </w:t>
      </w:r>
      <w:r w:rsidR="00344916">
        <w:rPr>
          <w:rFonts w:ascii="Times New Roman" w:hAnsi="Times New Roman"/>
          <w:sz w:val="24"/>
          <w:szCs w:val="24"/>
        </w:rPr>
        <w:t>análise</w:t>
      </w:r>
      <w:r w:rsidR="002811DB">
        <w:rPr>
          <w:rFonts w:ascii="Times New Roman" w:hAnsi="Times New Roman"/>
          <w:sz w:val="24"/>
          <w:szCs w:val="24"/>
        </w:rPr>
        <w:t xml:space="preserve"> teórica sob os argumentos de Joseph Nye para tentar explicar a realidade política que se configurou entre os anos de 200</w:t>
      </w:r>
      <w:r w:rsidR="001C10EE">
        <w:rPr>
          <w:rFonts w:ascii="Times New Roman" w:hAnsi="Times New Roman"/>
          <w:sz w:val="24"/>
          <w:szCs w:val="24"/>
        </w:rPr>
        <w:t>3</w:t>
      </w:r>
      <w:r w:rsidR="002811DB">
        <w:rPr>
          <w:rFonts w:ascii="Times New Roman" w:hAnsi="Times New Roman"/>
          <w:sz w:val="24"/>
          <w:szCs w:val="24"/>
        </w:rPr>
        <w:t xml:space="preserve"> e 2010, utilizando como eixo central a dimensão cultural e seus reflexos na educação superior.</w:t>
      </w:r>
    </w:p>
    <w:p w:rsidR="00681DBE" w:rsidRDefault="002B7C52" w:rsidP="00ED40DE">
      <w:pPr>
        <w:spacing w:line="360" w:lineRule="auto"/>
        <w:jc w:val="both"/>
        <w:rPr>
          <w:rFonts w:ascii="Times New Roman" w:hAnsi="Times New Roman"/>
          <w:sz w:val="24"/>
          <w:szCs w:val="24"/>
        </w:rPr>
      </w:pPr>
      <w:r>
        <w:rPr>
          <w:rFonts w:ascii="Times New Roman" w:hAnsi="Times New Roman"/>
          <w:sz w:val="24"/>
          <w:szCs w:val="24"/>
        </w:rPr>
        <w:t xml:space="preserve">Foram então analisados os programas e projetos voltados para a internacionalização do ensino superior </w:t>
      </w:r>
      <w:r w:rsidR="00D1047E">
        <w:rPr>
          <w:rFonts w:ascii="Times New Roman" w:hAnsi="Times New Roman"/>
          <w:sz w:val="24"/>
          <w:szCs w:val="24"/>
        </w:rPr>
        <w:t>d</w:t>
      </w:r>
      <w:r>
        <w:rPr>
          <w:rFonts w:ascii="Times New Roman" w:hAnsi="Times New Roman"/>
          <w:sz w:val="24"/>
          <w:szCs w:val="24"/>
        </w:rPr>
        <w:t>esenv</w:t>
      </w:r>
      <w:r w:rsidR="00B55B97">
        <w:rPr>
          <w:rFonts w:ascii="Times New Roman" w:hAnsi="Times New Roman"/>
          <w:sz w:val="24"/>
          <w:szCs w:val="24"/>
        </w:rPr>
        <w:t>olvidos ou ampliados durante a g</w:t>
      </w:r>
      <w:r>
        <w:rPr>
          <w:rFonts w:ascii="Times New Roman" w:hAnsi="Times New Roman"/>
          <w:sz w:val="24"/>
          <w:szCs w:val="24"/>
        </w:rPr>
        <w:t>estão Lula. Como era espera</w:t>
      </w:r>
      <w:r w:rsidR="00344916">
        <w:rPr>
          <w:rFonts w:ascii="Times New Roman" w:hAnsi="Times New Roman"/>
          <w:sz w:val="24"/>
          <w:szCs w:val="24"/>
        </w:rPr>
        <w:t>do</w:t>
      </w:r>
      <w:r>
        <w:rPr>
          <w:rFonts w:ascii="Times New Roman" w:hAnsi="Times New Roman"/>
          <w:sz w:val="24"/>
          <w:szCs w:val="24"/>
        </w:rPr>
        <w:t xml:space="preserve">, vários projetos foram </w:t>
      </w:r>
      <w:r w:rsidR="00EB2FF8">
        <w:rPr>
          <w:rFonts w:ascii="Times New Roman" w:hAnsi="Times New Roman"/>
          <w:sz w:val="24"/>
          <w:szCs w:val="24"/>
        </w:rPr>
        <w:t xml:space="preserve">criados e/ou ampliados </w:t>
      </w:r>
      <w:r>
        <w:rPr>
          <w:rFonts w:ascii="Times New Roman" w:hAnsi="Times New Roman"/>
          <w:sz w:val="24"/>
          <w:szCs w:val="24"/>
        </w:rPr>
        <w:t xml:space="preserve">pelo Governo Federal </w:t>
      </w:r>
      <w:r w:rsidR="00EB2FF8">
        <w:rPr>
          <w:rFonts w:ascii="Times New Roman" w:hAnsi="Times New Roman"/>
          <w:sz w:val="24"/>
          <w:szCs w:val="24"/>
        </w:rPr>
        <w:t xml:space="preserve">brasileiro </w:t>
      </w:r>
      <w:r>
        <w:rPr>
          <w:rFonts w:ascii="Times New Roman" w:hAnsi="Times New Roman"/>
          <w:sz w:val="24"/>
          <w:szCs w:val="24"/>
        </w:rPr>
        <w:t xml:space="preserve">com este intuito, </w:t>
      </w:r>
      <w:r w:rsidR="00775FBC">
        <w:rPr>
          <w:rFonts w:ascii="Times New Roman" w:hAnsi="Times New Roman"/>
          <w:sz w:val="24"/>
          <w:szCs w:val="24"/>
        </w:rPr>
        <w:t xml:space="preserve">e </w:t>
      </w:r>
      <w:r>
        <w:rPr>
          <w:rFonts w:ascii="Times New Roman" w:hAnsi="Times New Roman"/>
          <w:sz w:val="24"/>
          <w:szCs w:val="24"/>
        </w:rPr>
        <w:t xml:space="preserve">em especial </w:t>
      </w:r>
      <w:r w:rsidR="00EB2FF8">
        <w:rPr>
          <w:rFonts w:ascii="Times New Roman" w:hAnsi="Times New Roman"/>
          <w:sz w:val="24"/>
          <w:szCs w:val="24"/>
        </w:rPr>
        <w:t>destaca</w:t>
      </w:r>
      <w:r>
        <w:rPr>
          <w:rFonts w:ascii="Times New Roman" w:hAnsi="Times New Roman"/>
          <w:sz w:val="24"/>
          <w:szCs w:val="24"/>
        </w:rPr>
        <w:t xml:space="preserve">-se </w:t>
      </w:r>
      <w:r w:rsidR="00C352C7">
        <w:rPr>
          <w:rFonts w:ascii="Times New Roman" w:hAnsi="Times New Roman"/>
          <w:sz w:val="24"/>
          <w:szCs w:val="24"/>
        </w:rPr>
        <w:t>o</w:t>
      </w:r>
      <w:r w:rsidR="00915125">
        <w:rPr>
          <w:rFonts w:ascii="Times New Roman" w:hAnsi="Times New Roman"/>
          <w:sz w:val="24"/>
          <w:szCs w:val="24"/>
        </w:rPr>
        <w:t xml:space="preserve"> crescimento </w:t>
      </w:r>
      <w:r w:rsidR="00C352C7">
        <w:rPr>
          <w:rFonts w:ascii="Times New Roman" w:hAnsi="Times New Roman"/>
          <w:sz w:val="24"/>
          <w:szCs w:val="24"/>
        </w:rPr>
        <w:t xml:space="preserve">considerável </w:t>
      </w:r>
      <w:r w:rsidR="00915125">
        <w:rPr>
          <w:rFonts w:ascii="Times New Roman" w:hAnsi="Times New Roman"/>
          <w:sz w:val="24"/>
          <w:szCs w:val="24"/>
        </w:rPr>
        <w:t>dos números de</w:t>
      </w:r>
      <w:r w:rsidR="00C143AA">
        <w:rPr>
          <w:rFonts w:ascii="Times New Roman" w:hAnsi="Times New Roman"/>
          <w:sz w:val="24"/>
          <w:szCs w:val="24"/>
        </w:rPr>
        <w:t xml:space="preserve"> </w:t>
      </w:r>
      <w:r w:rsidR="00EB2FF8">
        <w:rPr>
          <w:rFonts w:ascii="Times New Roman" w:hAnsi="Times New Roman"/>
          <w:sz w:val="24"/>
          <w:szCs w:val="24"/>
        </w:rPr>
        <w:t xml:space="preserve">parcerias </w:t>
      </w:r>
      <w:r w:rsidR="00344916">
        <w:rPr>
          <w:rFonts w:ascii="Times New Roman" w:hAnsi="Times New Roman"/>
          <w:sz w:val="24"/>
          <w:szCs w:val="24"/>
        </w:rPr>
        <w:t xml:space="preserve">educacionais </w:t>
      </w:r>
      <w:r w:rsidR="00EB2FF8">
        <w:rPr>
          <w:rFonts w:ascii="Times New Roman" w:hAnsi="Times New Roman"/>
          <w:sz w:val="24"/>
          <w:szCs w:val="24"/>
        </w:rPr>
        <w:t>com os países do</w:t>
      </w:r>
      <w:r>
        <w:rPr>
          <w:rFonts w:ascii="Times New Roman" w:hAnsi="Times New Roman"/>
          <w:sz w:val="24"/>
          <w:szCs w:val="24"/>
        </w:rPr>
        <w:t xml:space="preserve"> Hemisfério Sul</w:t>
      </w:r>
      <w:r w:rsidR="00EB2FF8">
        <w:rPr>
          <w:rFonts w:ascii="Times New Roman" w:hAnsi="Times New Roman"/>
          <w:sz w:val="24"/>
          <w:szCs w:val="24"/>
        </w:rPr>
        <w:t xml:space="preserve">. </w:t>
      </w:r>
      <w:r w:rsidR="00681DBE">
        <w:rPr>
          <w:rFonts w:ascii="Times New Roman" w:hAnsi="Times New Roman"/>
          <w:sz w:val="24"/>
          <w:szCs w:val="24"/>
        </w:rPr>
        <w:t xml:space="preserve">No desenvolver desta pesquisa as constatações </w:t>
      </w:r>
      <w:r w:rsidR="00EB2FF8">
        <w:rPr>
          <w:rFonts w:ascii="Times New Roman" w:hAnsi="Times New Roman"/>
          <w:sz w:val="24"/>
          <w:szCs w:val="24"/>
        </w:rPr>
        <w:t xml:space="preserve">que foram </w:t>
      </w:r>
      <w:r w:rsidR="00536F0C">
        <w:rPr>
          <w:rFonts w:ascii="Times New Roman" w:hAnsi="Times New Roman"/>
          <w:sz w:val="24"/>
          <w:szCs w:val="24"/>
        </w:rPr>
        <w:t xml:space="preserve">gradativamente sendo </w:t>
      </w:r>
      <w:r w:rsidR="00EB2FF8">
        <w:rPr>
          <w:rFonts w:ascii="Times New Roman" w:hAnsi="Times New Roman"/>
          <w:sz w:val="24"/>
          <w:szCs w:val="24"/>
        </w:rPr>
        <w:t xml:space="preserve">feitas </w:t>
      </w:r>
      <w:r w:rsidR="00536F0C">
        <w:rPr>
          <w:rFonts w:ascii="Times New Roman" w:hAnsi="Times New Roman"/>
          <w:sz w:val="24"/>
          <w:szCs w:val="24"/>
        </w:rPr>
        <w:t>confirma</w:t>
      </w:r>
      <w:r w:rsidR="00344916">
        <w:rPr>
          <w:rFonts w:ascii="Times New Roman" w:hAnsi="Times New Roman"/>
          <w:sz w:val="24"/>
          <w:szCs w:val="24"/>
        </w:rPr>
        <w:t>r</w:t>
      </w:r>
      <w:r w:rsidR="00536F0C">
        <w:rPr>
          <w:rFonts w:ascii="Times New Roman" w:hAnsi="Times New Roman"/>
          <w:sz w:val="24"/>
          <w:szCs w:val="24"/>
        </w:rPr>
        <w:t>am as afirmativas teóricas</w:t>
      </w:r>
      <w:r w:rsidR="00915125">
        <w:rPr>
          <w:rFonts w:ascii="Times New Roman" w:hAnsi="Times New Roman"/>
          <w:sz w:val="24"/>
          <w:szCs w:val="24"/>
        </w:rPr>
        <w:t xml:space="preserve"> propostas para explicar a realidade</w:t>
      </w:r>
      <w:r w:rsidR="00AC0D53">
        <w:rPr>
          <w:rFonts w:ascii="Times New Roman" w:hAnsi="Times New Roman"/>
          <w:sz w:val="24"/>
          <w:szCs w:val="24"/>
        </w:rPr>
        <w:t xml:space="preserve"> da </w:t>
      </w:r>
      <w:r w:rsidR="003B4DAF">
        <w:rPr>
          <w:rFonts w:ascii="Times New Roman" w:hAnsi="Times New Roman"/>
          <w:sz w:val="24"/>
          <w:szCs w:val="24"/>
        </w:rPr>
        <w:t>Política Externa</w:t>
      </w:r>
      <w:r w:rsidR="00AC0D53">
        <w:rPr>
          <w:rFonts w:ascii="Times New Roman" w:hAnsi="Times New Roman"/>
          <w:sz w:val="24"/>
          <w:szCs w:val="24"/>
        </w:rPr>
        <w:t xml:space="preserve"> brasileira</w:t>
      </w:r>
      <w:r w:rsidR="00915125">
        <w:rPr>
          <w:rFonts w:ascii="Times New Roman" w:hAnsi="Times New Roman"/>
          <w:sz w:val="24"/>
          <w:szCs w:val="24"/>
        </w:rPr>
        <w:t xml:space="preserve">, assim como a teoria </w:t>
      </w:r>
      <w:r w:rsidR="00C352C7">
        <w:rPr>
          <w:rFonts w:ascii="Times New Roman" w:hAnsi="Times New Roman"/>
          <w:sz w:val="24"/>
          <w:szCs w:val="24"/>
        </w:rPr>
        <w:t xml:space="preserve">de Nye </w:t>
      </w:r>
      <w:r w:rsidR="00915125">
        <w:rPr>
          <w:rFonts w:ascii="Times New Roman" w:hAnsi="Times New Roman"/>
          <w:sz w:val="24"/>
          <w:szCs w:val="24"/>
        </w:rPr>
        <w:t xml:space="preserve">escolhida para fundamentar a análise </w:t>
      </w:r>
      <w:r w:rsidR="00344916">
        <w:rPr>
          <w:rFonts w:ascii="Times New Roman" w:hAnsi="Times New Roman"/>
          <w:sz w:val="24"/>
          <w:szCs w:val="24"/>
        </w:rPr>
        <w:t xml:space="preserve">que </w:t>
      </w:r>
      <w:r w:rsidR="00915125">
        <w:rPr>
          <w:rFonts w:ascii="Times New Roman" w:hAnsi="Times New Roman"/>
          <w:sz w:val="24"/>
          <w:szCs w:val="24"/>
        </w:rPr>
        <w:t xml:space="preserve">dava sustentação </w:t>
      </w:r>
      <w:r w:rsidR="00AC0D53">
        <w:rPr>
          <w:rFonts w:ascii="Times New Roman" w:hAnsi="Times New Roman"/>
          <w:sz w:val="24"/>
          <w:szCs w:val="24"/>
        </w:rPr>
        <w:t>à</w:t>
      </w:r>
      <w:r w:rsidR="00915125">
        <w:rPr>
          <w:rFonts w:ascii="Times New Roman" w:hAnsi="Times New Roman"/>
          <w:sz w:val="24"/>
          <w:szCs w:val="24"/>
        </w:rPr>
        <w:t xml:space="preserve"> ampliação dos números de parcerias com as Universidades do Sul do planeta</w:t>
      </w:r>
      <w:r w:rsidR="00681DBE">
        <w:rPr>
          <w:rFonts w:ascii="Times New Roman" w:hAnsi="Times New Roman"/>
          <w:sz w:val="24"/>
          <w:szCs w:val="24"/>
        </w:rPr>
        <w:t>. Ainda que não exista verdade absoluta, os n</w:t>
      </w:r>
      <w:r w:rsidR="00EB2FF8">
        <w:rPr>
          <w:rFonts w:ascii="Times New Roman" w:hAnsi="Times New Roman"/>
          <w:sz w:val="24"/>
          <w:szCs w:val="24"/>
        </w:rPr>
        <w:t>úmeros e informações destes prog</w:t>
      </w:r>
      <w:r w:rsidR="00915125">
        <w:rPr>
          <w:rFonts w:ascii="Times New Roman" w:hAnsi="Times New Roman"/>
          <w:sz w:val="24"/>
          <w:szCs w:val="24"/>
        </w:rPr>
        <w:t>ramas confirmar</w:t>
      </w:r>
      <w:r w:rsidR="00EB2FF8">
        <w:rPr>
          <w:rFonts w:ascii="Times New Roman" w:hAnsi="Times New Roman"/>
          <w:sz w:val="24"/>
          <w:szCs w:val="24"/>
        </w:rPr>
        <w:t xml:space="preserve">am o incentivo e interesse estatal no estreitamento acadêmico </w:t>
      </w:r>
      <w:r w:rsidR="00B26961">
        <w:rPr>
          <w:rFonts w:ascii="Times New Roman" w:hAnsi="Times New Roman"/>
          <w:sz w:val="24"/>
          <w:szCs w:val="24"/>
        </w:rPr>
        <w:t>S</w:t>
      </w:r>
      <w:r w:rsidR="00344916">
        <w:rPr>
          <w:rFonts w:ascii="Times New Roman" w:hAnsi="Times New Roman"/>
          <w:sz w:val="24"/>
          <w:szCs w:val="24"/>
        </w:rPr>
        <w:t>ul</w:t>
      </w:r>
      <w:r w:rsidR="00B26961">
        <w:rPr>
          <w:rFonts w:ascii="Times New Roman" w:hAnsi="Times New Roman"/>
          <w:sz w:val="24"/>
          <w:szCs w:val="24"/>
        </w:rPr>
        <w:t>-S</w:t>
      </w:r>
      <w:r w:rsidR="00344916">
        <w:rPr>
          <w:rFonts w:ascii="Times New Roman" w:hAnsi="Times New Roman"/>
          <w:sz w:val="24"/>
          <w:szCs w:val="24"/>
        </w:rPr>
        <w:t>ul</w:t>
      </w:r>
      <w:r w:rsidR="00C352C7">
        <w:rPr>
          <w:rFonts w:ascii="Times New Roman" w:hAnsi="Times New Roman"/>
          <w:sz w:val="24"/>
          <w:szCs w:val="24"/>
        </w:rPr>
        <w:t>, e isto</w:t>
      </w:r>
      <w:r w:rsidR="00915125">
        <w:rPr>
          <w:rFonts w:ascii="Times New Roman" w:hAnsi="Times New Roman"/>
          <w:sz w:val="24"/>
          <w:szCs w:val="24"/>
        </w:rPr>
        <w:t xml:space="preserve"> fortalec</w:t>
      </w:r>
      <w:r w:rsidR="00AC0D53">
        <w:rPr>
          <w:rFonts w:ascii="Times New Roman" w:hAnsi="Times New Roman"/>
          <w:sz w:val="24"/>
          <w:szCs w:val="24"/>
        </w:rPr>
        <w:t>e</w:t>
      </w:r>
      <w:r w:rsidR="00344916">
        <w:rPr>
          <w:rFonts w:ascii="Times New Roman" w:hAnsi="Times New Roman"/>
          <w:sz w:val="24"/>
          <w:szCs w:val="24"/>
        </w:rPr>
        <w:t>u</w:t>
      </w:r>
      <w:r w:rsidR="00C143AA">
        <w:rPr>
          <w:rFonts w:ascii="Times New Roman" w:hAnsi="Times New Roman"/>
          <w:sz w:val="24"/>
          <w:szCs w:val="24"/>
        </w:rPr>
        <w:t xml:space="preserve"> </w:t>
      </w:r>
      <w:r w:rsidR="00AC0D53">
        <w:rPr>
          <w:rFonts w:ascii="Times New Roman" w:hAnsi="Times New Roman"/>
          <w:sz w:val="24"/>
          <w:szCs w:val="24"/>
        </w:rPr>
        <w:t>e fundament</w:t>
      </w:r>
      <w:r w:rsidR="00344916">
        <w:rPr>
          <w:rFonts w:ascii="Times New Roman" w:hAnsi="Times New Roman"/>
          <w:sz w:val="24"/>
          <w:szCs w:val="24"/>
        </w:rPr>
        <w:t>ou</w:t>
      </w:r>
      <w:r w:rsidR="00AC0D53">
        <w:rPr>
          <w:rFonts w:ascii="Times New Roman" w:hAnsi="Times New Roman"/>
          <w:sz w:val="24"/>
          <w:szCs w:val="24"/>
        </w:rPr>
        <w:t xml:space="preserve"> </w:t>
      </w:r>
      <w:r w:rsidR="00915125">
        <w:rPr>
          <w:rFonts w:ascii="Times New Roman" w:hAnsi="Times New Roman"/>
          <w:sz w:val="24"/>
          <w:szCs w:val="24"/>
        </w:rPr>
        <w:t xml:space="preserve">a utilização da teoria de </w:t>
      </w:r>
      <w:r w:rsidR="00775FBC">
        <w:rPr>
          <w:rFonts w:ascii="Times New Roman" w:hAnsi="Times New Roman"/>
          <w:i/>
          <w:sz w:val="24"/>
          <w:szCs w:val="24"/>
        </w:rPr>
        <w:t>Soft P</w:t>
      </w:r>
      <w:r w:rsidR="00915125" w:rsidRPr="00C143AA">
        <w:rPr>
          <w:rFonts w:ascii="Times New Roman" w:hAnsi="Times New Roman"/>
          <w:i/>
          <w:sz w:val="24"/>
          <w:szCs w:val="24"/>
        </w:rPr>
        <w:t>ower</w:t>
      </w:r>
      <w:r w:rsidR="00C352C7">
        <w:rPr>
          <w:rFonts w:ascii="Times New Roman" w:hAnsi="Times New Roman"/>
          <w:i/>
          <w:sz w:val="24"/>
          <w:szCs w:val="24"/>
        </w:rPr>
        <w:t xml:space="preserve"> </w:t>
      </w:r>
      <w:r w:rsidR="00C352C7" w:rsidRPr="00C352C7">
        <w:rPr>
          <w:rFonts w:ascii="Times New Roman" w:hAnsi="Times New Roman"/>
          <w:sz w:val="24"/>
          <w:szCs w:val="24"/>
        </w:rPr>
        <w:t>ao longo da pesquisa</w:t>
      </w:r>
      <w:r w:rsidR="00EB2FF8" w:rsidRPr="00C352C7">
        <w:rPr>
          <w:rFonts w:ascii="Times New Roman" w:hAnsi="Times New Roman"/>
          <w:sz w:val="24"/>
          <w:szCs w:val="24"/>
        </w:rPr>
        <w:t>.</w:t>
      </w:r>
      <w:r w:rsidR="00915125" w:rsidRPr="00C352C7">
        <w:rPr>
          <w:rFonts w:ascii="Times New Roman" w:hAnsi="Times New Roman"/>
          <w:sz w:val="24"/>
          <w:szCs w:val="24"/>
        </w:rPr>
        <w:t xml:space="preserve"> </w:t>
      </w:r>
      <w:r w:rsidR="00915125">
        <w:rPr>
          <w:rFonts w:ascii="Times New Roman" w:hAnsi="Times New Roman"/>
          <w:sz w:val="24"/>
          <w:szCs w:val="24"/>
        </w:rPr>
        <w:t xml:space="preserve">É como se as teorias e os indicadores fossem se auto explicando, seguindo uma </w:t>
      </w:r>
      <w:r w:rsidR="00C352C7">
        <w:rPr>
          <w:rFonts w:ascii="Times New Roman" w:hAnsi="Times New Roman"/>
          <w:sz w:val="24"/>
          <w:szCs w:val="24"/>
        </w:rPr>
        <w:t>trajetória</w:t>
      </w:r>
      <w:r w:rsidR="00915125">
        <w:rPr>
          <w:rFonts w:ascii="Times New Roman" w:hAnsi="Times New Roman"/>
          <w:sz w:val="24"/>
          <w:szCs w:val="24"/>
        </w:rPr>
        <w:t xml:space="preserve"> fluida e </w:t>
      </w:r>
      <w:r w:rsidR="007A2320">
        <w:rPr>
          <w:rFonts w:ascii="Times New Roman" w:hAnsi="Times New Roman"/>
          <w:sz w:val="24"/>
          <w:szCs w:val="24"/>
        </w:rPr>
        <w:t>sequencial</w:t>
      </w:r>
      <w:r w:rsidR="00344916">
        <w:rPr>
          <w:rFonts w:ascii="Times New Roman" w:hAnsi="Times New Roman"/>
          <w:sz w:val="24"/>
          <w:szCs w:val="24"/>
        </w:rPr>
        <w:t xml:space="preserve"> entre teoria e prática</w:t>
      </w:r>
      <w:r w:rsidR="00915125">
        <w:rPr>
          <w:rFonts w:ascii="Times New Roman" w:hAnsi="Times New Roman"/>
          <w:sz w:val="24"/>
          <w:szCs w:val="24"/>
        </w:rPr>
        <w:t>.</w:t>
      </w:r>
    </w:p>
    <w:p w:rsidR="00764E96" w:rsidRDefault="00AC616C" w:rsidP="00ED40DE">
      <w:pPr>
        <w:spacing w:line="360" w:lineRule="auto"/>
        <w:jc w:val="both"/>
        <w:rPr>
          <w:rFonts w:ascii="Times New Roman" w:hAnsi="Times New Roman"/>
          <w:sz w:val="24"/>
          <w:szCs w:val="24"/>
        </w:rPr>
      </w:pPr>
      <w:r>
        <w:rPr>
          <w:rFonts w:ascii="Times New Roman" w:hAnsi="Times New Roman"/>
          <w:sz w:val="24"/>
          <w:szCs w:val="24"/>
        </w:rPr>
        <w:t>Compreendeu-se que, d</w:t>
      </w:r>
      <w:r w:rsidRPr="002D18C8">
        <w:rPr>
          <w:rFonts w:ascii="Times New Roman" w:hAnsi="Times New Roman"/>
          <w:sz w:val="24"/>
          <w:szCs w:val="24"/>
        </w:rPr>
        <w:t>urante esses anos</w:t>
      </w:r>
      <w:r w:rsidR="00344916">
        <w:rPr>
          <w:rFonts w:ascii="Times New Roman" w:hAnsi="Times New Roman"/>
          <w:sz w:val="24"/>
          <w:szCs w:val="24"/>
        </w:rPr>
        <w:t>,</w:t>
      </w:r>
      <w:r w:rsidRPr="002D18C8">
        <w:rPr>
          <w:rFonts w:ascii="Times New Roman" w:hAnsi="Times New Roman"/>
          <w:sz w:val="24"/>
          <w:szCs w:val="24"/>
        </w:rPr>
        <w:t xml:space="preserve"> o Estado brasileiro manteve a política de reafirmação de liderança política </w:t>
      </w:r>
      <w:r w:rsidR="003774DD">
        <w:rPr>
          <w:rFonts w:ascii="Times New Roman" w:hAnsi="Times New Roman"/>
          <w:sz w:val="24"/>
          <w:szCs w:val="24"/>
        </w:rPr>
        <w:t xml:space="preserve">(poder suave) </w:t>
      </w:r>
      <w:r w:rsidRPr="002D18C8">
        <w:rPr>
          <w:rFonts w:ascii="Times New Roman" w:hAnsi="Times New Roman"/>
          <w:sz w:val="24"/>
          <w:szCs w:val="24"/>
        </w:rPr>
        <w:t>ent</w:t>
      </w:r>
      <w:r>
        <w:rPr>
          <w:rFonts w:ascii="Times New Roman" w:hAnsi="Times New Roman"/>
          <w:sz w:val="24"/>
          <w:szCs w:val="24"/>
        </w:rPr>
        <w:t xml:space="preserve">re os países da América do Sul e isso proporcionou diversificadas </w:t>
      </w:r>
      <w:r w:rsidRPr="002D18C8">
        <w:rPr>
          <w:rFonts w:ascii="Times New Roman" w:hAnsi="Times New Roman"/>
          <w:sz w:val="24"/>
          <w:szCs w:val="24"/>
        </w:rPr>
        <w:t xml:space="preserve">oportunidades </w:t>
      </w:r>
      <w:r>
        <w:rPr>
          <w:rFonts w:ascii="Times New Roman" w:hAnsi="Times New Roman"/>
          <w:sz w:val="24"/>
          <w:szCs w:val="24"/>
        </w:rPr>
        <w:t>de</w:t>
      </w:r>
      <w:r w:rsidRPr="002D18C8">
        <w:rPr>
          <w:rFonts w:ascii="Times New Roman" w:hAnsi="Times New Roman"/>
          <w:sz w:val="24"/>
          <w:szCs w:val="24"/>
        </w:rPr>
        <w:t xml:space="preserve"> ampliação d</w:t>
      </w:r>
      <w:r w:rsidR="00C352C7">
        <w:rPr>
          <w:rFonts w:ascii="Times New Roman" w:hAnsi="Times New Roman"/>
          <w:sz w:val="24"/>
          <w:szCs w:val="24"/>
        </w:rPr>
        <w:t>as</w:t>
      </w:r>
      <w:r w:rsidRPr="002D18C8">
        <w:rPr>
          <w:rFonts w:ascii="Times New Roman" w:hAnsi="Times New Roman"/>
          <w:sz w:val="24"/>
          <w:szCs w:val="24"/>
        </w:rPr>
        <w:t xml:space="preserve"> atividades </w:t>
      </w:r>
      <w:r>
        <w:rPr>
          <w:rFonts w:ascii="Times New Roman" w:hAnsi="Times New Roman"/>
          <w:sz w:val="24"/>
          <w:szCs w:val="24"/>
        </w:rPr>
        <w:t>acadêmicas</w:t>
      </w:r>
      <w:r w:rsidRPr="002D18C8">
        <w:rPr>
          <w:rFonts w:ascii="Times New Roman" w:hAnsi="Times New Roman"/>
          <w:sz w:val="24"/>
          <w:szCs w:val="24"/>
        </w:rPr>
        <w:t>.</w:t>
      </w:r>
      <w:r>
        <w:rPr>
          <w:rFonts w:ascii="Times New Roman" w:hAnsi="Times New Roman"/>
          <w:sz w:val="24"/>
          <w:szCs w:val="24"/>
        </w:rPr>
        <w:t xml:space="preserve"> Foram </w:t>
      </w:r>
      <w:r>
        <w:rPr>
          <w:rFonts w:ascii="Times New Roman" w:hAnsi="Times New Roman"/>
          <w:sz w:val="24"/>
          <w:szCs w:val="24"/>
        </w:rPr>
        <w:lastRenderedPageBreak/>
        <w:t>levantadas as políticas, programas e projetos que estimularam a internacionalização universitária no Brasil. No entanto, a</w:t>
      </w:r>
      <w:r w:rsidR="00764E96">
        <w:rPr>
          <w:rFonts w:ascii="Times New Roman" w:hAnsi="Times New Roman"/>
          <w:sz w:val="24"/>
          <w:szCs w:val="24"/>
        </w:rPr>
        <w:t xml:space="preserve"> melhor experiência entre os programas federais desenvolvidos neste período está na criação da UNILAB. Rico exemplo a ser estudado de forma mais profunda posteriormente, pois apresenta um modelo diferenciado de Universidade no Brasil, e talvez no mundo. Identificou-se ali um caso concreto de aplicabilidade da metodologia intercultural de forma transversal às atividades, e a integração destes processos em ações de internacionalização do ensino superior. Um exemplo de Nova Universidade, </w:t>
      </w:r>
      <w:r w:rsidR="00344916">
        <w:rPr>
          <w:rFonts w:ascii="Times New Roman" w:hAnsi="Times New Roman"/>
          <w:sz w:val="24"/>
          <w:szCs w:val="24"/>
        </w:rPr>
        <w:t xml:space="preserve">com viés </w:t>
      </w:r>
      <w:r w:rsidR="00764E96">
        <w:rPr>
          <w:rFonts w:ascii="Times New Roman" w:hAnsi="Times New Roman"/>
          <w:sz w:val="24"/>
          <w:szCs w:val="24"/>
        </w:rPr>
        <w:t>internacional e intercultural</w:t>
      </w:r>
      <w:r w:rsidR="00344916">
        <w:rPr>
          <w:rFonts w:ascii="Times New Roman" w:hAnsi="Times New Roman"/>
          <w:sz w:val="24"/>
          <w:szCs w:val="24"/>
        </w:rPr>
        <w:t>, dentro e fora das salas de aula</w:t>
      </w:r>
      <w:r w:rsidR="00764E96">
        <w:rPr>
          <w:rFonts w:ascii="Times New Roman" w:hAnsi="Times New Roman"/>
          <w:sz w:val="24"/>
          <w:szCs w:val="24"/>
        </w:rPr>
        <w:t>.</w:t>
      </w:r>
    </w:p>
    <w:p w:rsidR="00905CF9" w:rsidRDefault="00344916" w:rsidP="006D7319">
      <w:pPr>
        <w:spacing w:line="360" w:lineRule="auto"/>
        <w:jc w:val="both"/>
        <w:rPr>
          <w:rFonts w:ascii="Times New Roman" w:hAnsi="Times New Roman"/>
          <w:sz w:val="24"/>
          <w:szCs w:val="24"/>
        </w:rPr>
      </w:pPr>
      <w:r>
        <w:rPr>
          <w:rFonts w:ascii="Times New Roman" w:hAnsi="Times New Roman"/>
          <w:sz w:val="24"/>
          <w:szCs w:val="24"/>
        </w:rPr>
        <w:t xml:space="preserve">Um ponto relevante nesta pesquisa </w:t>
      </w:r>
      <w:r w:rsidR="00AC0D53">
        <w:rPr>
          <w:rFonts w:ascii="Times New Roman" w:hAnsi="Times New Roman"/>
          <w:sz w:val="24"/>
          <w:szCs w:val="24"/>
        </w:rPr>
        <w:t>foi o fato de não serem encontrados, oficialmente, números qualitativos d</w:t>
      </w:r>
      <w:r>
        <w:rPr>
          <w:rFonts w:ascii="Times New Roman" w:hAnsi="Times New Roman"/>
          <w:sz w:val="24"/>
          <w:szCs w:val="24"/>
        </w:rPr>
        <w:t>os</w:t>
      </w:r>
      <w:r w:rsidR="00AC0D53">
        <w:rPr>
          <w:rFonts w:ascii="Times New Roman" w:hAnsi="Times New Roman"/>
          <w:sz w:val="24"/>
          <w:szCs w:val="24"/>
        </w:rPr>
        <w:t xml:space="preserve"> programas</w:t>
      </w:r>
      <w:r>
        <w:rPr>
          <w:rFonts w:ascii="Times New Roman" w:hAnsi="Times New Roman"/>
          <w:sz w:val="24"/>
          <w:szCs w:val="24"/>
        </w:rPr>
        <w:t xml:space="preserve"> analisados</w:t>
      </w:r>
      <w:r w:rsidR="00AC0D53">
        <w:rPr>
          <w:rFonts w:ascii="Times New Roman" w:hAnsi="Times New Roman"/>
          <w:sz w:val="24"/>
          <w:szCs w:val="24"/>
        </w:rPr>
        <w:t>. As publicações institucionais sobre o resultado das ações abordavam quantidade, mas não a qualidade dos resultados dessas iniciativas. Isso traz a reflexão de q</w:t>
      </w:r>
      <w:r w:rsidR="002F1435">
        <w:rPr>
          <w:rFonts w:ascii="Times New Roman" w:hAnsi="Times New Roman"/>
          <w:sz w:val="24"/>
          <w:szCs w:val="24"/>
        </w:rPr>
        <w:t>ue, ainda que o g</w:t>
      </w:r>
      <w:r w:rsidR="00AC0D53">
        <w:rPr>
          <w:rFonts w:ascii="Times New Roman" w:hAnsi="Times New Roman"/>
          <w:sz w:val="24"/>
          <w:szCs w:val="24"/>
        </w:rPr>
        <w:t xml:space="preserve">overno </w:t>
      </w:r>
      <w:r w:rsidR="002F1435">
        <w:rPr>
          <w:rFonts w:ascii="Times New Roman" w:hAnsi="Times New Roman"/>
          <w:sz w:val="24"/>
          <w:szCs w:val="24"/>
        </w:rPr>
        <w:t xml:space="preserve">tenha oferecido </w:t>
      </w:r>
      <w:r w:rsidR="00905CF9">
        <w:rPr>
          <w:rFonts w:ascii="Times New Roman" w:hAnsi="Times New Roman"/>
          <w:sz w:val="24"/>
          <w:szCs w:val="24"/>
        </w:rPr>
        <w:t>oportunidades, pouco se conhece sobre a efetividade destas iniciativas para a internacionalização universitária no Brasil. Não coube aqui analisar as ações em todas as instituições</w:t>
      </w:r>
      <w:r w:rsidR="002F1435">
        <w:rPr>
          <w:rFonts w:ascii="Times New Roman" w:hAnsi="Times New Roman"/>
          <w:sz w:val="24"/>
          <w:szCs w:val="24"/>
        </w:rPr>
        <w:t xml:space="preserve"> do país</w:t>
      </w:r>
      <w:r w:rsidR="00905CF9">
        <w:rPr>
          <w:rFonts w:ascii="Times New Roman" w:hAnsi="Times New Roman"/>
          <w:sz w:val="24"/>
          <w:szCs w:val="24"/>
        </w:rPr>
        <w:t xml:space="preserve">, mas fazendo referência aos dados </w:t>
      </w:r>
      <w:r w:rsidR="003774DD">
        <w:rPr>
          <w:rFonts w:ascii="Times New Roman" w:hAnsi="Times New Roman"/>
          <w:sz w:val="24"/>
          <w:szCs w:val="24"/>
        </w:rPr>
        <w:t xml:space="preserve">estatísticos </w:t>
      </w:r>
      <w:r w:rsidR="00905CF9">
        <w:rPr>
          <w:rFonts w:ascii="Times New Roman" w:hAnsi="Times New Roman"/>
          <w:sz w:val="24"/>
          <w:szCs w:val="24"/>
        </w:rPr>
        <w:t xml:space="preserve">oficiais, </w:t>
      </w:r>
      <w:r w:rsidR="002F1435">
        <w:rPr>
          <w:rFonts w:ascii="Times New Roman" w:hAnsi="Times New Roman"/>
          <w:sz w:val="24"/>
          <w:szCs w:val="24"/>
        </w:rPr>
        <w:t>não é possível avaliar</w:t>
      </w:r>
      <w:r w:rsidR="00905CF9">
        <w:rPr>
          <w:rFonts w:ascii="Times New Roman" w:hAnsi="Times New Roman"/>
          <w:sz w:val="24"/>
          <w:szCs w:val="24"/>
        </w:rPr>
        <w:t xml:space="preserve"> </w:t>
      </w:r>
      <w:r w:rsidR="003774DD">
        <w:rPr>
          <w:rFonts w:ascii="Times New Roman" w:hAnsi="Times New Roman"/>
          <w:sz w:val="24"/>
          <w:szCs w:val="24"/>
        </w:rPr>
        <w:t xml:space="preserve">qualitativamente </w:t>
      </w:r>
      <w:r w:rsidR="00905CF9">
        <w:rPr>
          <w:rFonts w:ascii="Times New Roman" w:hAnsi="Times New Roman"/>
          <w:sz w:val="24"/>
          <w:szCs w:val="24"/>
        </w:rPr>
        <w:t>os produtos que f</w:t>
      </w:r>
      <w:r w:rsidR="002F1435">
        <w:rPr>
          <w:rFonts w:ascii="Times New Roman" w:hAnsi="Times New Roman"/>
          <w:sz w:val="24"/>
          <w:szCs w:val="24"/>
        </w:rPr>
        <w:t>oram criados sob essas iniciativas.</w:t>
      </w:r>
      <w:r>
        <w:rPr>
          <w:rFonts w:ascii="Times New Roman" w:hAnsi="Times New Roman"/>
          <w:sz w:val="24"/>
          <w:szCs w:val="24"/>
        </w:rPr>
        <w:t xml:space="preserve"> </w:t>
      </w:r>
    </w:p>
    <w:p w:rsidR="002F1435" w:rsidRDefault="002F1435" w:rsidP="006D7319">
      <w:pPr>
        <w:spacing w:line="360" w:lineRule="auto"/>
        <w:jc w:val="both"/>
        <w:rPr>
          <w:rFonts w:ascii="Times New Roman" w:hAnsi="Times New Roman"/>
          <w:sz w:val="24"/>
          <w:szCs w:val="24"/>
        </w:rPr>
      </w:pPr>
      <w:r>
        <w:rPr>
          <w:rFonts w:ascii="Times New Roman" w:hAnsi="Times New Roman"/>
          <w:sz w:val="24"/>
          <w:szCs w:val="24"/>
        </w:rPr>
        <w:t xml:space="preserve">Diante da realidade, sobretudo considerando a necessidade de não subordinação </w:t>
      </w:r>
      <w:r w:rsidR="003774DD">
        <w:rPr>
          <w:rFonts w:ascii="Times New Roman" w:hAnsi="Times New Roman"/>
          <w:sz w:val="24"/>
          <w:szCs w:val="24"/>
        </w:rPr>
        <w:t>a</w:t>
      </w:r>
      <w:r>
        <w:rPr>
          <w:rFonts w:ascii="Times New Roman" w:hAnsi="Times New Roman"/>
          <w:sz w:val="24"/>
          <w:szCs w:val="24"/>
        </w:rPr>
        <w:t xml:space="preserve"> ela, verificou-se a possibilidade de buscar novos caminhos para a internacionalização universitária. </w:t>
      </w:r>
      <w:r w:rsidR="003F609F">
        <w:rPr>
          <w:rFonts w:ascii="Times New Roman" w:hAnsi="Times New Roman"/>
          <w:sz w:val="24"/>
          <w:szCs w:val="24"/>
        </w:rPr>
        <w:t>De acordo c</w:t>
      </w:r>
      <w:r>
        <w:rPr>
          <w:rFonts w:ascii="Times New Roman" w:hAnsi="Times New Roman"/>
          <w:sz w:val="24"/>
          <w:szCs w:val="24"/>
        </w:rPr>
        <w:t xml:space="preserve">om o perfil dos projetos institucionais </w:t>
      </w:r>
      <w:r w:rsidR="003F609F">
        <w:rPr>
          <w:rFonts w:ascii="Times New Roman" w:hAnsi="Times New Roman"/>
          <w:sz w:val="24"/>
          <w:szCs w:val="24"/>
        </w:rPr>
        <w:t xml:space="preserve">federais </w:t>
      </w:r>
      <w:r>
        <w:rPr>
          <w:rFonts w:ascii="Times New Roman" w:hAnsi="Times New Roman"/>
          <w:sz w:val="24"/>
          <w:szCs w:val="24"/>
        </w:rPr>
        <w:t>de internacionalização, com base n</w:t>
      </w:r>
      <w:r w:rsidR="003F609F">
        <w:rPr>
          <w:rFonts w:ascii="Times New Roman" w:hAnsi="Times New Roman"/>
          <w:sz w:val="24"/>
          <w:szCs w:val="24"/>
        </w:rPr>
        <w:t xml:space="preserve">a </w:t>
      </w:r>
      <w:r w:rsidR="00344916">
        <w:rPr>
          <w:rFonts w:ascii="Times New Roman" w:hAnsi="Times New Roman"/>
          <w:sz w:val="24"/>
          <w:szCs w:val="24"/>
        </w:rPr>
        <w:t xml:space="preserve">falta de </w:t>
      </w:r>
      <w:r w:rsidR="003F609F">
        <w:rPr>
          <w:rFonts w:ascii="Times New Roman" w:hAnsi="Times New Roman"/>
          <w:sz w:val="24"/>
          <w:szCs w:val="24"/>
        </w:rPr>
        <w:t xml:space="preserve">apresentação de </w:t>
      </w:r>
      <w:r>
        <w:rPr>
          <w:rFonts w:ascii="Times New Roman" w:hAnsi="Times New Roman"/>
          <w:sz w:val="24"/>
          <w:szCs w:val="24"/>
        </w:rPr>
        <w:t xml:space="preserve">resultados quantitativos, e levando </w:t>
      </w:r>
      <w:r w:rsidR="007A2320">
        <w:rPr>
          <w:rFonts w:ascii="Times New Roman" w:hAnsi="Times New Roman"/>
          <w:sz w:val="24"/>
          <w:szCs w:val="24"/>
        </w:rPr>
        <w:t>em consideração todo</w:t>
      </w:r>
      <w:r w:rsidR="003F609F">
        <w:rPr>
          <w:rFonts w:ascii="Times New Roman" w:hAnsi="Times New Roman"/>
          <w:sz w:val="24"/>
          <w:szCs w:val="24"/>
        </w:rPr>
        <w:t xml:space="preserve">s os dados teóricos e práticos coletados por esta pesquisa, compreende-se que as universidades poderiam ter aproveitado melhor a </w:t>
      </w:r>
      <w:r w:rsidR="003B4DAF">
        <w:rPr>
          <w:rFonts w:ascii="Times New Roman" w:hAnsi="Times New Roman"/>
          <w:sz w:val="24"/>
          <w:szCs w:val="24"/>
        </w:rPr>
        <w:t>Política Externa</w:t>
      </w:r>
      <w:r w:rsidR="003F609F">
        <w:rPr>
          <w:rFonts w:ascii="Times New Roman" w:hAnsi="Times New Roman"/>
          <w:sz w:val="24"/>
          <w:szCs w:val="24"/>
        </w:rPr>
        <w:t xml:space="preserve"> </w:t>
      </w:r>
      <w:r w:rsidR="00B26961">
        <w:rPr>
          <w:rFonts w:ascii="Times New Roman" w:hAnsi="Times New Roman"/>
          <w:sz w:val="24"/>
          <w:szCs w:val="24"/>
        </w:rPr>
        <w:t>S</w:t>
      </w:r>
      <w:r w:rsidR="00344916">
        <w:rPr>
          <w:rFonts w:ascii="Times New Roman" w:hAnsi="Times New Roman"/>
          <w:sz w:val="24"/>
          <w:szCs w:val="24"/>
        </w:rPr>
        <w:t>ul</w:t>
      </w:r>
      <w:r w:rsidR="00B26961">
        <w:rPr>
          <w:rFonts w:ascii="Times New Roman" w:hAnsi="Times New Roman"/>
          <w:sz w:val="24"/>
          <w:szCs w:val="24"/>
        </w:rPr>
        <w:t>-S</w:t>
      </w:r>
      <w:r w:rsidR="00344916">
        <w:rPr>
          <w:rFonts w:ascii="Times New Roman" w:hAnsi="Times New Roman"/>
          <w:sz w:val="24"/>
          <w:szCs w:val="24"/>
        </w:rPr>
        <w:t>ul</w:t>
      </w:r>
      <w:r w:rsidR="003F609F">
        <w:rPr>
          <w:rFonts w:ascii="Times New Roman" w:hAnsi="Times New Roman"/>
          <w:sz w:val="24"/>
          <w:szCs w:val="24"/>
        </w:rPr>
        <w:t xml:space="preserve"> desenvolvida durante a gestão Lula. Muito se fez, mas muito mais poderia ser feito. Ainda é incipiente a participação de Universidades brasileiras em redes internacionais, ainda é restrito o acesso às escolas orientais de conhecimento, e muitas outras iniciativas, ainda que </w:t>
      </w:r>
      <w:r w:rsidR="00586086">
        <w:rPr>
          <w:rFonts w:ascii="Times New Roman" w:hAnsi="Times New Roman"/>
          <w:sz w:val="24"/>
          <w:szCs w:val="24"/>
        </w:rPr>
        <w:t xml:space="preserve">já </w:t>
      </w:r>
      <w:r w:rsidR="003F609F">
        <w:rPr>
          <w:rFonts w:ascii="Times New Roman" w:hAnsi="Times New Roman"/>
          <w:sz w:val="24"/>
          <w:szCs w:val="24"/>
        </w:rPr>
        <w:t xml:space="preserve">existam, </w:t>
      </w:r>
      <w:r w:rsidR="00586086">
        <w:rPr>
          <w:rFonts w:ascii="Times New Roman" w:hAnsi="Times New Roman"/>
          <w:sz w:val="24"/>
          <w:szCs w:val="24"/>
        </w:rPr>
        <w:t>não apresent</w:t>
      </w:r>
      <w:r w:rsidR="003F609F">
        <w:rPr>
          <w:rFonts w:ascii="Times New Roman" w:hAnsi="Times New Roman"/>
          <w:sz w:val="24"/>
          <w:szCs w:val="24"/>
        </w:rPr>
        <w:t xml:space="preserve">am o grau de internacionalização que se espera. </w:t>
      </w:r>
      <w:r w:rsidR="00344916">
        <w:rPr>
          <w:rFonts w:ascii="Times New Roman" w:hAnsi="Times New Roman"/>
          <w:sz w:val="24"/>
          <w:szCs w:val="24"/>
        </w:rPr>
        <w:t>Os números oficiais mostram o que foi feito, mas também deixam o questionamento sobre o que poderia ter sido.</w:t>
      </w:r>
    </w:p>
    <w:p w:rsidR="003774DD" w:rsidRDefault="003774DD" w:rsidP="006D7319">
      <w:pPr>
        <w:spacing w:line="360" w:lineRule="auto"/>
        <w:jc w:val="both"/>
        <w:rPr>
          <w:rFonts w:ascii="Times New Roman" w:hAnsi="Times New Roman"/>
          <w:sz w:val="24"/>
          <w:szCs w:val="24"/>
        </w:rPr>
      </w:pPr>
      <w:r w:rsidRPr="006D7319">
        <w:rPr>
          <w:rFonts w:ascii="Times New Roman" w:hAnsi="Times New Roman"/>
          <w:sz w:val="24"/>
          <w:szCs w:val="24"/>
        </w:rPr>
        <w:t>É mister analisar que o papel da Universidade no mundo contemporâneo vai além de sua função inicial de produção do conhecimento, mas adquire a relevância de fator primordial ao desenvolvimento equitativo, e funciona como alternativa à autodeterminação dos povos. Dessa forma, é importante ampliar e diversificar conceitos, métodos e a aplicabilidade</w:t>
      </w:r>
      <w:r w:rsidR="00B55B97">
        <w:rPr>
          <w:rFonts w:ascii="Times New Roman" w:hAnsi="Times New Roman"/>
          <w:sz w:val="24"/>
          <w:szCs w:val="24"/>
        </w:rPr>
        <w:t xml:space="preserve"> dos saberes na atualidade.</w:t>
      </w:r>
    </w:p>
    <w:p w:rsidR="003F609F" w:rsidRDefault="003F609F" w:rsidP="006D7319">
      <w:pPr>
        <w:spacing w:line="360" w:lineRule="auto"/>
        <w:jc w:val="both"/>
        <w:rPr>
          <w:rFonts w:ascii="Times New Roman" w:hAnsi="Times New Roman"/>
          <w:sz w:val="24"/>
          <w:szCs w:val="24"/>
        </w:rPr>
      </w:pPr>
      <w:r>
        <w:rPr>
          <w:rFonts w:ascii="Times New Roman" w:hAnsi="Times New Roman"/>
          <w:sz w:val="24"/>
          <w:szCs w:val="24"/>
        </w:rPr>
        <w:lastRenderedPageBreak/>
        <w:t xml:space="preserve">Com esse cenário, entende-se que urge ampliação </w:t>
      </w:r>
      <w:r w:rsidR="00586086">
        <w:rPr>
          <w:rFonts w:ascii="Times New Roman" w:hAnsi="Times New Roman"/>
          <w:sz w:val="24"/>
          <w:szCs w:val="24"/>
        </w:rPr>
        <w:t>ou melhoria nas ações de atuação internacional das Universidades</w:t>
      </w:r>
      <w:r w:rsidR="00E152AF">
        <w:rPr>
          <w:rFonts w:ascii="Times New Roman" w:hAnsi="Times New Roman"/>
          <w:sz w:val="24"/>
          <w:szCs w:val="24"/>
        </w:rPr>
        <w:t xml:space="preserve"> e no diálogo constante destas atividades com a </w:t>
      </w:r>
      <w:r w:rsidR="003B4DAF">
        <w:rPr>
          <w:rFonts w:ascii="Times New Roman" w:hAnsi="Times New Roman"/>
          <w:sz w:val="24"/>
          <w:szCs w:val="24"/>
        </w:rPr>
        <w:t>Política Externa</w:t>
      </w:r>
      <w:r w:rsidR="00E152AF">
        <w:rPr>
          <w:rFonts w:ascii="Times New Roman" w:hAnsi="Times New Roman"/>
          <w:sz w:val="24"/>
          <w:szCs w:val="24"/>
        </w:rPr>
        <w:t xml:space="preserve"> do país</w:t>
      </w:r>
      <w:r w:rsidR="00586086">
        <w:rPr>
          <w:rFonts w:ascii="Times New Roman" w:hAnsi="Times New Roman"/>
          <w:sz w:val="24"/>
          <w:szCs w:val="24"/>
        </w:rPr>
        <w:t xml:space="preserve">. Para isso, e com base nas informações coletadas ao longo da pesquisa, imaginou-se que o profissionalismo técnico e a interculturalidade </w:t>
      </w:r>
      <w:r w:rsidR="00E152AF">
        <w:rPr>
          <w:rFonts w:ascii="Times New Roman" w:hAnsi="Times New Roman"/>
          <w:sz w:val="24"/>
          <w:szCs w:val="24"/>
        </w:rPr>
        <w:t xml:space="preserve">podem </w:t>
      </w:r>
      <w:r w:rsidR="00586086">
        <w:rPr>
          <w:rFonts w:ascii="Times New Roman" w:hAnsi="Times New Roman"/>
          <w:sz w:val="24"/>
          <w:szCs w:val="24"/>
        </w:rPr>
        <w:t xml:space="preserve">ser </w:t>
      </w:r>
      <w:r w:rsidR="00E152AF">
        <w:rPr>
          <w:rFonts w:ascii="Times New Roman" w:hAnsi="Times New Roman"/>
          <w:sz w:val="24"/>
          <w:szCs w:val="24"/>
        </w:rPr>
        <w:t>utilizados</w:t>
      </w:r>
      <w:r w:rsidR="00586086">
        <w:rPr>
          <w:rFonts w:ascii="Times New Roman" w:hAnsi="Times New Roman"/>
          <w:sz w:val="24"/>
          <w:szCs w:val="24"/>
        </w:rPr>
        <w:t xml:space="preserve"> como fatores estratégicos para efetivos resultados.  </w:t>
      </w:r>
      <w:r w:rsidR="00E152AF">
        <w:rPr>
          <w:rFonts w:ascii="Times New Roman" w:hAnsi="Times New Roman"/>
          <w:sz w:val="24"/>
          <w:szCs w:val="24"/>
        </w:rPr>
        <w:t>Com essa vertente, f</w:t>
      </w:r>
      <w:r w:rsidR="00586086">
        <w:rPr>
          <w:rFonts w:ascii="Times New Roman" w:hAnsi="Times New Roman"/>
          <w:sz w:val="24"/>
          <w:szCs w:val="24"/>
        </w:rPr>
        <w:t xml:space="preserve">oram sugeridos caminhos processuais </w:t>
      </w:r>
      <w:r w:rsidR="00E152AF">
        <w:rPr>
          <w:rFonts w:ascii="Times New Roman" w:hAnsi="Times New Roman"/>
          <w:sz w:val="24"/>
          <w:szCs w:val="24"/>
        </w:rPr>
        <w:t xml:space="preserve">e metodológicos </w:t>
      </w:r>
      <w:r w:rsidR="00586086">
        <w:rPr>
          <w:rFonts w:ascii="Times New Roman" w:hAnsi="Times New Roman"/>
          <w:sz w:val="24"/>
          <w:szCs w:val="24"/>
        </w:rPr>
        <w:t>que facilita</w:t>
      </w:r>
      <w:r w:rsidR="00E152AF">
        <w:rPr>
          <w:rFonts w:ascii="Times New Roman" w:hAnsi="Times New Roman"/>
          <w:sz w:val="24"/>
          <w:szCs w:val="24"/>
        </w:rPr>
        <w:t>r</w:t>
      </w:r>
      <w:r w:rsidR="00586086">
        <w:rPr>
          <w:rFonts w:ascii="Times New Roman" w:hAnsi="Times New Roman"/>
          <w:sz w:val="24"/>
          <w:szCs w:val="24"/>
        </w:rPr>
        <w:t xml:space="preserve">am a </w:t>
      </w:r>
      <w:r w:rsidR="00E152AF">
        <w:rPr>
          <w:rFonts w:ascii="Times New Roman" w:hAnsi="Times New Roman"/>
          <w:sz w:val="24"/>
          <w:szCs w:val="24"/>
        </w:rPr>
        <w:t xml:space="preserve">demonstração </w:t>
      </w:r>
      <w:r w:rsidR="00586086">
        <w:rPr>
          <w:rFonts w:ascii="Times New Roman" w:hAnsi="Times New Roman"/>
          <w:sz w:val="24"/>
          <w:szCs w:val="24"/>
        </w:rPr>
        <w:t xml:space="preserve">técnica e </w:t>
      </w:r>
      <w:r w:rsidR="00E152AF">
        <w:rPr>
          <w:rFonts w:ascii="Times New Roman" w:hAnsi="Times New Roman"/>
          <w:sz w:val="24"/>
          <w:szCs w:val="24"/>
        </w:rPr>
        <w:t xml:space="preserve">conceitual para viabilidade da </w:t>
      </w:r>
      <w:r w:rsidR="00586086">
        <w:rPr>
          <w:rFonts w:ascii="Times New Roman" w:hAnsi="Times New Roman"/>
          <w:sz w:val="24"/>
          <w:szCs w:val="24"/>
        </w:rPr>
        <w:t>proposta aqui apresentada.</w:t>
      </w:r>
    </w:p>
    <w:p w:rsidR="00586086" w:rsidRDefault="00586086" w:rsidP="006D7319">
      <w:pPr>
        <w:spacing w:line="360" w:lineRule="auto"/>
        <w:jc w:val="both"/>
        <w:rPr>
          <w:rFonts w:ascii="Times New Roman" w:hAnsi="Times New Roman"/>
          <w:sz w:val="24"/>
          <w:szCs w:val="24"/>
        </w:rPr>
      </w:pPr>
      <w:r>
        <w:rPr>
          <w:rFonts w:ascii="Times New Roman" w:hAnsi="Times New Roman"/>
          <w:sz w:val="24"/>
          <w:szCs w:val="24"/>
        </w:rPr>
        <w:t>Em todas as pesquisas realizadas, encontraram-se pontos de interculturalidade ou de internacionalização</w:t>
      </w:r>
      <w:r w:rsidR="00F8498B">
        <w:rPr>
          <w:rFonts w:ascii="Times New Roman" w:hAnsi="Times New Roman"/>
          <w:sz w:val="24"/>
          <w:szCs w:val="24"/>
        </w:rPr>
        <w:t>, mas não foi identificado nenhum estudo prático que articulasse estes dois temas por meio da preservação da diversidade</w:t>
      </w:r>
      <w:r>
        <w:rPr>
          <w:rFonts w:ascii="Times New Roman" w:hAnsi="Times New Roman"/>
          <w:sz w:val="24"/>
          <w:szCs w:val="24"/>
        </w:rPr>
        <w:t>. Dessa forma, acredita-se na originalidade d</w:t>
      </w:r>
      <w:r w:rsidR="00F8498B">
        <w:rPr>
          <w:rFonts w:ascii="Times New Roman" w:hAnsi="Times New Roman"/>
          <w:sz w:val="24"/>
          <w:szCs w:val="24"/>
        </w:rPr>
        <w:t xml:space="preserve">este trabalho ao utilizar </w:t>
      </w:r>
      <w:r>
        <w:rPr>
          <w:rFonts w:ascii="Times New Roman" w:hAnsi="Times New Roman"/>
          <w:sz w:val="24"/>
          <w:szCs w:val="24"/>
        </w:rPr>
        <w:t xml:space="preserve">a aplicação intercultural nos processos de internacionalização, levando em consideração </w:t>
      </w:r>
      <w:r w:rsidR="00F8498B">
        <w:rPr>
          <w:rFonts w:ascii="Times New Roman" w:hAnsi="Times New Roman"/>
          <w:sz w:val="24"/>
          <w:szCs w:val="24"/>
        </w:rPr>
        <w:t xml:space="preserve">a </w:t>
      </w:r>
      <w:r>
        <w:rPr>
          <w:rFonts w:ascii="Times New Roman" w:hAnsi="Times New Roman"/>
          <w:sz w:val="24"/>
          <w:szCs w:val="24"/>
        </w:rPr>
        <w:t>metodol</w:t>
      </w:r>
      <w:r w:rsidR="00F8498B">
        <w:rPr>
          <w:rFonts w:ascii="Times New Roman" w:hAnsi="Times New Roman"/>
          <w:sz w:val="24"/>
          <w:szCs w:val="24"/>
        </w:rPr>
        <w:t>ogia</w:t>
      </w:r>
      <w:r>
        <w:rPr>
          <w:rFonts w:ascii="Times New Roman" w:hAnsi="Times New Roman"/>
          <w:sz w:val="24"/>
          <w:szCs w:val="24"/>
        </w:rPr>
        <w:t xml:space="preserve"> </w:t>
      </w:r>
      <w:r w:rsidR="00E152AF">
        <w:rPr>
          <w:rFonts w:ascii="Times New Roman" w:hAnsi="Times New Roman"/>
          <w:sz w:val="24"/>
          <w:szCs w:val="24"/>
        </w:rPr>
        <w:t>de</w:t>
      </w:r>
      <w:r w:rsidR="00F8498B">
        <w:rPr>
          <w:rFonts w:ascii="Times New Roman" w:hAnsi="Times New Roman"/>
          <w:sz w:val="24"/>
          <w:szCs w:val="24"/>
        </w:rPr>
        <w:t xml:space="preserve"> </w:t>
      </w:r>
      <w:r>
        <w:rPr>
          <w:rFonts w:ascii="Times New Roman" w:hAnsi="Times New Roman"/>
          <w:sz w:val="24"/>
          <w:szCs w:val="24"/>
        </w:rPr>
        <w:t>fomento à prática</w:t>
      </w:r>
      <w:r w:rsidR="00F8498B">
        <w:rPr>
          <w:rFonts w:ascii="Times New Roman" w:hAnsi="Times New Roman"/>
          <w:sz w:val="24"/>
          <w:szCs w:val="24"/>
        </w:rPr>
        <w:t xml:space="preserve"> da diversidade cultural. </w:t>
      </w:r>
    </w:p>
    <w:p w:rsidR="00F8498B" w:rsidRDefault="006D7319" w:rsidP="006D7319">
      <w:pPr>
        <w:spacing w:line="360" w:lineRule="auto"/>
        <w:jc w:val="both"/>
        <w:rPr>
          <w:rFonts w:ascii="Times New Roman" w:hAnsi="Times New Roman"/>
          <w:sz w:val="24"/>
          <w:szCs w:val="24"/>
        </w:rPr>
      </w:pPr>
      <w:r w:rsidRPr="006D7319">
        <w:rPr>
          <w:rFonts w:ascii="Times New Roman" w:hAnsi="Times New Roman"/>
          <w:sz w:val="24"/>
          <w:szCs w:val="24"/>
        </w:rPr>
        <w:t xml:space="preserve">Ainda que a política pública, na prática, esteja voltada para a </w:t>
      </w:r>
      <w:r w:rsidR="007A2320" w:rsidRPr="006D7319">
        <w:rPr>
          <w:rFonts w:ascii="Times New Roman" w:hAnsi="Times New Roman"/>
          <w:sz w:val="24"/>
          <w:szCs w:val="24"/>
        </w:rPr>
        <w:t>ideia</w:t>
      </w:r>
      <w:r w:rsidRPr="006D7319">
        <w:rPr>
          <w:rFonts w:ascii="Times New Roman" w:hAnsi="Times New Roman"/>
          <w:sz w:val="24"/>
          <w:szCs w:val="24"/>
        </w:rPr>
        <w:t xml:space="preserve"> de </w:t>
      </w:r>
      <w:r w:rsidR="00F8498B">
        <w:rPr>
          <w:rFonts w:ascii="Times New Roman" w:hAnsi="Times New Roman"/>
          <w:sz w:val="24"/>
          <w:szCs w:val="24"/>
        </w:rPr>
        <w:t>obtenção dos interesses políticos</w:t>
      </w:r>
      <w:r w:rsidRPr="006D7319">
        <w:rPr>
          <w:rFonts w:ascii="Times New Roman" w:hAnsi="Times New Roman"/>
          <w:sz w:val="24"/>
          <w:szCs w:val="24"/>
        </w:rPr>
        <w:t xml:space="preserve">, </w:t>
      </w:r>
      <w:r w:rsidR="00F8498B">
        <w:rPr>
          <w:rFonts w:ascii="Times New Roman" w:hAnsi="Times New Roman"/>
          <w:sz w:val="24"/>
          <w:szCs w:val="24"/>
        </w:rPr>
        <w:t xml:space="preserve">sejam eles quais forem, </w:t>
      </w:r>
      <w:r w:rsidRPr="006D7319">
        <w:rPr>
          <w:rFonts w:ascii="Times New Roman" w:hAnsi="Times New Roman"/>
          <w:sz w:val="24"/>
          <w:szCs w:val="24"/>
        </w:rPr>
        <w:t xml:space="preserve">é importante </w:t>
      </w:r>
      <w:r w:rsidR="00F8498B">
        <w:rPr>
          <w:rFonts w:ascii="Times New Roman" w:hAnsi="Times New Roman"/>
          <w:sz w:val="24"/>
          <w:szCs w:val="24"/>
        </w:rPr>
        <w:t xml:space="preserve">que as Universidades estejam alinhadas </w:t>
      </w:r>
      <w:r w:rsidR="003774DD">
        <w:rPr>
          <w:rFonts w:ascii="Times New Roman" w:hAnsi="Times New Roman"/>
          <w:sz w:val="24"/>
          <w:szCs w:val="24"/>
        </w:rPr>
        <w:t>a</w:t>
      </w:r>
      <w:r w:rsidR="00E152AF">
        <w:rPr>
          <w:rFonts w:ascii="Times New Roman" w:hAnsi="Times New Roman"/>
          <w:sz w:val="24"/>
          <w:szCs w:val="24"/>
        </w:rPr>
        <w:t xml:space="preserve"> estes interesses </w:t>
      </w:r>
      <w:r w:rsidR="00F8498B">
        <w:rPr>
          <w:rFonts w:ascii="Times New Roman" w:hAnsi="Times New Roman"/>
          <w:sz w:val="24"/>
          <w:szCs w:val="24"/>
        </w:rPr>
        <w:t xml:space="preserve">na busca </w:t>
      </w:r>
      <w:r w:rsidRPr="006D7319">
        <w:rPr>
          <w:rFonts w:ascii="Times New Roman" w:hAnsi="Times New Roman"/>
          <w:sz w:val="24"/>
          <w:szCs w:val="24"/>
        </w:rPr>
        <w:t>d</w:t>
      </w:r>
      <w:r w:rsidR="00F8498B">
        <w:rPr>
          <w:rFonts w:ascii="Times New Roman" w:hAnsi="Times New Roman"/>
          <w:sz w:val="24"/>
          <w:szCs w:val="24"/>
        </w:rPr>
        <w:t>o</w:t>
      </w:r>
      <w:r w:rsidRPr="006D7319">
        <w:rPr>
          <w:rFonts w:ascii="Times New Roman" w:hAnsi="Times New Roman"/>
          <w:sz w:val="24"/>
          <w:szCs w:val="24"/>
        </w:rPr>
        <w:t xml:space="preserve"> desenvolvimento </w:t>
      </w:r>
      <w:r w:rsidR="003774DD">
        <w:rPr>
          <w:rFonts w:ascii="Times New Roman" w:hAnsi="Times New Roman"/>
          <w:sz w:val="24"/>
          <w:szCs w:val="24"/>
        </w:rPr>
        <w:t>socioeconômico</w:t>
      </w:r>
      <w:r w:rsidR="00F8498B">
        <w:rPr>
          <w:rFonts w:ascii="Times New Roman" w:hAnsi="Times New Roman"/>
          <w:sz w:val="24"/>
          <w:szCs w:val="24"/>
        </w:rPr>
        <w:t xml:space="preserve"> por meio da educação. Para isso é necessário compreender que as funções primárias da Universidade só serão desenvolvidas com plenitude se visarem o desenvolvimento das sociedades em que estão inseridas. </w:t>
      </w:r>
    </w:p>
    <w:p w:rsidR="00F8498B" w:rsidRDefault="00F8498B" w:rsidP="006D7319">
      <w:pPr>
        <w:spacing w:line="360" w:lineRule="auto"/>
        <w:jc w:val="both"/>
        <w:rPr>
          <w:rFonts w:ascii="Times New Roman" w:hAnsi="Times New Roman"/>
          <w:sz w:val="24"/>
          <w:szCs w:val="24"/>
        </w:rPr>
      </w:pPr>
      <w:r>
        <w:rPr>
          <w:rFonts w:ascii="Times New Roman" w:hAnsi="Times New Roman"/>
          <w:sz w:val="24"/>
          <w:szCs w:val="24"/>
        </w:rPr>
        <w:t xml:space="preserve">Ao se desenvolver esta pesquisa </w:t>
      </w:r>
      <w:r w:rsidR="00B428B2">
        <w:rPr>
          <w:rFonts w:ascii="Times New Roman" w:hAnsi="Times New Roman"/>
          <w:sz w:val="24"/>
          <w:szCs w:val="24"/>
        </w:rPr>
        <w:t>as</w:t>
      </w:r>
      <w:r>
        <w:rPr>
          <w:rFonts w:ascii="Times New Roman" w:hAnsi="Times New Roman"/>
          <w:sz w:val="24"/>
          <w:szCs w:val="24"/>
        </w:rPr>
        <w:t xml:space="preserve"> questões </w:t>
      </w:r>
      <w:r w:rsidR="00B428B2">
        <w:rPr>
          <w:rFonts w:ascii="Times New Roman" w:hAnsi="Times New Roman"/>
          <w:sz w:val="24"/>
          <w:szCs w:val="24"/>
        </w:rPr>
        <w:t xml:space="preserve">iniciais </w:t>
      </w:r>
      <w:r>
        <w:rPr>
          <w:rFonts w:ascii="Times New Roman" w:hAnsi="Times New Roman"/>
          <w:sz w:val="24"/>
          <w:szCs w:val="24"/>
        </w:rPr>
        <w:t>for</w:t>
      </w:r>
      <w:r w:rsidR="00B428B2">
        <w:rPr>
          <w:rFonts w:ascii="Times New Roman" w:hAnsi="Times New Roman"/>
          <w:sz w:val="24"/>
          <w:szCs w:val="24"/>
        </w:rPr>
        <w:t xml:space="preserve">am </w:t>
      </w:r>
      <w:r w:rsidR="003774DD">
        <w:rPr>
          <w:rFonts w:ascii="Times New Roman" w:hAnsi="Times New Roman"/>
          <w:sz w:val="24"/>
          <w:szCs w:val="24"/>
        </w:rPr>
        <w:t xml:space="preserve">gradualmente </w:t>
      </w:r>
      <w:r w:rsidR="00B428B2">
        <w:rPr>
          <w:rFonts w:ascii="Times New Roman" w:hAnsi="Times New Roman"/>
          <w:sz w:val="24"/>
          <w:szCs w:val="24"/>
        </w:rPr>
        <w:t xml:space="preserve">sendo respondidas, </w:t>
      </w:r>
      <w:r>
        <w:rPr>
          <w:rFonts w:ascii="Times New Roman" w:hAnsi="Times New Roman"/>
          <w:sz w:val="24"/>
          <w:szCs w:val="24"/>
        </w:rPr>
        <w:t xml:space="preserve">mas a </w:t>
      </w:r>
      <w:r w:rsidR="00B428B2">
        <w:rPr>
          <w:rFonts w:ascii="Times New Roman" w:hAnsi="Times New Roman"/>
          <w:sz w:val="24"/>
          <w:szCs w:val="24"/>
        </w:rPr>
        <w:t xml:space="preserve">maior </w:t>
      </w:r>
      <w:r>
        <w:rPr>
          <w:rFonts w:ascii="Times New Roman" w:hAnsi="Times New Roman"/>
          <w:sz w:val="24"/>
          <w:szCs w:val="24"/>
        </w:rPr>
        <w:t xml:space="preserve">realização </w:t>
      </w:r>
      <w:r w:rsidR="00B428B2">
        <w:rPr>
          <w:rFonts w:ascii="Times New Roman" w:hAnsi="Times New Roman"/>
          <w:sz w:val="24"/>
          <w:szCs w:val="24"/>
        </w:rPr>
        <w:t xml:space="preserve">do trabalho </w:t>
      </w:r>
      <w:r>
        <w:rPr>
          <w:rFonts w:ascii="Times New Roman" w:hAnsi="Times New Roman"/>
          <w:sz w:val="24"/>
          <w:szCs w:val="24"/>
        </w:rPr>
        <w:t xml:space="preserve">foi alcançada no momento em que se identificou </w:t>
      </w:r>
      <w:r w:rsidR="00B428B2">
        <w:rPr>
          <w:rFonts w:ascii="Times New Roman" w:hAnsi="Times New Roman"/>
          <w:sz w:val="24"/>
          <w:szCs w:val="24"/>
        </w:rPr>
        <w:t xml:space="preserve">a </w:t>
      </w:r>
      <w:r>
        <w:rPr>
          <w:rFonts w:ascii="Times New Roman" w:hAnsi="Times New Roman"/>
          <w:sz w:val="24"/>
          <w:szCs w:val="24"/>
        </w:rPr>
        <w:t xml:space="preserve">coerência </w:t>
      </w:r>
      <w:r w:rsidR="00406E37">
        <w:rPr>
          <w:rFonts w:ascii="Times New Roman" w:hAnsi="Times New Roman"/>
          <w:sz w:val="24"/>
          <w:szCs w:val="24"/>
        </w:rPr>
        <w:t>sequencial</w:t>
      </w:r>
      <w:r>
        <w:rPr>
          <w:rFonts w:ascii="Times New Roman" w:hAnsi="Times New Roman"/>
          <w:sz w:val="24"/>
          <w:szCs w:val="24"/>
        </w:rPr>
        <w:t xml:space="preserve"> d</w:t>
      </w:r>
      <w:r w:rsidR="00B428B2">
        <w:rPr>
          <w:rFonts w:ascii="Times New Roman" w:hAnsi="Times New Roman"/>
          <w:sz w:val="24"/>
          <w:szCs w:val="24"/>
        </w:rPr>
        <w:t>as</w:t>
      </w:r>
      <w:r w:rsidR="00E152AF">
        <w:rPr>
          <w:rFonts w:ascii="Times New Roman" w:hAnsi="Times New Roman"/>
          <w:sz w:val="24"/>
          <w:szCs w:val="24"/>
        </w:rPr>
        <w:t xml:space="preserve"> </w:t>
      </w:r>
      <w:r w:rsidR="00406E37">
        <w:rPr>
          <w:rFonts w:ascii="Times New Roman" w:hAnsi="Times New Roman"/>
          <w:sz w:val="24"/>
          <w:szCs w:val="24"/>
        </w:rPr>
        <w:t>ideias</w:t>
      </w:r>
      <w:r w:rsidR="00E152AF">
        <w:rPr>
          <w:rFonts w:ascii="Times New Roman" w:hAnsi="Times New Roman"/>
          <w:sz w:val="24"/>
          <w:szCs w:val="24"/>
        </w:rPr>
        <w:t xml:space="preserve"> </w:t>
      </w:r>
      <w:r w:rsidR="00B428B2">
        <w:rPr>
          <w:rFonts w:ascii="Times New Roman" w:hAnsi="Times New Roman"/>
          <w:sz w:val="24"/>
          <w:szCs w:val="24"/>
        </w:rPr>
        <w:t xml:space="preserve">que iam sendo desenvolvidas </w:t>
      </w:r>
      <w:r>
        <w:rPr>
          <w:rFonts w:ascii="Times New Roman" w:hAnsi="Times New Roman"/>
          <w:sz w:val="24"/>
          <w:szCs w:val="24"/>
        </w:rPr>
        <w:t xml:space="preserve">e a confirmação </w:t>
      </w:r>
      <w:r w:rsidR="00B428B2">
        <w:rPr>
          <w:rFonts w:ascii="Times New Roman" w:hAnsi="Times New Roman"/>
          <w:sz w:val="24"/>
          <w:szCs w:val="24"/>
        </w:rPr>
        <w:t xml:space="preserve">da lógica (teórica e prática) existente entre </w:t>
      </w:r>
      <w:r>
        <w:rPr>
          <w:rFonts w:ascii="Times New Roman" w:hAnsi="Times New Roman"/>
          <w:sz w:val="24"/>
          <w:szCs w:val="24"/>
        </w:rPr>
        <w:t>elas.</w:t>
      </w:r>
      <w:r w:rsidR="00B428B2">
        <w:rPr>
          <w:rFonts w:ascii="Times New Roman" w:hAnsi="Times New Roman"/>
          <w:sz w:val="24"/>
          <w:szCs w:val="24"/>
        </w:rPr>
        <w:t xml:space="preserve"> Não é possível falar de educação superior, na contemporaneidade, sem levar em consideração as possibilidades de internacionalização da Universidade</w:t>
      </w:r>
      <w:r w:rsidR="00560CD0">
        <w:rPr>
          <w:rFonts w:ascii="Times New Roman" w:hAnsi="Times New Roman"/>
          <w:sz w:val="24"/>
          <w:szCs w:val="24"/>
        </w:rPr>
        <w:t xml:space="preserve"> e </w:t>
      </w:r>
      <w:r w:rsidR="00E152AF">
        <w:rPr>
          <w:rFonts w:ascii="Times New Roman" w:hAnsi="Times New Roman"/>
          <w:sz w:val="24"/>
          <w:szCs w:val="24"/>
        </w:rPr>
        <w:t xml:space="preserve">o alinhamento destas ações com a </w:t>
      </w:r>
      <w:r w:rsidR="003B4DAF">
        <w:rPr>
          <w:rFonts w:ascii="Times New Roman" w:hAnsi="Times New Roman"/>
          <w:sz w:val="24"/>
          <w:szCs w:val="24"/>
        </w:rPr>
        <w:t>Política Externa</w:t>
      </w:r>
      <w:r w:rsidR="00E152AF">
        <w:rPr>
          <w:rFonts w:ascii="Times New Roman" w:hAnsi="Times New Roman"/>
          <w:sz w:val="24"/>
          <w:szCs w:val="24"/>
        </w:rPr>
        <w:t xml:space="preserve"> do Estado</w:t>
      </w:r>
      <w:r w:rsidR="00B428B2">
        <w:rPr>
          <w:rFonts w:ascii="Times New Roman" w:hAnsi="Times New Roman"/>
          <w:sz w:val="24"/>
          <w:szCs w:val="24"/>
        </w:rPr>
        <w:t>. Da mesma forma não se pode discorrer sobre internacionalização universitária efetiva sem investir no diálogo intercultural e na diversidade. Acredita-se que isto, apesar de redundante, não é seguido na prática em muitas das instituições de ensino superior. Assim</w:t>
      </w:r>
      <w:r w:rsidR="003774DD">
        <w:rPr>
          <w:rFonts w:ascii="Times New Roman" w:hAnsi="Times New Roman"/>
          <w:sz w:val="24"/>
          <w:szCs w:val="24"/>
        </w:rPr>
        <w:t>,</w:t>
      </w:r>
      <w:r w:rsidR="00B428B2">
        <w:rPr>
          <w:rFonts w:ascii="Times New Roman" w:hAnsi="Times New Roman"/>
          <w:sz w:val="24"/>
          <w:szCs w:val="24"/>
        </w:rPr>
        <w:t xml:space="preserve"> mais do que a concretização de um projeto pessoal, esta pesquisa buscou prestar uma contribuição social e auxiliar nos processos de internacionalização universitária</w:t>
      </w:r>
      <w:r w:rsidR="00E152AF">
        <w:rPr>
          <w:rFonts w:ascii="Times New Roman" w:hAnsi="Times New Roman"/>
          <w:sz w:val="24"/>
          <w:szCs w:val="24"/>
        </w:rPr>
        <w:t xml:space="preserve"> existentes no país</w:t>
      </w:r>
      <w:r w:rsidR="00B428B2">
        <w:rPr>
          <w:rFonts w:ascii="Times New Roman" w:hAnsi="Times New Roman"/>
          <w:sz w:val="24"/>
          <w:szCs w:val="24"/>
        </w:rPr>
        <w:t xml:space="preserve">. </w:t>
      </w:r>
    </w:p>
    <w:p w:rsidR="006D7319" w:rsidRDefault="006D7319" w:rsidP="006D7319">
      <w:pPr>
        <w:spacing w:line="360" w:lineRule="auto"/>
        <w:jc w:val="both"/>
        <w:rPr>
          <w:rFonts w:ascii="Times New Roman" w:hAnsi="Times New Roman"/>
          <w:sz w:val="24"/>
          <w:szCs w:val="24"/>
        </w:rPr>
      </w:pPr>
    </w:p>
    <w:p w:rsidR="00B55B97" w:rsidRDefault="00B55B97" w:rsidP="006D7319">
      <w:pPr>
        <w:spacing w:line="360" w:lineRule="auto"/>
        <w:jc w:val="both"/>
        <w:rPr>
          <w:rFonts w:ascii="Times New Roman" w:hAnsi="Times New Roman"/>
          <w:sz w:val="24"/>
          <w:szCs w:val="24"/>
        </w:rPr>
      </w:pPr>
    </w:p>
    <w:p w:rsidR="00B55B97" w:rsidRDefault="00B55B97" w:rsidP="006D7319">
      <w:pPr>
        <w:spacing w:line="360" w:lineRule="auto"/>
        <w:jc w:val="both"/>
        <w:rPr>
          <w:rFonts w:ascii="Times New Roman" w:hAnsi="Times New Roman"/>
          <w:sz w:val="24"/>
          <w:szCs w:val="24"/>
        </w:rPr>
      </w:pPr>
    </w:p>
    <w:p w:rsidR="00B55B97" w:rsidRDefault="00B55B97" w:rsidP="006D7319">
      <w:pPr>
        <w:spacing w:line="360" w:lineRule="auto"/>
        <w:jc w:val="both"/>
        <w:rPr>
          <w:rFonts w:ascii="Times New Roman" w:hAnsi="Times New Roman"/>
          <w:sz w:val="24"/>
          <w:szCs w:val="24"/>
        </w:rPr>
      </w:pPr>
    </w:p>
    <w:p w:rsidR="00B55B97" w:rsidRDefault="00B55B97" w:rsidP="006D7319">
      <w:pPr>
        <w:spacing w:line="360" w:lineRule="auto"/>
        <w:jc w:val="both"/>
        <w:rPr>
          <w:rFonts w:ascii="Times New Roman" w:hAnsi="Times New Roman"/>
          <w:sz w:val="24"/>
          <w:szCs w:val="24"/>
        </w:rPr>
      </w:pPr>
    </w:p>
    <w:p w:rsidR="00775FBC" w:rsidRDefault="00775FBC" w:rsidP="00775FBC">
      <w:pPr>
        <w:rPr>
          <w:rFonts w:ascii="Times New Roman" w:hAnsi="Times New Roman"/>
          <w:sz w:val="24"/>
          <w:szCs w:val="24"/>
        </w:rPr>
      </w:pPr>
      <w:r>
        <w:rPr>
          <w:rFonts w:ascii="Times New Roman" w:hAnsi="Times New Roman"/>
          <w:sz w:val="24"/>
          <w:szCs w:val="24"/>
        </w:rPr>
        <w:br w:type="page"/>
      </w:r>
    </w:p>
    <w:p w:rsidR="00345F13" w:rsidRPr="00775FBC" w:rsidRDefault="00345F13" w:rsidP="00775FBC">
      <w:pPr>
        <w:rPr>
          <w:rFonts w:ascii="Times New Roman" w:hAnsi="Times New Roman"/>
          <w:sz w:val="24"/>
          <w:szCs w:val="24"/>
        </w:rPr>
      </w:pPr>
      <w:r w:rsidRPr="005854AD">
        <w:rPr>
          <w:rFonts w:ascii="Times New Roman" w:hAnsi="Times New Roman" w:cs="Times New Roman"/>
          <w:b/>
          <w:sz w:val="24"/>
          <w:szCs w:val="24"/>
        </w:rPr>
        <w:lastRenderedPageBreak/>
        <w:t>R</w:t>
      </w:r>
      <w:r w:rsidR="005854AD" w:rsidRPr="005854AD">
        <w:rPr>
          <w:rFonts w:ascii="Times New Roman" w:hAnsi="Times New Roman" w:cs="Times New Roman"/>
          <w:b/>
          <w:sz w:val="24"/>
          <w:szCs w:val="24"/>
        </w:rPr>
        <w:t>EFERENCIAL TEÓRICO</w:t>
      </w:r>
    </w:p>
    <w:p w:rsidR="00B55B97" w:rsidRPr="005854AD" w:rsidRDefault="00B55B97" w:rsidP="00B55B97">
      <w:pPr>
        <w:spacing w:after="120" w:line="360" w:lineRule="auto"/>
        <w:jc w:val="both"/>
        <w:rPr>
          <w:rFonts w:ascii="Times New Roman" w:hAnsi="Times New Roman" w:cs="Times New Roman"/>
          <w:b/>
          <w:sz w:val="24"/>
          <w:szCs w:val="24"/>
        </w:rPr>
      </w:pPr>
    </w:p>
    <w:p w:rsidR="0034113F" w:rsidRDefault="00C07B5B" w:rsidP="00B55B97">
      <w:p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ALBUQUERQUE, José Augusto Guilhon. A ONU e a Nova Ordem Mundial.</w:t>
      </w:r>
      <w:r w:rsidR="005854AD">
        <w:rPr>
          <w:rFonts w:ascii="Times New Roman" w:hAnsi="Times New Roman" w:cs="Times New Roman"/>
          <w:sz w:val="24"/>
          <w:szCs w:val="24"/>
        </w:rPr>
        <w:t xml:space="preserve"> </w:t>
      </w:r>
      <w:r w:rsidRPr="005854AD">
        <w:rPr>
          <w:rFonts w:ascii="Times New Roman" w:hAnsi="Times New Roman" w:cs="Times New Roman"/>
          <w:b/>
          <w:bCs/>
          <w:sz w:val="24"/>
          <w:szCs w:val="24"/>
        </w:rPr>
        <w:t>Estudos Avançados</w:t>
      </w:r>
      <w:r w:rsidR="00B069DF">
        <w:rPr>
          <w:rFonts w:ascii="Times New Roman" w:hAnsi="Times New Roman" w:cs="Times New Roman"/>
          <w:bCs/>
          <w:sz w:val="24"/>
          <w:szCs w:val="24"/>
        </w:rPr>
        <w:t>, São Paulo,</w:t>
      </w:r>
      <w:r w:rsidR="00A36529">
        <w:rPr>
          <w:rFonts w:ascii="Times New Roman" w:hAnsi="Times New Roman" w:cs="Times New Roman"/>
          <w:bCs/>
          <w:sz w:val="24"/>
          <w:szCs w:val="24"/>
        </w:rPr>
        <w:t xml:space="preserve"> </w:t>
      </w:r>
      <w:r w:rsidR="00B069DF">
        <w:rPr>
          <w:rFonts w:ascii="Times New Roman" w:hAnsi="Times New Roman" w:cs="Times New Roman"/>
          <w:bCs/>
          <w:sz w:val="24"/>
          <w:szCs w:val="24"/>
        </w:rPr>
        <w:t>v</w:t>
      </w:r>
      <w:r w:rsidRPr="00C07B5B">
        <w:rPr>
          <w:rFonts w:ascii="Times New Roman" w:hAnsi="Times New Roman" w:cs="Times New Roman"/>
          <w:bCs/>
          <w:sz w:val="24"/>
          <w:szCs w:val="24"/>
        </w:rPr>
        <w:t>.</w:t>
      </w:r>
      <w:r w:rsidR="00B069DF">
        <w:rPr>
          <w:rFonts w:ascii="Times New Roman" w:hAnsi="Times New Roman" w:cs="Times New Roman"/>
          <w:bCs/>
          <w:sz w:val="24"/>
          <w:szCs w:val="24"/>
        </w:rPr>
        <w:t xml:space="preserve"> </w:t>
      </w:r>
      <w:r w:rsidRPr="00C07B5B">
        <w:rPr>
          <w:rFonts w:ascii="Times New Roman" w:hAnsi="Times New Roman" w:cs="Times New Roman"/>
          <w:bCs/>
          <w:sz w:val="24"/>
          <w:szCs w:val="24"/>
        </w:rPr>
        <w:t>9</w:t>
      </w:r>
      <w:r w:rsidR="00B069DF">
        <w:rPr>
          <w:rFonts w:ascii="Times New Roman" w:hAnsi="Times New Roman" w:cs="Times New Roman"/>
          <w:bCs/>
          <w:sz w:val="24"/>
          <w:szCs w:val="24"/>
        </w:rPr>
        <w:t>,</w:t>
      </w:r>
      <w:r w:rsidR="00B55B97">
        <w:rPr>
          <w:rFonts w:ascii="Times New Roman" w:hAnsi="Times New Roman" w:cs="Times New Roman"/>
          <w:bCs/>
          <w:sz w:val="24"/>
          <w:szCs w:val="24"/>
        </w:rPr>
        <w:t xml:space="preserve"> n</w:t>
      </w:r>
      <w:r>
        <w:rPr>
          <w:rFonts w:ascii="Times New Roman" w:hAnsi="Times New Roman" w:cs="Times New Roman"/>
          <w:bCs/>
          <w:sz w:val="24"/>
          <w:szCs w:val="24"/>
        </w:rPr>
        <w:t>.</w:t>
      </w:r>
      <w:r w:rsidR="00B069DF">
        <w:rPr>
          <w:rFonts w:ascii="Times New Roman" w:hAnsi="Times New Roman" w:cs="Times New Roman"/>
          <w:bCs/>
          <w:sz w:val="24"/>
          <w:szCs w:val="24"/>
        </w:rPr>
        <w:t xml:space="preserve"> </w:t>
      </w:r>
      <w:r w:rsidRPr="00C07B5B">
        <w:rPr>
          <w:rFonts w:ascii="Times New Roman" w:hAnsi="Times New Roman" w:cs="Times New Roman"/>
          <w:bCs/>
          <w:sz w:val="24"/>
          <w:szCs w:val="24"/>
        </w:rPr>
        <w:t>25</w:t>
      </w:r>
      <w:r w:rsidR="00B069DF">
        <w:rPr>
          <w:rFonts w:ascii="Times New Roman" w:hAnsi="Times New Roman" w:cs="Times New Roman"/>
          <w:bCs/>
          <w:sz w:val="24"/>
          <w:szCs w:val="24"/>
        </w:rPr>
        <w:t>,</w:t>
      </w:r>
      <w:r>
        <w:rPr>
          <w:rFonts w:ascii="Times New Roman" w:hAnsi="Times New Roman" w:cs="Times New Roman"/>
          <w:bCs/>
          <w:sz w:val="24"/>
          <w:szCs w:val="24"/>
        </w:rPr>
        <w:t xml:space="preserve"> </w:t>
      </w:r>
      <w:r w:rsidRPr="00C07B5B">
        <w:rPr>
          <w:rFonts w:ascii="Times New Roman" w:hAnsi="Times New Roman" w:cs="Times New Roman"/>
          <w:bCs/>
          <w:sz w:val="24"/>
          <w:szCs w:val="24"/>
        </w:rPr>
        <w:t>1995</w:t>
      </w:r>
      <w:r>
        <w:rPr>
          <w:rFonts w:ascii="Times New Roman" w:hAnsi="Times New Roman" w:cs="Times New Roman"/>
          <w:bCs/>
          <w:sz w:val="24"/>
          <w:szCs w:val="24"/>
        </w:rPr>
        <w:t>.</w:t>
      </w:r>
    </w:p>
    <w:p w:rsidR="00B55B97" w:rsidRDefault="00B55B97" w:rsidP="00B55B97">
      <w:pPr>
        <w:spacing w:after="120" w:line="240" w:lineRule="auto"/>
        <w:jc w:val="both"/>
        <w:rPr>
          <w:rFonts w:ascii="Times New Roman" w:hAnsi="Times New Roman" w:cs="Times New Roman"/>
          <w:sz w:val="24"/>
          <w:szCs w:val="24"/>
        </w:rPr>
      </w:pPr>
    </w:p>
    <w:p w:rsidR="00345F13" w:rsidRPr="000216EB" w:rsidRDefault="00C16901" w:rsidP="00B55B97">
      <w:pPr>
        <w:spacing w:after="120" w:line="240" w:lineRule="auto"/>
        <w:jc w:val="both"/>
      </w:pPr>
      <w:r>
        <w:rPr>
          <w:rFonts w:ascii="Times New Roman" w:hAnsi="Times New Roman" w:cs="Times New Roman"/>
          <w:sz w:val="24"/>
          <w:szCs w:val="24"/>
        </w:rPr>
        <w:t>ALMEIDA, Paulo Robe</w:t>
      </w:r>
      <w:r w:rsidR="00A36529">
        <w:rPr>
          <w:rFonts w:ascii="Times New Roman" w:hAnsi="Times New Roman" w:cs="Times New Roman"/>
          <w:sz w:val="24"/>
          <w:szCs w:val="24"/>
        </w:rPr>
        <w:t xml:space="preserve">rto. A Diplomacia da Era Lula: </w:t>
      </w:r>
      <w:r w:rsidR="004B181C">
        <w:rPr>
          <w:rFonts w:ascii="Times New Roman" w:hAnsi="Times New Roman" w:cs="Times New Roman"/>
          <w:sz w:val="24"/>
          <w:szCs w:val="24"/>
        </w:rPr>
        <w:t>b</w:t>
      </w:r>
      <w:r w:rsidR="00B069DF">
        <w:rPr>
          <w:rFonts w:ascii="Times New Roman" w:hAnsi="Times New Roman" w:cs="Times New Roman"/>
          <w:sz w:val="24"/>
          <w:szCs w:val="24"/>
        </w:rPr>
        <w:t>alanço e a</w:t>
      </w:r>
      <w:r>
        <w:rPr>
          <w:rFonts w:ascii="Times New Roman" w:hAnsi="Times New Roman" w:cs="Times New Roman"/>
          <w:sz w:val="24"/>
          <w:szCs w:val="24"/>
        </w:rPr>
        <w:t xml:space="preserve">valiação. </w:t>
      </w:r>
      <w:r w:rsidR="00FA3742">
        <w:rPr>
          <w:rFonts w:ascii="Times New Roman" w:hAnsi="Times New Roman" w:cs="Times New Roman"/>
          <w:b/>
          <w:sz w:val="24"/>
          <w:szCs w:val="24"/>
        </w:rPr>
        <w:t>Carta Internacional.</w:t>
      </w:r>
      <w:r w:rsidR="00FA3742" w:rsidRPr="00B069DF">
        <w:rPr>
          <w:rFonts w:ascii="Times New Roman" w:hAnsi="Times New Roman" w:cs="Times New Roman"/>
          <w:sz w:val="24"/>
          <w:szCs w:val="24"/>
        </w:rPr>
        <w:t xml:space="preserve"> </w:t>
      </w:r>
      <w:r w:rsidR="00B069DF" w:rsidRPr="00B069DF">
        <w:rPr>
          <w:rFonts w:ascii="Times New Roman" w:hAnsi="Times New Roman" w:cs="Times New Roman"/>
          <w:sz w:val="24"/>
          <w:szCs w:val="24"/>
        </w:rPr>
        <w:t>São Paulo</w:t>
      </w:r>
      <w:r w:rsidR="00B069DF">
        <w:rPr>
          <w:rFonts w:ascii="Times New Roman" w:hAnsi="Times New Roman" w:cs="Times New Roman"/>
          <w:sz w:val="24"/>
          <w:szCs w:val="24"/>
        </w:rPr>
        <w:t>: Ed. Nupri-USP</w:t>
      </w:r>
      <w:r w:rsidR="00B069DF" w:rsidRPr="00B069DF">
        <w:rPr>
          <w:rFonts w:ascii="Times New Roman" w:hAnsi="Times New Roman" w:cs="Times New Roman"/>
          <w:sz w:val="24"/>
          <w:szCs w:val="24"/>
        </w:rPr>
        <w:t>,</w:t>
      </w:r>
      <w:r w:rsidR="00B069DF" w:rsidRPr="00B069DF">
        <w:rPr>
          <w:rFonts w:ascii="Times New Roman" w:hAnsi="Times New Roman" w:cs="Times New Roman"/>
          <w:b/>
          <w:sz w:val="24"/>
          <w:szCs w:val="24"/>
        </w:rPr>
        <w:t xml:space="preserve"> </w:t>
      </w:r>
      <w:r w:rsidR="00B069DF" w:rsidRPr="00B069DF">
        <w:rPr>
          <w:rFonts w:ascii="Times New Roman" w:hAnsi="Times New Roman" w:cs="Times New Roman"/>
          <w:sz w:val="24"/>
          <w:szCs w:val="24"/>
        </w:rPr>
        <w:t>v. 2</w:t>
      </w:r>
      <w:r w:rsidR="00B069DF">
        <w:rPr>
          <w:rFonts w:ascii="Times New Roman" w:hAnsi="Times New Roman" w:cs="Times New Roman"/>
          <w:sz w:val="24"/>
          <w:szCs w:val="24"/>
        </w:rPr>
        <w:t>, n. 1, p. 3-10, jan-mar.</w:t>
      </w:r>
      <w:r w:rsidR="001D4C36">
        <w:rPr>
          <w:rFonts w:ascii="Times New Roman" w:hAnsi="Times New Roman" w:cs="Times New Roman"/>
          <w:sz w:val="24"/>
          <w:szCs w:val="24"/>
        </w:rPr>
        <w:t xml:space="preserve"> 2007.</w:t>
      </w:r>
      <w:r w:rsidR="000F5220">
        <w:rPr>
          <w:rFonts w:ascii="Times New Roman" w:hAnsi="Times New Roman" w:cs="Times New Roman"/>
          <w:sz w:val="24"/>
          <w:szCs w:val="24"/>
        </w:rPr>
        <w:t xml:space="preserve"> D</w:t>
      </w:r>
      <w:r w:rsidRPr="00C16901">
        <w:rPr>
          <w:rFonts w:ascii="Times New Roman" w:hAnsi="Times New Roman" w:cs="Times New Roman"/>
          <w:sz w:val="24"/>
          <w:szCs w:val="24"/>
        </w:rPr>
        <w:t xml:space="preserve">isponível em: </w:t>
      </w:r>
      <w:r w:rsidR="00B069DF">
        <w:rPr>
          <w:rFonts w:ascii="Times New Roman" w:hAnsi="Times New Roman" w:cs="Times New Roman"/>
          <w:sz w:val="24"/>
          <w:szCs w:val="24"/>
        </w:rPr>
        <w:t>&lt;</w:t>
      </w:r>
      <w:hyperlink r:id="rId22" w:history="1">
        <w:r w:rsidR="00D071BD" w:rsidRPr="00B55B97">
          <w:rPr>
            <w:rStyle w:val="Hyperlink"/>
            <w:rFonts w:ascii="Times New Roman" w:hAnsi="Times New Roman" w:cs="Times New Roman"/>
            <w:color w:val="auto"/>
            <w:sz w:val="24"/>
            <w:szCs w:val="24"/>
            <w:u w:val="none"/>
          </w:rPr>
          <w:t>http://www.sumarios.org/sites/default/files/pdfs/56810_6556.pdf</w:t>
        </w:r>
      </w:hyperlink>
      <w:r w:rsidR="00B069DF">
        <w:rPr>
          <w:rStyle w:val="Hyperlink"/>
          <w:rFonts w:ascii="Times New Roman" w:hAnsi="Times New Roman" w:cs="Times New Roman"/>
          <w:color w:val="auto"/>
          <w:sz w:val="24"/>
          <w:szCs w:val="24"/>
          <w:u w:val="none"/>
        </w:rPr>
        <w:t>&gt;.</w:t>
      </w:r>
      <w:r w:rsidR="00CF53B8">
        <w:rPr>
          <w:rStyle w:val="Hyperlink"/>
          <w:rFonts w:ascii="Times New Roman" w:hAnsi="Times New Roman" w:cs="Times New Roman"/>
          <w:color w:val="auto"/>
          <w:sz w:val="24"/>
          <w:szCs w:val="24"/>
          <w:u w:val="none"/>
        </w:rPr>
        <w:t xml:space="preserve"> </w:t>
      </w:r>
    </w:p>
    <w:p w:rsidR="00B55B97" w:rsidRDefault="00B55B97" w:rsidP="00B55B97">
      <w:pPr>
        <w:spacing w:after="120" w:line="240" w:lineRule="auto"/>
        <w:jc w:val="both"/>
        <w:rPr>
          <w:rFonts w:ascii="Times New Roman" w:hAnsi="Times New Roman" w:cs="Times New Roman"/>
          <w:sz w:val="24"/>
          <w:szCs w:val="24"/>
        </w:rPr>
      </w:pPr>
    </w:p>
    <w:p w:rsidR="00D071BD" w:rsidRPr="000216EB" w:rsidRDefault="00FA5335"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BRACEY, Dijuan. O Brasil e as m</w:t>
      </w:r>
      <w:r w:rsidR="00D071BD">
        <w:rPr>
          <w:rFonts w:ascii="Times New Roman" w:hAnsi="Times New Roman" w:cs="Times New Roman"/>
          <w:sz w:val="24"/>
          <w:szCs w:val="24"/>
        </w:rPr>
        <w:t>issõe</w:t>
      </w:r>
      <w:r>
        <w:rPr>
          <w:rFonts w:ascii="Times New Roman" w:hAnsi="Times New Roman" w:cs="Times New Roman"/>
          <w:sz w:val="24"/>
          <w:szCs w:val="24"/>
        </w:rPr>
        <w:t>s de manutenção de p</w:t>
      </w:r>
      <w:r w:rsidR="001D4C36">
        <w:rPr>
          <w:rFonts w:ascii="Times New Roman" w:hAnsi="Times New Roman" w:cs="Times New Roman"/>
          <w:sz w:val="24"/>
          <w:szCs w:val="24"/>
        </w:rPr>
        <w:t>az da ONU: o</w:t>
      </w:r>
      <w:r w:rsidR="00D071BD">
        <w:rPr>
          <w:rFonts w:ascii="Times New Roman" w:hAnsi="Times New Roman" w:cs="Times New Roman"/>
          <w:sz w:val="24"/>
          <w:szCs w:val="24"/>
        </w:rPr>
        <w:t xml:space="preserve">s casos do Timor e Haiti. </w:t>
      </w:r>
      <w:r w:rsidR="00D071BD" w:rsidRPr="00B069DF">
        <w:rPr>
          <w:rFonts w:ascii="Times New Roman" w:hAnsi="Times New Roman" w:cs="Times New Roman"/>
          <w:b/>
          <w:sz w:val="24"/>
          <w:szCs w:val="24"/>
        </w:rPr>
        <w:t>Contexto Internacional</w:t>
      </w:r>
      <w:r w:rsidR="001D4C36">
        <w:rPr>
          <w:rFonts w:ascii="Times New Roman" w:hAnsi="Times New Roman" w:cs="Times New Roman"/>
          <w:sz w:val="24"/>
          <w:szCs w:val="24"/>
        </w:rPr>
        <w:t>,</w:t>
      </w:r>
      <w:r w:rsidR="000216EB">
        <w:rPr>
          <w:rFonts w:ascii="Times New Roman" w:hAnsi="Times New Roman" w:cs="Times New Roman"/>
          <w:sz w:val="24"/>
          <w:szCs w:val="24"/>
        </w:rPr>
        <w:t xml:space="preserve"> Rio de Janeiro,</w:t>
      </w:r>
      <w:r w:rsidR="00CF53B8">
        <w:rPr>
          <w:rFonts w:ascii="Times New Roman" w:hAnsi="Times New Roman" w:cs="Times New Roman"/>
          <w:sz w:val="24"/>
          <w:szCs w:val="24"/>
        </w:rPr>
        <w:t xml:space="preserve"> v. </w:t>
      </w:r>
      <w:r w:rsidR="005854AD">
        <w:rPr>
          <w:rFonts w:ascii="Times New Roman" w:hAnsi="Times New Roman" w:cs="Times New Roman"/>
          <w:sz w:val="24"/>
          <w:szCs w:val="24"/>
        </w:rPr>
        <w:t>33, n</w:t>
      </w:r>
      <w:r w:rsidR="00D071BD" w:rsidRPr="00D66D4B">
        <w:rPr>
          <w:rFonts w:ascii="Times New Roman" w:hAnsi="Times New Roman" w:cs="Times New Roman"/>
          <w:sz w:val="24"/>
          <w:szCs w:val="24"/>
        </w:rPr>
        <w:t>. 2</w:t>
      </w:r>
      <w:r w:rsidR="005854AD">
        <w:rPr>
          <w:rFonts w:ascii="Times New Roman" w:hAnsi="Times New Roman" w:cs="Times New Roman"/>
          <w:sz w:val="24"/>
          <w:szCs w:val="24"/>
        </w:rPr>
        <w:t xml:space="preserve">, </w:t>
      </w:r>
      <w:r w:rsidR="000216EB">
        <w:rPr>
          <w:rFonts w:ascii="Times New Roman" w:hAnsi="Times New Roman" w:cs="Times New Roman"/>
          <w:sz w:val="24"/>
          <w:szCs w:val="24"/>
        </w:rPr>
        <w:t xml:space="preserve">p. 315-331, </w:t>
      </w:r>
      <w:r w:rsidR="005854AD">
        <w:rPr>
          <w:rFonts w:ascii="Times New Roman" w:hAnsi="Times New Roman" w:cs="Times New Roman"/>
          <w:sz w:val="24"/>
          <w:szCs w:val="24"/>
        </w:rPr>
        <w:t>2010</w:t>
      </w:r>
      <w:r w:rsidR="00D071BD" w:rsidRPr="00D66D4B">
        <w:rPr>
          <w:rFonts w:ascii="Times New Roman" w:hAnsi="Times New Roman" w:cs="Times New Roman"/>
          <w:sz w:val="24"/>
          <w:szCs w:val="24"/>
        </w:rPr>
        <w:t>.</w:t>
      </w:r>
    </w:p>
    <w:p w:rsidR="00B55B97" w:rsidRPr="00D66D4B" w:rsidRDefault="00B55B97" w:rsidP="00B55B97">
      <w:pPr>
        <w:spacing w:after="120" w:line="240" w:lineRule="auto"/>
        <w:jc w:val="both"/>
        <w:rPr>
          <w:rFonts w:ascii="Times New Roman" w:hAnsi="Times New Roman" w:cs="Times New Roman"/>
          <w:sz w:val="24"/>
          <w:szCs w:val="24"/>
        </w:rPr>
      </w:pPr>
    </w:p>
    <w:p w:rsidR="00797EFF" w:rsidRPr="000216EB" w:rsidRDefault="00797EFF" w:rsidP="00B55B97">
      <w:pPr>
        <w:spacing w:after="120" w:line="240" w:lineRule="auto"/>
        <w:jc w:val="both"/>
        <w:rPr>
          <w:rFonts w:ascii="Times New Roman" w:hAnsi="Times New Roman" w:cs="Times New Roman"/>
          <w:sz w:val="24"/>
          <w:szCs w:val="24"/>
        </w:rPr>
      </w:pPr>
      <w:r w:rsidRPr="00D66D4B">
        <w:rPr>
          <w:rFonts w:ascii="Times New Roman" w:hAnsi="Times New Roman" w:cs="Times New Roman"/>
          <w:sz w:val="24"/>
          <w:szCs w:val="24"/>
        </w:rPr>
        <w:t xml:space="preserve">BOBBIO, Norberto. </w:t>
      </w:r>
      <w:r w:rsidR="00A36529">
        <w:rPr>
          <w:rFonts w:ascii="Times New Roman" w:hAnsi="Times New Roman" w:cs="Times New Roman"/>
          <w:b/>
          <w:sz w:val="24"/>
          <w:szCs w:val="24"/>
        </w:rPr>
        <w:t>Dicionário de p</w:t>
      </w:r>
      <w:r w:rsidRPr="001D4C36">
        <w:rPr>
          <w:rFonts w:ascii="Times New Roman" w:hAnsi="Times New Roman" w:cs="Times New Roman"/>
          <w:b/>
          <w:sz w:val="24"/>
          <w:szCs w:val="24"/>
        </w:rPr>
        <w:t>olítica.</w:t>
      </w:r>
      <w:r w:rsidR="004B181C">
        <w:rPr>
          <w:rFonts w:ascii="Times New Roman" w:hAnsi="Times New Roman" w:cs="Times New Roman"/>
          <w:sz w:val="24"/>
          <w:szCs w:val="24"/>
        </w:rPr>
        <w:t xml:space="preserve"> São Paulo:</w:t>
      </w:r>
      <w:r w:rsidRPr="00D66D4B">
        <w:rPr>
          <w:rFonts w:ascii="Times New Roman" w:hAnsi="Times New Roman" w:cs="Times New Roman"/>
          <w:sz w:val="24"/>
          <w:szCs w:val="24"/>
        </w:rPr>
        <w:t xml:space="preserve"> 2004.</w:t>
      </w:r>
    </w:p>
    <w:p w:rsidR="00B55B97" w:rsidRPr="00D66D4B" w:rsidRDefault="00B55B97" w:rsidP="00B55B97">
      <w:pPr>
        <w:spacing w:after="120" w:line="240" w:lineRule="auto"/>
        <w:jc w:val="both"/>
        <w:rPr>
          <w:rFonts w:ascii="Times New Roman" w:hAnsi="Times New Roman" w:cs="Times New Roman"/>
          <w:sz w:val="24"/>
          <w:szCs w:val="24"/>
        </w:rPr>
      </w:pPr>
    </w:p>
    <w:p w:rsidR="00ED7E47" w:rsidRDefault="00ED7E47" w:rsidP="00B55B97">
      <w:pPr>
        <w:spacing w:after="120" w:line="240" w:lineRule="auto"/>
        <w:jc w:val="both"/>
        <w:rPr>
          <w:rFonts w:ascii="Times New Roman" w:hAnsi="Times New Roman" w:cs="Times New Roman"/>
          <w:sz w:val="24"/>
          <w:szCs w:val="24"/>
        </w:rPr>
      </w:pPr>
      <w:r w:rsidRPr="00ED7E47">
        <w:rPr>
          <w:rFonts w:ascii="Times New Roman" w:hAnsi="Times New Roman" w:cs="Times New Roman"/>
          <w:sz w:val="24"/>
          <w:szCs w:val="24"/>
        </w:rPr>
        <w:t xml:space="preserve">CANCLINI, Nestor Garcia. </w:t>
      </w:r>
      <w:r w:rsidRPr="001D4C36">
        <w:rPr>
          <w:rFonts w:ascii="Times New Roman" w:hAnsi="Times New Roman" w:cs="Times New Roman"/>
          <w:b/>
          <w:sz w:val="24"/>
          <w:szCs w:val="24"/>
        </w:rPr>
        <w:t xml:space="preserve">Diferentes, desiguales y desconectados: </w:t>
      </w:r>
      <w:r w:rsidRPr="001D4C36">
        <w:rPr>
          <w:rFonts w:ascii="Times New Roman" w:hAnsi="Times New Roman" w:cs="Times New Roman"/>
          <w:sz w:val="24"/>
          <w:szCs w:val="24"/>
        </w:rPr>
        <w:t>mapas de la</w:t>
      </w:r>
      <w:r w:rsidR="00CF53B8" w:rsidRPr="001D4C36">
        <w:rPr>
          <w:rFonts w:ascii="Times New Roman" w:hAnsi="Times New Roman" w:cs="Times New Roman"/>
          <w:sz w:val="24"/>
          <w:szCs w:val="24"/>
        </w:rPr>
        <w:t xml:space="preserve"> </w:t>
      </w:r>
      <w:r w:rsidRPr="001D4C36">
        <w:rPr>
          <w:rFonts w:ascii="Times New Roman" w:hAnsi="Times New Roman" w:cs="Times New Roman"/>
          <w:sz w:val="24"/>
          <w:szCs w:val="24"/>
        </w:rPr>
        <w:t>interculturalidade.</w:t>
      </w:r>
      <w:r w:rsidRPr="00ED7E47">
        <w:rPr>
          <w:rFonts w:ascii="Times New Roman" w:hAnsi="Times New Roman" w:cs="Times New Roman"/>
          <w:sz w:val="24"/>
          <w:szCs w:val="24"/>
        </w:rPr>
        <w:t xml:space="preserve"> </w:t>
      </w:r>
      <w:r w:rsidR="001D4C36">
        <w:rPr>
          <w:rFonts w:ascii="Times New Roman" w:hAnsi="Times New Roman" w:cs="Times New Roman"/>
          <w:sz w:val="24"/>
          <w:szCs w:val="24"/>
        </w:rPr>
        <w:t>Barcelona: Gedisa</w:t>
      </w:r>
      <w:r w:rsidRPr="00654965">
        <w:rPr>
          <w:rFonts w:ascii="Times New Roman" w:hAnsi="Times New Roman" w:cs="Times New Roman"/>
          <w:sz w:val="24"/>
          <w:szCs w:val="24"/>
        </w:rPr>
        <w:t>, 2004.</w:t>
      </w:r>
    </w:p>
    <w:p w:rsidR="00B55B97" w:rsidRPr="00654965" w:rsidRDefault="00B55B97" w:rsidP="00B55B97">
      <w:pPr>
        <w:spacing w:after="120" w:line="240" w:lineRule="auto"/>
        <w:jc w:val="both"/>
        <w:rPr>
          <w:rFonts w:ascii="Times New Roman" w:hAnsi="Times New Roman" w:cs="Times New Roman"/>
          <w:sz w:val="24"/>
          <w:szCs w:val="24"/>
        </w:rPr>
      </w:pPr>
    </w:p>
    <w:p w:rsidR="00874CCD" w:rsidRDefault="00874CCD" w:rsidP="00B55B97">
      <w:pPr>
        <w:spacing w:after="120" w:line="240" w:lineRule="auto"/>
        <w:jc w:val="both"/>
        <w:rPr>
          <w:rFonts w:ascii="Times New Roman" w:hAnsi="Times New Roman" w:cs="Times New Roman"/>
          <w:sz w:val="24"/>
          <w:szCs w:val="24"/>
        </w:rPr>
      </w:pPr>
      <w:r w:rsidRPr="00874CCD">
        <w:rPr>
          <w:rFonts w:ascii="Times New Roman" w:hAnsi="Times New Roman" w:cs="Times New Roman"/>
          <w:sz w:val="24"/>
          <w:szCs w:val="24"/>
        </w:rPr>
        <w:t>CANDAU, Vera Maria</w:t>
      </w:r>
      <w:r w:rsidR="005854AD">
        <w:rPr>
          <w:rFonts w:ascii="Times New Roman" w:hAnsi="Times New Roman" w:cs="Times New Roman"/>
          <w:sz w:val="24"/>
          <w:szCs w:val="24"/>
        </w:rPr>
        <w:t>.</w:t>
      </w:r>
      <w:r w:rsidRPr="00874CCD">
        <w:rPr>
          <w:rFonts w:ascii="Times New Roman" w:hAnsi="Times New Roman" w:cs="Times New Roman"/>
          <w:sz w:val="24"/>
          <w:szCs w:val="24"/>
        </w:rPr>
        <w:t xml:space="preserve"> Interculturalidade e Educaç</w:t>
      </w:r>
      <w:r w:rsidR="005854AD">
        <w:rPr>
          <w:rFonts w:ascii="Times New Roman" w:hAnsi="Times New Roman" w:cs="Times New Roman"/>
          <w:sz w:val="24"/>
          <w:szCs w:val="24"/>
        </w:rPr>
        <w:t>ão Escolar.</w:t>
      </w:r>
      <w:r w:rsidR="00C1126D">
        <w:rPr>
          <w:rFonts w:ascii="Times New Roman" w:hAnsi="Times New Roman" w:cs="Times New Roman"/>
          <w:sz w:val="24"/>
          <w:szCs w:val="24"/>
        </w:rPr>
        <w:t xml:space="preserve"> In: ______.</w:t>
      </w:r>
      <w:r w:rsidR="005854AD">
        <w:rPr>
          <w:rFonts w:ascii="Times New Roman" w:hAnsi="Times New Roman" w:cs="Times New Roman"/>
          <w:sz w:val="24"/>
          <w:szCs w:val="24"/>
        </w:rPr>
        <w:t xml:space="preserve"> </w:t>
      </w:r>
      <w:r w:rsidR="00FA5335">
        <w:rPr>
          <w:rFonts w:ascii="Times New Roman" w:hAnsi="Times New Roman" w:cs="Times New Roman"/>
          <w:b/>
          <w:sz w:val="24"/>
          <w:szCs w:val="24"/>
        </w:rPr>
        <w:t>Reinventar a e</w:t>
      </w:r>
      <w:r w:rsidRPr="005854AD">
        <w:rPr>
          <w:rFonts w:ascii="Times New Roman" w:hAnsi="Times New Roman" w:cs="Times New Roman"/>
          <w:b/>
          <w:sz w:val="24"/>
          <w:szCs w:val="24"/>
        </w:rPr>
        <w:t>scola</w:t>
      </w:r>
      <w:r w:rsidR="005854AD">
        <w:rPr>
          <w:rFonts w:ascii="Times New Roman" w:hAnsi="Times New Roman" w:cs="Times New Roman"/>
          <w:sz w:val="24"/>
          <w:szCs w:val="24"/>
        </w:rPr>
        <w:t xml:space="preserve">. </w:t>
      </w:r>
      <w:r w:rsidR="00C1126D">
        <w:rPr>
          <w:rFonts w:ascii="Times New Roman" w:hAnsi="Times New Roman" w:cs="Times New Roman"/>
          <w:sz w:val="24"/>
          <w:szCs w:val="24"/>
        </w:rPr>
        <w:t>Petrópolis:</w:t>
      </w:r>
      <w:r w:rsidR="005854AD">
        <w:rPr>
          <w:rFonts w:ascii="Times New Roman" w:hAnsi="Times New Roman" w:cs="Times New Roman"/>
          <w:sz w:val="24"/>
          <w:szCs w:val="24"/>
        </w:rPr>
        <w:t xml:space="preserve"> Vozes, 2000.</w:t>
      </w:r>
    </w:p>
    <w:p w:rsidR="00B55B97" w:rsidRDefault="00B55B97" w:rsidP="00B55B97">
      <w:pPr>
        <w:spacing w:after="120" w:line="240" w:lineRule="auto"/>
        <w:jc w:val="both"/>
        <w:rPr>
          <w:rFonts w:ascii="Times New Roman" w:hAnsi="Times New Roman" w:cs="Times New Roman"/>
          <w:sz w:val="24"/>
          <w:szCs w:val="24"/>
        </w:rPr>
      </w:pPr>
    </w:p>
    <w:p w:rsidR="00B55B97" w:rsidRDefault="00FB43CD" w:rsidP="00B55B97">
      <w:pPr>
        <w:spacing w:after="120" w:line="240" w:lineRule="auto"/>
        <w:jc w:val="both"/>
        <w:rPr>
          <w:rFonts w:ascii="Times New Roman" w:hAnsi="Times New Roman" w:cs="Times New Roman"/>
          <w:sz w:val="24"/>
          <w:szCs w:val="24"/>
        </w:rPr>
      </w:pPr>
      <w:r w:rsidRPr="00FB43CD">
        <w:rPr>
          <w:rFonts w:ascii="Times New Roman" w:hAnsi="Times New Roman" w:cs="Times New Roman"/>
          <w:sz w:val="24"/>
          <w:szCs w:val="24"/>
        </w:rPr>
        <w:t xml:space="preserve">CUNHA, Luiz Antônio. </w:t>
      </w:r>
      <w:r w:rsidRPr="00FA5335">
        <w:rPr>
          <w:rFonts w:ascii="Times New Roman" w:hAnsi="Times New Roman" w:cs="Times New Roman"/>
          <w:b/>
          <w:iCs/>
          <w:sz w:val="24"/>
          <w:szCs w:val="24"/>
        </w:rPr>
        <w:t xml:space="preserve">A </w:t>
      </w:r>
      <w:r w:rsidR="00C1126D">
        <w:rPr>
          <w:rFonts w:ascii="Times New Roman" w:hAnsi="Times New Roman" w:cs="Times New Roman"/>
          <w:b/>
          <w:iCs/>
          <w:sz w:val="24"/>
          <w:szCs w:val="24"/>
        </w:rPr>
        <w:t>U</w:t>
      </w:r>
      <w:r w:rsidRPr="00FA5335">
        <w:rPr>
          <w:rFonts w:ascii="Times New Roman" w:hAnsi="Times New Roman" w:cs="Times New Roman"/>
          <w:b/>
          <w:iCs/>
          <w:sz w:val="24"/>
          <w:szCs w:val="24"/>
        </w:rPr>
        <w:t xml:space="preserve">niversidade </w:t>
      </w:r>
      <w:r w:rsidR="00C1126D">
        <w:rPr>
          <w:rFonts w:ascii="Times New Roman" w:hAnsi="Times New Roman" w:cs="Times New Roman"/>
          <w:b/>
          <w:iCs/>
          <w:sz w:val="24"/>
          <w:szCs w:val="24"/>
        </w:rPr>
        <w:t>T</w:t>
      </w:r>
      <w:r w:rsidRPr="00FA5335">
        <w:rPr>
          <w:rFonts w:ascii="Times New Roman" w:hAnsi="Times New Roman" w:cs="Times New Roman"/>
          <w:b/>
          <w:iCs/>
          <w:sz w:val="24"/>
          <w:szCs w:val="24"/>
        </w:rPr>
        <w:t>emporã</w:t>
      </w:r>
      <w:r w:rsidRPr="00FA5335">
        <w:rPr>
          <w:rFonts w:ascii="Times New Roman" w:hAnsi="Times New Roman" w:cs="Times New Roman"/>
          <w:b/>
          <w:sz w:val="24"/>
          <w:szCs w:val="24"/>
        </w:rPr>
        <w:t>:</w:t>
      </w:r>
      <w:r w:rsidRPr="005854AD">
        <w:rPr>
          <w:rFonts w:ascii="Times New Roman" w:hAnsi="Times New Roman" w:cs="Times New Roman"/>
          <w:sz w:val="24"/>
          <w:szCs w:val="24"/>
        </w:rPr>
        <w:t xml:space="preserve"> </w:t>
      </w:r>
      <w:r w:rsidR="00FA5335">
        <w:rPr>
          <w:rFonts w:ascii="Times New Roman" w:hAnsi="Times New Roman" w:cs="Times New Roman"/>
          <w:sz w:val="24"/>
          <w:szCs w:val="24"/>
        </w:rPr>
        <w:t>o</w:t>
      </w:r>
      <w:r w:rsidRPr="005854AD">
        <w:rPr>
          <w:rFonts w:ascii="Times New Roman" w:hAnsi="Times New Roman" w:cs="Times New Roman"/>
          <w:sz w:val="24"/>
          <w:szCs w:val="24"/>
        </w:rPr>
        <w:t xml:space="preserve"> </w:t>
      </w:r>
      <w:r w:rsidR="00FA5335">
        <w:rPr>
          <w:rFonts w:ascii="Times New Roman" w:hAnsi="Times New Roman" w:cs="Times New Roman"/>
          <w:sz w:val="24"/>
          <w:szCs w:val="24"/>
        </w:rPr>
        <w:t>e</w:t>
      </w:r>
      <w:r w:rsidRPr="005854AD">
        <w:rPr>
          <w:rFonts w:ascii="Times New Roman" w:hAnsi="Times New Roman" w:cs="Times New Roman"/>
          <w:sz w:val="24"/>
          <w:szCs w:val="24"/>
        </w:rPr>
        <w:t xml:space="preserve">nsino </w:t>
      </w:r>
      <w:r w:rsidR="00FA5335">
        <w:rPr>
          <w:rFonts w:ascii="Times New Roman" w:hAnsi="Times New Roman" w:cs="Times New Roman"/>
          <w:sz w:val="24"/>
          <w:szCs w:val="24"/>
        </w:rPr>
        <w:t>s</w:t>
      </w:r>
      <w:r w:rsidRPr="005854AD">
        <w:rPr>
          <w:rFonts w:ascii="Times New Roman" w:hAnsi="Times New Roman" w:cs="Times New Roman"/>
          <w:sz w:val="24"/>
          <w:szCs w:val="24"/>
        </w:rPr>
        <w:t xml:space="preserve">uperior da </w:t>
      </w:r>
      <w:r w:rsidR="00FA5335">
        <w:rPr>
          <w:rFonts w:ascii="Times New Roman" w:hAnsi="Times New Roman" w:cs="Times New Roman"/>
          <w:sz w:val="24"/>
          <w:szCs w:val="24"/>
        </w:rPr>
        <w:t>c</w:t>
      </w:r>
      <w:r w:rsidRPr="005854AD">
        <w:rPr>
          <w:rFonts w:ascii="Times New Roman" w:hAnsi="Times New Roman" w:cs="Times New Roman"/>
          <w:sz w:val="24"/>
          <w:szCs w:val="24"/>
        </w:rPr>
        <w:t xml:space="preserve">olônia à </w:t>
      </w:r>
      <w:r w:rsidR="00FA5335">
        <w:rPr>
          <w:rFonts w:ascii="Times New Roman" w:hAnsi="Times New Roman" w:cs="Times New Roman"/>
          <w:sz w:val="24"/>
          <w:szCs w:val="24"/>
        </w:rPr>
        <w:t>e</w:t>
      </w:r>
      <w:r w:rsidRPr="005854AD">
        <w:rPr>
          <w:rFonts w:ascii="Times New Roman" w:hAnsi="Times New Roman" w:cs="Times New Roman"/>
          <w:sz w:val="24"/>
          <w:szCs w:val="24"/>
        </w:rPr>
        <w:t>ra Vargas.</w:t>
      </w:r>
      <w:r w:rsidRPr="00FB43CD">
        <w:rPr>
          <w:rFonts w:ascii="Times New Roman" w:hAnsi="Times New Roman" w:cs="Times New Roman"/>
          <w:sz w:val="24"/>
          <w:szCs w:val="24"/>
        </w:rPr>
        <w:t xml:space="preserve"> </w:t>
      </w:r>
      <w:r w:rsidR="00C1126D">
        <w:rPr>
          <w:rFonts w:ascii="Times New Roman" w:hAnsi="Times New Roman" w:cs="Times New Roman"/>
          <w:sz w:val="24"/>
          <w:szCs w:val="24"/>
        </w:rPr>
        <w:t>São Paulo:</w:t>
      </w:r>
      <w:r w:rsidR="00FA5335">
        <w:rPr>
          <w:rFonts w:ascii="Times New Roman" w:hAnsi="Times New Roman" w:cs="Times New Roman"/>
          <w:sz w:val="24"/>
          <w:szCs w:val="24"/>
        </w:rPr>
        <w:t xml:space="preserve"> Unesp, 2007.</w:t>
      </w:r>
    </w:p>
    <w:p w:rsidR="00FA5335" w:rsidRDefault="00FA5335" w:rsidP="00B55B97">
      <w:pPr>
        <w:spacing w:after="120" w:line="240" w:lineRule="auto"/>
        <w:jc w:val="both"/>
        <w:rPr>
          <w:rFonts w:ascii="Times New Roman" w:hAnsi="Times New Roman" w:cs="Times New Roman"/>
          <w:sz w:val="24"/>
          <w:szCs w:val="24"/>
        </w:rPr>
      </w:pPr>
    </w:p>
    <w:p w:rsidR="00D324C5" w:rsidRPr="000216EB" w:rsidRDefault="00FA5335" w:rsidP="00B55B97">
      <w:pPr>
        <w:spacing w:after="120" w:line="240" w:lineRule="auto"/>
        <w:jc w:val="both"/>
        <w:rPr>
          <w:rFonts w:ascii="Times New Roman" w:hAnsi="Times New Roman" w:cs="Times New Roman"/>
          <w:sz w:val="24"/>
          <w:szCs w:val="24"/>
        </w:rPr>
      </w:pPr>
      <w:r w:rsidRPr="000216EB">
        <w:rPr>
          <w:rFonts w:ascii="Times New Roman" w:hAnsi="Times New Roman" w:cs="Times New Roman"/>
          <w:sz w:val="24"/>
          <w:szCs w:val="24"/>
        </w:rPr>
        <w:t>FARIA, Dóris Santos;</w:t>
      </w:r>
      <w:r w:rsidR="00D324C5" w:rsidRPr="000216EB">
        <w:rPr>
          <w:rFonts w:ascii="Times New Roman" w:hAnsi="Times New Roman" w:cs="Times New Roman"/>
          <w:sz w:val="24"/>
          <w:szCs w:val="24"/>
        </w:rPr>
        <w:t xml:space="preserve"> </w:t>
      </w:r>
      <w:r w:rsidR="001E047E" w:rsidRPr="000216EB">
        <w:rPr>
          <w:rFonts w:ascii="Times New Roman" w:hAnsi="Times New Roman" w:cs="Times New Roman"/>
          <w:sz w:val="24"/>
          <w:szCs w:val="24"/>
        </w:rPr>
        <w:t>MAIA, Denise Maria. U</w:t>
      </w:r>
      <w:r w:rsidR="005854AD" w:rsidRPr="000216EB">
        <w:rPr>
          <w:rFonts w:ascii="Times New Roman" w:hAnsi="Times New Roman" w:cs="Times New Roman"/>
          <w:sz w:val="24"/>
          <w:szCs w:val="24"/>
        </w:rPr>
        <w:t>niversidade</w:t>
      </w:r>
      <w:r w:rsidRPr="000216EB">
        <w:rPr>
          <w:rFonts w:ascii="Times New Roman" w:hAnsi="Times New Roman" w:cs="Times New Roman"/>
          <w:sz w:val="24"/>
          <w:szCs w:val="24"/>
        </w:rPr>
        <w:t xml:space="preserve"> n</w:t>
      </w:r>
      <w:r w:rsidR="005854AD" w:rsidRPr="000216EB">
        <w:rPr>
          <w:rFonts w:ascii="Times New Roman" w:hAnsi="Times New Roman" w:cs="Times New Roman"/>
          <w:sz w:val="24"/>
          <w:szCs w:val="24"/>
        </w:rPr>
        <w:t>ova</w:t>
      </w:r>
      <w:r w:rsidR="001E047E" w:rsidRPr="000216EB">
        <w:rPr>
          <w:rFonts w:ascii="Times New Roman" w:hAnsi="Times New Roman" w:cs="Times New Roman"/>
          <w:sz w:val="24"/>
          <w:szCs w:val="24"/>
        </w:rPr>
        <w:t xml:space="preserve"> </w:t>
      </w:r>
      <w:r w:rsidR="000F5220" w:rsidRPr="000216EB">
        <w:rPr>
          <w:rFonts w:ascii="Times New Roman" w:hAnsi="Times New Roman" w:cs="Times New Roman"/>
          <w:sz w:val="24"/>
          <w:szCs w:val="24"/>
        </w:rPr>
        <w:t>do</w:t>
      </w:r>
      <w:r w:rsidR="001E047E" w:rsidRPr="000216EB">
        <w:rPr>
          <w:rFonts w:ascii="Times New Roman" w:hAnsi="Times New Roman" w:cs="Times New Roman"/>
          <w:sz w:val="24"/>
          <w:szCs w:val="24"/>
        </w:rPr>
        <w:t xml:space="preserve"> B</w:t>
      </w:r>
      <w:r w:rsidR="000F5220" w:rsidRPr="000216EB">
        <w:rPr>
          <w:rFonts w:ascii="Times New Roman" w:hAnsi="Times New Roman" w:cs="Times New Roman"/>
          <w:sz w:val="24"/>
          <w:szCs w:val="24"/>
        </w:rPr>
        <w:t>rasil</w:t>
      </w:r>
      <w:r w:rsidR="001E047E" w:rsidRPr="000216EB">
        <w:rPr>
          <w:rFonts w:ascii="Times New Roman" w:hAnsi="Times New Roman" w:cs="Times New Roman"/>
          <w:sz w:val="24"/>
          <w:szCs w:val="24"/>
        </w:rPr>
        <w:t xml:space="preserve"> </w:t>
      </w:r>
      <w:r w:rsidR="000F5220" w:rsidRPr="000216EB">
        <w:rPr>
          <w:rFonts w:ascii="Times New Roman" w:hAnsi="Times New Roman" w:cs="Times New Roman"/>
          <w:sz w:val="24"/>
          <w:szCs w:val="24"/>
        </w:rPr>
        <w:t>e o</w:t>
      </w:r>
      <w:r w:rsidRPr="000216EB">
        <w:rPr>
          <w:rFonts w:ascii="Times New Roman" w:hAnsi="Times New Roman" w:cs="Times New Roman"/>
          <w:sz w:val="24"/>
          <w:szCs w:val="24"/>
        </w:rPr>
        <w:t xml:space="preserve"> p</w:t>
      </w:r>
      <w:r w:rsidR="000F5220" w:rsidRPr="000216EB">
        <w:rPr>
          <w:rFonts w:ascii="Times New Roman" w:hAnsi="Times New Roman" w:cs="Times New Roman"/>
          <w:sz w:val="24"/>
          <w:szCs w:val="24"/>
        </w:rPr>
        <w:t>rocesso de</w:t>
      </w:r>
      <w:r w:rsidR="001E047E" w:rsidRPr="000216EB">
        <w:rPr>
          <w:rFonts w:ascii="Times New Roman" w:hAnsi="Times New Roman" w:cs="Times New Roman"/>
          <w:sz w:val="24"/>
          <w:szCs w:val="24"/>
        </w:rPr>
        <w:t xml:space="preserve"> B</w:t>
      </w:r>
      <w:r w:rsidR="000F5220" w:rsidRPr="000216EB">
        <w:rPr>
          <w:rFonts w:ascii="Times New Roman" w:hAnsi="Times New Roman" w:cs="Times New Roman"/>
          <w:sz w:val="24"/>
          <w:szCs w:val="24"/>
        </w:rPr>
        <w:t>ologna</w:t>
      </w:r>
      <w:r w:rsidR="001E047E" w:rsidRPr="000216EB">
        <w:rPr>
          <w:rFonts w:ascii="Times New Roman" w:hAnsi="Times New Roman" w:cs="Times New Roman"/>
          <w:sz w:val="24"/>
          <w:szCs w:val="24"/>
        </w:rPr>
        <w:t xml:space="preserve"> </w:t>
      </w:r>
      <w:r w:rsidR="000F5220" w:rsidRPr="000216EB">
        <w:rPr>
          <w:rFonts w:ascii="Times New Roman" w:hAnsi="Times New Roman" w:cs="Times New Roman"/>
          <w:sz w:val="24"/>
          <w:szCs w:val="24"/>
        </w:rPr>
        <w:t>da</w:t>
      </w:r>
      <w:r w:rsidR="001E047E" w:rsidRPr="000216EB">
        <w:rPr>
          <w:rFonts w:ascii="Times New Roman" w:hAnsi="Times New Roman" w:cs="Times New Roman"/>
          <w:sz w:val="24"/>
          <w:szCs w:val="24"/>
        </w:rPr>
        <w:t xml:space="preserve"> C</w:t>
      </w:r>
      <w:r w:rsidR="000F5220" w:rsidRPr="000216EB">
        <w:rPr>
          <w:rFonts w:ascii="Times New Roman" w:hAnsi="Times New Roman" w:cs="Times New Roman"/>
          <w:sz w:val="24"/>
          <w:szCs w:val="24"/>
        </w:rPr>
        <w:t>omunidade</w:t>
      </w:r>
      <w:r w:rsidR="001E047E" w:rsidRPr="000216EB">
        <w:rPr>
          <w:rFonts w:ascii="Times New Roman" w:hAnsi="Times New Roman" w:cs="Times New Roman"/>
          <w:sz w:val="24"/>
          <w:szCs w:val="24"/>
        </w:rPr>
        <w:t xml:space="preserve"> E</w:t>
      </w:r>
      <w:r w:rsidR="000F5220" w:rsidRPr="000216EB">
        <w:rPr>
          <w:rFonts w:ascii="Times New Roman" w:hAnsi="Times New Roman" w:cs="Times New Roman"/>
          <w:sz w:val="24"/>
          <w:szCs w:val="24"/>
        </w:rPr>
        <w:t>uropeia</w:t>
      </w:r>
      <w:r w:rsidR="001E047E" w:rsidRPr="000216EB">
        <w:rPr>
          <w:rFonts w:ascii="Times New Roman" w:hAnsi="Times New Roman" w:cs="Times New Roman"/>
          <w:sz w:val="24"/>
          <w:szCs w:val="24"/>
        </w:rPr>
        <w:t xml:space="preserve">: </w:t>
      </w:r>
      <w:r w:rsidRPr="000216EB">
        <w:rPr>
          <w:rFonts w:ascii="Times New Roman" w:hAnsi="Times New Roman" w:cs="Times New Roman"/>
          <w:sz w:val="24"/>
          <w:szCs w:val="24"/>
        </w:rPr>
        <w:t>u</w:t>
      </w:r>
      <w:r w:rsidR="001E047E" w:rsidRPr="000216EB">
        <w:rPr>
          <w:rFonts w:ascii="Times New Roman" w:hAnsi="Times New Roman" w:cs="Times New Roman"/>
          <w:sz w:val="24"/>
          <w:szCs w:val="24"/>
        </w:rPr>
        <w:t xml:space="preserve">ma </w:t>
      </w:r>
      <w:r w:rsidRPr="000216EB">
        <w:rPr>
          <w:rFonts w:ascii="Times New Roman" w:hAnsi="Times New Roman" w:cs="Times New Roman"/>
          <w:sz w:val="24"/>
          <w:szCs w:val="24"/>
        </w:rPr>
        <w:t>comparação entre d</w:t>
      </w:r>
      <w:r w:rsidR="001E047E" w:rsidRPr="000216EB">
        <w:rPr>
          <w:rFonts w:ascii="Times New Roman" w:hAnsi="Times New Roman" w:cs="Times New Roman"/>
          <w:sz w:val="24"/>
          <w:szCs w:val="24"/>
        </w:rPr>
        <w:t>ois</w:t>
      </w:r>
      <w:r w:rsidRPr="000216EB">
        <w:rPr>
          <w:rFonts w:ascii="Times New Roman" w:hAnsi="Times New Roman" w:cs="Times New Roman"/>
          <w:sz w:val="24"/>
          <w:szCs w:val="24"/>
        </w:rPr>
        <w:t xml:space="preserve"> p</w:t>
      </w:r>
      <w:r w:rsidR="001E047E" w:rsidRPr="000216EB">
        <w:rPr>
          <w:rFonts w:ascii="Times New Roman" w:hAnsi="Times New Roman" w:cs="Times New Roman"/>
          <w:sz w:val="24"/>
          <w:szCs w:val="24"/>
        </w:rPr>
        <w:t>rojetos.</w:t>
      </w:r>
      <w:r w:rsidR="001E047E" w:rsidRPr="000216EB">
        <w:rPr>
          <w:rFonts w:ascii="Times New Roman" w:hAnsi="Times New Roman" w:cs="Times New Roman"/>
          <w:b/>
          <w:sz w:val="24"/>
          <w:szCs w:val="24"/>
        </w:rPr>
        <w:t xml:space="preserve"> Sociedade Argentina de Estudos Comparados em Educação</w:t>
      </w:r>
      <w:r w:rsidR="000F5220" w:rsidRPr="000216EB">
        <w:rPr>
          <w:rFonts w:ascii="Times New Roman" w:hAnsi="Times New Roman" w:cs="Times New Roman"/>
          <w:b/>
          <w:sz w:val="24"/>
          <w:szCs w:val="24"/>
        </w:rPr>
        <w:t xml:space="preserve"> -</w:t>
      </w:r>
      <w:r w:rsidR="001E047E" w:rsidRPr="000216EB">
        <w:rPr>
          <w:rFonts w:ascii="Times New Roman" w:hAnsi="Times New Roman" w:cs="Times New Roman"/>
          <w:b/>
          <w:sz w:val="24"/>
          <w:szCs w:val="24"/>
        </w:rPr>
        <w:t xml:space="preserve"> SAECE</w:t>
      </w:r>
      <w:r w:rsidR="001E047E" w:rsidRPr="000216EB">
        <w:rPr>
          <w:rFonts w:ascii="Times New Roman" w:hAnsi="Times New Roman" w:cs="Times New Roman"/>
          <w:sz w:val="24"/>
          <w:szCs w:val="24"/>
        </w:rPr>
        <w:t>.</w:t>
      </w:r>
      <w:r w:rsidRPr="000216EB">
        <w:rPr>
          <w:rFonts w:ascii="Times New Roman" w:hAnsi="Times New Roman" w:cs="Times New Roman"/>
          <w:sz w:val="24"/>
          <w:szCs w:val="24"/>
        </w:rPr>
        <w:t xml:space="preserve"> Argentina:</w:t>
      </w:r>
      <w:r w:rsidR="00745E45" w:rsidRPr="000216EB">
        <w:rPr>
          <w:rFonts w:ascii="Times New Roman" w:hAnsi="Times New Roman" w:cs="Times New Roman"/>
          <w:sz w:val="24"/>
          <w:szCs w:val="24"/>
        </w:rPr>
        <w:t xml:space="preserve"> 2008.</w:t>
      </w:r>
    </w:p>
    <w:p w:rsidR="00B55B97" w:rsidRDefault="00B55B97" w:rsidP="00B55B97">
      <w:pPr>
        <w:spacing w:after="120" w:line="240" w:lineRule="auto"/>
        <w:jc w:val="both"/>
        <w:rPr>
          <w:rFonts w:ascii="Times New Roman" w:hAnsi="Times New Roman" w:cs="Times New Roman"/>
          <w:sz w:val="24"/>
          <w:szCs w:val="24"/>
        </w:rPr>
      </w:pPr>
    </w:p>
    <w:p w:rsidR="005E0D9A" w:rsidRDefault="005E0D9A"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FLE</w:t>
      </w:r>
      <w:r w:rsidR="00C1126D">
        <w:rPr>
          <w:rFonts w:ascii="Times New Roman" w:hAnsi="Times New Roman" w:cs="Times New Roman"/>
          <w:sz w:val="24"/>
          <w:szCs w:val="24"/>
        </w:rPr>
        <w:t>URI, Reinaldo Matias. Educação I</w:t>
      </w:r>
      <w:r w:rsidR="00FA5335">
        <w:rPr>
          <w:rFonts w:ascii="Times New Roman" w:hAnsi="Times New Roman" w:cs="Times New Roman"/>
          <w:sz w:val="24"/>
          <w:szCs w:val="24"/>
        </w:rPr>
        <w:t>ntercultural no Brasil: a</w:t>
      </w:r>
      <w:r>
        <w:rPr>
          <w:rFonts w:ascii="Times New Roman" w:hAnsi="Times New Roman" w:cs="Times New Roman"/>
          <w:sz w:val="24"/>
          <w:szCs w:val="24"/>
        </w:rPr>
        <w:t xml:space="preserve"> </w:t>
      </w:r>
      <w:r w:rsidR="00FA5335">
        <w:rPr>
          <w:rFonts w:ascii="Times New Roman" w:hAnsi="Times New Roman" w:cs="Times New Roman"/>
          <w:sz w:val="24"/>
          <w:szCs w:val="24"/>
        </w:rPr>
        <w:t>p</w:t>
      </w:r>
      <w:r>
        <w:rPr>
          <w:rFonts w:ascii="Times New Roman" w:hAnsi="Times New Roman" w:cs="Times New Roman"/>
          <w:sz w:val="24"/>
          <w:szCs w:val="24"/>
        </w:rPr>
        <w:t xml:space="preserve">erspectiva </w:t>
      </w:r>
      <w:r w:rsidR="00FA5335">
        <w:rPr>
          <w:rFonts w:ascii="Times New Roman" w:hAnsi="Times New Roman" w:cs="Times New Roman"/>
          <w:sz w:val="24"/>
          <w:szCs w:val="24"/>
        </w:rPr>
        <w:t>epistemológica da c</w:t>
      </w:r>
      <w:r>
        <w:rPr>
          <w:rFonts w:ascii="Times New Roman" w:hAnsi="Times New Roman" w:cs="Times New Roman"/>
          <w:sz w:val="24"/>
          <w:szCs w:val="24"/>
        </w:rPr>
        <w:t xml:space="preserve">omplexidade. </w:t>
      </w:r>
      <w:r w:rsidRPr="000F5220">
        <w:rPr>
          <w:rFonts w:ascii="Times New Roman" w:hAnsi="Times New Roman" w:cs="Times New Roman"/>
          <w:b/>
          <w:sz w:val="24"/>
          <w:szCs w:val="24"/>
        </w:rPr>
        <w:t xml:space="preserve">Revista Brasileira de </w:t>
      </w:r>
      <w:r w:rsidR="000F5220">
        <w:rPr>
          <w:rFonts w:ascii="Times New Roman" w:hAnsi="Times New Roman" w:cs="Times New Roman"/>
          <w:b/>
          <w:sz w:val="24"/>
          <w:szCs w:val="24"/>
        </w:rPr>
        <w:t>E</w:t>
      </w:r>
      <w:r w:rsidRPr="000F5220">
        <w:rPr>
          <w:rFonts w:ascii="Times New Roman" w:hAnsi="Times New Roman" w:cs="Times New Roman"/>
          <w:b/>
          <w:sz w:val="24"/>
          <w:szCs w:val="24"/>
        </w:rPr>
        <w:t>studos Pedagógicos</w:t>
      </w:r>
      <w:r w:rsidR="00FA5335">
        <w:rPr>
          <w:rFonts w:ascii="Times New Roman" w:hAnsi="Times New Roman" w:cs="Times New Roman"/>
          <w:sz w:val="24"/>
          <w:szCs w:val="24"/>
        </w:rPr>
        <w:t xml:space="preserve">, Brasília, </w:t>
      </w:r>
      <w:r w:rsidR="00CF53B8">
        <w:rPr>
          <w:rFonts w:ascii="Times New Roman" w:hAnsi="Times New Roman" w:cs="Times New Roman"/>
          <w:sz w:val="24"/>
          <w:szCs w:val="24"/>
        </w:rPr>
        <w:t>v</w:t>
      </w:r>
      <w:r w:rsidR="000F5220">
        <w:rPr>
          <w:rFonts w:ascii="Times New Roman" w:hAnsi="Times New Roman" w:cs="Times New Roman"/>
          <w:sz w:val="24"/>
          <w:szCs w:val="24"/>
        </w:rPr>
        <w:t>.</w:t>
      </w:r>
      <w:r w:rsidR="00FA5335">
        <w:rPr>
          <w:rFonts w:ascii="Times New Roman" w:hAnsi="Times New Roman" w:cs="Times New Roman"/>
          <w:sz w:val="24"/>
          <w:szCs w:val="24"/>
        </w:rPr>
        <w:t xml:space="preserve"> </w:t>
      </w:r>
      <w:r w:rsidR="000F5220">
        <w:rPr>
          <w:rFonts w:ascii="Times New Roman" w:hAnsi="Times New Roman" w:cs="Times New Roman"/>
          <w:sz w:val="24"/>
          <w:szCs w:val="24"/>
        </w:rPr>
        <w:t>80,</w:t>
      </w:r>
      <w:r>
        <w:rPr>
          <w:rFonts w:ascii="Times New Roman" w:hAnsi="Times New Roman" w:cs="Times New Roman"/>
          <w:sz w:val="24"/>
          <w:szCs w:val="24"/>
        </w:rPr>
        <w:t xml:space="preserve"> </w:t>
      </w:r>
      <w:r w:rsidR="000F5220">
        <w:rPr>
          <w:rFonts w:ascii="Times New Roman" w:hAnsi="Times New Roman" w:cs="Times New Roman"/>
          <w:sz w:val="24"/>
          <w:szCs w:val="24"/>
        </w:rPr>
        <w:t>n</w:t>
      </w:r>
      <w:r>
        <w:rPr>
          <w:rFonts w:ascii="Times New Roman" w:hAnsi="Times New Roman" w:cs="Times New Roman"/>
          <w:sz w:val="24"/>
          <w:szCs w:val="24"/>
        </w:rPr>
        <w:t>. 195, 1999.</w:t>
      </w:r>
    </w:p>
    <w:p w:rsidR="00B55B97" w:rsidRPr="000216EB" w:rsidRDefault="00B55B97" w:rsidP="00B55B97">
      <w:pPr>
        <w:spacing w:after="120" w:line="240" w:lineRule="auto"/>
        <w:jc w:val="both"/>
        <w:rPr>
          <w:rFonts w:ascii="Times New Roman" w:hAnsi="Times New Roman" w:cs="Times New Roman"/>
          <w:sz w:val="24"/>
          <w:szCs w:val="24"/>
        </w:rPr>
      </w:pPr>
    </w:p>
    <w:p w:rsidR="00902C72" w:rsidRPr="000216EB" w:rsidRDefault="00902C72" w:rsidP="00B55B97">
      <w:pPr>
        <w:spacing w:after="120" w:line="240" w:lineRule="auto"/>
        <w:jc w:val="both"/>
        <w:rPr>
          <w:rFonts w:ascii="Times New Roman" w:hAnsi="Times New Roman" w:cs="Times New Roman"/>
          <w:sz w:val="24"/>
          <w:szCs w:val="24"/>
        </w:rPr>
      </w:pPr>
      <w:r w:rsidRPr="000216EB">
        <w:rPr>
          <w:rFonts w:ascii="Times New Roman" w:hAnsi="Times New Roman" w:cs="Times New Roman"/>
          <w:sz w:val="24"/>
          <w:szCs w:val="24"/>
        </w:rPr>
        <w:t>FLEURI, Reinaldo Matias</w:t>
      </w:r>
      <w:r w:rsidR="000F5220" w:rsidRPr="000216EB">
        <w:rPr>
          <w:rFonts w:ascii="Times New Roman" w:hAnsi="Times New Roman" w:cs="Times New Roman"/>
          <w:b/>
          <w:sz w:val="24"/>
          <w:szCs w:val="24"/>
        </w:rPr>
        <w:t xml:space="preserve">. </w:t>
      </w:r>
      <w:r w:rsidRPr="000216EB">
        <w:rPr>
          <w:rFonts w:ascii="Times New Roman" w:hAnsi="Times New Roman" w:cs="Times New Roman"/>
          <w:b/>
          <w:sz w:val="24"/>
          <w:szCs w:val="24"/>
        </w:rPr>
        <w:t>V Colóquio Internacional Paulo Freir</w:t>
      </w:r>
      <w:r w:rsidR="000F5220" w:rsidRPr="000216EB">
        <w:rPr>
          <w:rFonts w:ascii="Times New Roman" w:hAnsi="Times New Roman" w:cs="Times New Roman"/>
          <w:b/>
          <w:sz w:val="24"/>
          <w:szCs w:val="24"/>
        </w:rPr>
        <w:t xml:space="preserve">e. 2005. </w:t>
      </w:r>
      <w:r w:rsidR="000F5220" w:rsidRPr="000216EB">
        <w:rPr>
          <w:rFonts w:ascii="Times New Roman" w:hAnsi="Times New Roman" w:cs="Times New Roman"/>
          <w:sz w:val="24"/>
          <w:szCs w:val="24"/>
        </w:rPr>
        <w:t>Disponível em:</w:t>
      </w:r>
      <w:r w:rsidRPr="000216EB">
        <w:rPr>
          <w:rFonts w:ascii="Times New Roman" w:hAnsi="Times New Roman" w:cs="Times New Roman"/>
          <w:sz w:val="24"/>
          <w:szCs w:val="24"/>
        </w:rPr>
        <w:t xml:space="preserve"> </w:t>
      </w:r>
      <w:r w:rsidR="00FA5335" w:rsidRPr="000216EB">
        <w:rPr>
          <w:rFonts w:ascii="Times New Roman" w:hAnsi="Times New Roman" w:cs="Times New Roman"/>
          <w:sz w:val="24"/>
          <w:szCs w:val="24"/>
        </w:rPr>
        <w:t>&lt;</w:t>
      </w:r>
      <w:hyperlink r:id="rId23" w:history="1">
        <w:r w:rsidRPr="000216EB">
          <w:rPr>
            <w:rStyle w:val="Hyperlink"/>
            <w:rFonts w:ascii="Times New Roman" w:hAnsi="Times New Roman" w:cs="Times New Roman"/>
            <w:color w:val="auto"/>
            <w:sz w:val="24"/>
            <w:szCs w:val="24"/>
          </w:rPr>
          <w:t>www.</w:t>
        </w:r>
        <w:r w:rsidR="00FA5335" w:rsidRPr="000216EB">
          <w:rPr>
            <w:rStyle w:val="Hyperlink"/>
            <w:rFonts w:ascii="Times New Roman" w:hAnsi="Times New Roman" w:cs="Times New Roman"/>
            <w:color w:val="auto"/>
            <w:sz w:val="24"/>
            <w:szCs w:val="24"/>
          </w:rPr>
          <w:t xml:space="preserve"> </w:t>
        </w:r>
        <w:r w:rsidRPr="000216EB">
          <w:rPr>
            <w:rStyle w:val="Hyperlink"/>
            <w:rFonts w:ascii="Times New Roman" w:hAnsi="Times New Roman" w:cs="Times New Roman"/>
            <w:color w:val="auto"/>
            <w:sz w:val="24"/>
            <w:szCs w:val="24"/>
          </w:rPr>
          <w:t>pauofreire.org</w:t>
        </w:r>
        <w:r w:rsidR="00FA5335" w:rsidRPr="000216EB">
          <w:rPr>
            <w:rStyle w:val="Hyperlink"/>
            <w:rFonts w:ascii="Times New Roman" w:hAnsi="Times New Roman" w:cs="Times New Roman"/>
            <w:color w:val="auto"/>
            <w:sz w:val="24"/>
            <w:szCs w:val="24"/>
          </w:rPr>
          <w:t xml:space="preserve"> </w:t>
        </w:r>
        <w:r w:rsidRPr="000216EB">
          <w:rPr>
            <w:rStyle w:val="Hyperlink"/>
            <w:rFonts w:ascii="Times New Roman" w:hAnsi="Times New Roman" w:cs="Times New Roman"/>
            <w:color w:val="auto"/>
            <w:sz w:val="24"/>
            <w:szCs w:val="24"/>
          </w:rPr>
          <w:t>.br/textos/fleuri_2</w:t>
        </w:r>
        <w:r w:rsidR="00FA5335" w:rsidRPr="000216EB">
          <w:rPr>
            <w:rStyle w:val="Hyperlink"/>
            <w:rFonts w:ascii="Times New Roman" w:hAnsi="Times New Roman" w:cs="Times New Roman"/>
            <w:color w:val="auto"/>
            <w:sz w:val="24"/>
            <w:szCs w:val="24"/>
          </w:rPr>
          <w:t xml:space="preserve"> </w:t>
        </w:r>
        <w:r w:rsidRPr="000216EB">
          <w:rPr>
            <w:rStyle w:val="Hyperlink"/>
            <w:rFonts w:ascii="Times New Roman" w:hAnsi="Times New Roman" w:cs="Times New Roman"/>
            <w:color w:val="auto"/>
            <w:sz w:val="24"/>
            <w:szCs w:val="24"/>
          </w:rPr>
          <w:t>005_recife</w:t>
        </w:r>
        <w:r w:rsidR="00FA5335" w:rsidRPr="000216EB">
          <w:rPr>
            <w:rStyle w:val="Hyperlink"/>
            <w:rFonts w:ascii="Times New Roman" w:hAnsi="Times New Roman" w:cs="Times New Roman"/>
            <w:color w:val="auto"/>
            <w:sz w:val="24"/>
            <w:szCs w:val="24"/>
          </w:rPr>
          <w:t xml:space="preserve"> </w:t>
        </w:r>
        <w:r w:rsidRPr="000216EB">
          <w:rPr>
            <w:rStyle w:val="Hyperlink"/>
            <w:rFonts w:ascii="Times New Roman" w:hAnsi="Times New Roman" w:cs="Times New Roman"/>
            <w:color w:val="auto"/>
            <w:sz w:val="24"/>
            <w:szCs w:val="24"/>
          </w:rPr>
          <w:t>_</w:t>
        </w:r>
        <w:r w:rsidR="00FA5335" w:rsidRPr="000216EB">
          <w:rPr>
            <w:rStyle w:val="Hyperlink"/>
            <w:rFonts w:ascii="Times New Roman" w:hAnsi="Times New Roman" w:cs="Times New Roman"/>
            <w:color w:val="auto"/>
            <w:sz w:val="24"/>
            <w:szCs w:val="24"/>
          </w:rPr>
          <w:t xml:space="preserve"> </w:t>
        </w:r>
        <w:r w:rsidRPr="000216EB">
          <w:rPr>
            <w:rStyle w:val="Hyperlink"/>
            <w:rFonts w:ascii="Times New Roman" w:hAnsi="Times New Roman" w:cs="Times New Roman"/>
            <w:color w:val="auto"/>
            <w:sz w:val="24"/>
            <w:szCs w:val="24"/>
          </w:rPr>
          <w:t>e|_texto_completo.pdf</w:t>
        </w:r>
      </w:hyperlink>
      <w:r w:rsidR="00FA5335" w:rsidRPr="000216EB">
        <w:rPr>
          <w:rStyle w:val="Hyperlink"/>
          <w:rFonts w:ascii="Times New Roman" w:hAnsi="Times New Roman" w:cs="Times New Roman"/>
          <w:color w:val="auto"/>
          <w:sz w:val="24"/>
          <w:szCs w:val="24"/>
        </w:rPr>
        <w:t>&gt;</w:t>
      </w:r>
      <w:r w:rsidR="00FA5335" w:rsidRPr="000216EB">
        <w:rPr>
          <w:rStyle w:val="Hyperlink"/>
          <w:rFonts w:ascii="Times New Roman" w:hAnsi="Times New Roman" w:cs="Times New Roman"/>
          <w:color w:val="auto"/>
          <w:sz w:val="24"/>
          <w:szCs w:val="24"/>
          <w:u w:val="none"/>
        </w:rPr>
        <w:t>.</w:t>
      </w:r>
      <w:r w:rsidR="00B55B97" w:rsidRPr="000216EB">
        <w:rPr>
          <w:rFonts w:ascii="Times New Roman" w:hAnsi="Times New Roman" w:cs="Times New Roman"/>
          <w:sz w:val="24"/>
          <w:szCs w:val="24"/>
        </w:rPr>
        <w:t xml:space="preserve"> Acesso</w:t>
      </w:r>
      <w:r w:rsidR="00FA5335" w:rsidRPr="000216EB">
        <w:rPr>
          <w:rFonts w:ascii="Times New Roman" w:hAnsi="Times New Roman" w:cs="Times New Roman"/>
          <w:sz w:val="24"/>
          <w:szCs w:val="24"/>
        </w:rPr>
        <w:t>:</w:t>
      </w:r>
      <w:r w:rsidR="00B55B97" w:rsidRPr="000216EB">
        <w:rPr>
          <w:rFonts w:ascii="Times New Roman" w:hAnsi="Times New Roman" w:cs="Times New Roman"/>
          <w:sz w:val="24"/>
          <w:szCs w:val="24"/>
        </w:rPr>
        <w:t xml:space="preserve"> em 16 out. </w:t>
      </w:r>
      <w:r w:rsidRPr="000216EB">
        <w:rPr>
          <w:rFonts w:ascii="Times New Roman" w:hAnsi="Times New Roman" w:cs="Times New Roman"/>
          <w:sz w:val="24"/>
          <w:szCs w:val="24"/>
        </w:rPr>
        <w:t>2014.</w:t>
      </w:r>
    </w:p>
    <w:p w:rsidR="00B55B97" w:rsidRPr="00B55B97" w:rsidRDefault="00B55B97" w:rsidP="00B55B97">
      <w:pPr>
        <w:spacing w:after="120" w:line="240" w:lineRule="auto"/>
        <w:jc w:val="both"/>
        <w:rPr>
          <w:rFonts w:ascii="Times New Roman" w:hAnsi="Times New Roman" w:cs="Times New Roman"/>
          <w:sz w:val="24"/>
          <w:szCs w:val="24"/>
        </w:rPr>
      </w:pPr>
    </w:p>
    <w:p w:rsidR="00B91B72" w:rsidRDefault="00CF53B8"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FLORENCIO, Sérgio A. L.;</w:t>
      </w:r>
      <w:r w:rsidR="00B91B72" w:rsidRPr="00B91B72">
        <w:rPr>
          <w:rFonts w:ascii="Times New Roman" w:hAnsi="Times New Roman" w:cs="Times New Roman"/>
          <w:sz w:val="24"/>
          <w:szCs w:val="24"/>
        </w:rPr>
        <w:t xml:space="preserve"> </w:t>
      </w:r>
      <w:r w:rsidR="000F5220">
        <w:rPr>
          <w:rFonts w:ascii="Times New Roman" w:hAnsi="Times New Roman" w:cs="Times New Roman"/>
          <w:sz w:val="24"/>
          <w:szCs w:val="24"/>
        </w:rPr>
        <w:t xml:space="preserve">ARAÚJO, Ernesto H. F. </w:t>
      </w:r>
      <w:r w:rsidR="000F5220" w:rsidRPr="00F74212">
        <w:rPr>
          <w:rFonts w:ascii="Times New Roman" w:hAnsi="Times New Roman" w:cs="Times New Roman"/>
          <w:b/>
          <w:sz w:val="24"/>
          <w:szCs w:val="24"/>
        </w:rPr>
        <w:t>Mercosul H</w:t>
      </w:r>
      <w:r w:rsidR="00B91B72" w:rsidRPr="00F74212">
        <w:rPr>
          <w:rFonts w:ascii="Times New Roman" w:hAnsi="Times New Roman" w:cs="Times New Roman"/>
          <w:b/>
          <w:sz w:val="24"/>
          <w:szCs w:val="24"/>
        </w:rPr>
        <w:t>oje</w:t>
      </w:r>
      <w:r w:rsidR="00B91B72" w:rsidRPr="00B91B72">
        <w:rPr>
          <w:rFonts w:ascii="Times New Roman" w:hAnsi="Times New Roman" w:cs="Times New Roman"/>
          <w:sz w:val="24"/>
          <w:szCs w:val="24"/>
        </w:rPr>
        <w:t xml:space="preserve">. </w:t>
      </w:r>
      <w:r w:rsidR="00F74212">
        <w:rPr>
          <w:rFonts w:ascii="Times New Roman" w:hAnsi="Times New Roman" w:cs="Times New Roman"/>
          <w:sz w:val="24"/>
          <w:szCs w:val="24"/>
        </w:rPr>
        <w:t xml:space="preserve">São Paulo: </w:t>
      </w:r>
      <w:r w:rsidR="00B91B72" w:rsidRPr="00FA3742">
        <w:rPr>
          <w:rFonts w:ascii="Times New Roman" w:hAnsi="Times New Roman" w:cs="Times New Roman"/>
          <w:sz w:val="24"/>
          <w:szCs w:val="24"/>
        </w:rPr>
        <w:t>Alfa Omega</w:t>
      </w:r>
      <w:r w:rsidR="00B91B72" w:rsidRPr="00B91B72">
        <w:rPr>
          <w:rFonts w:ascii="Times New Roman" w:hAnsi="Times New Roman" w:cs="Times New Roman"/>
          <w:sz w:val="24"/>
          <w:szCs w:val="24"/>
        </w:rPr>
        <w:t>, 1995.</w:t>
      </w:r>
    </w:p>
    <w:p w:rsidR="00B55B97" w:rsidRDefault="00B55B97" w:rsidP="00B55B97">
      <w:pPr>
        <w:spacing w:after="120" w:line="240" w:lineRule="auto"/>
        <w:jc w:val="both"/>
        <w:rPr>
          <w:rFonts w:ascii="Times New Roman" w:hAnsi="Times New Roman" w:cs="Times New Roman"/>
          <w:sz w:val="24"/>
          <w:szCs w:val="24"/>
        </w:rPr>
      </w:pPr>
    </w:p>
    <w:p w:rsidR="00583856" w:rsidRDefault="00583856" w:rsidP="00B55B97">
      <w:pPr>
        <w:spacing w:after="120" w:line="240" w:lineRule="auto"/>
        <w:jc w:val="both"/>
        <w:rPr>
          <w:rFonts w:ascii="Times New Roman" w:hAnsi="Times New Roman" w:cs="Times New Roman"/>
          <w:sz w:val="24"/>
          <w:szCs w:val="24"/>
        </w:rPr>
      </w:pPr>
      <w:r w:rsidRPr="00583856">
        <w:rPr>
          <w:rFonts w:ascii="Times New Roman" w:hAnsi="Times New Roman" w:cs="Times New Roman"/>
          <w:sz w:val="24"/>
          <w:szCs w:val="24"/>
        </w:rPr>
        <w:lastRenderedPageBreak/>
        <w:t xml:space="preserve">FREIRE, Paulo e SHOR, Ira. </w:t>
      </w:r>
      <w:r w:rsidRPr="00CF53B8">
        <w:rPr>
          <w:rFonts w:ascii="Times New Roman" w:hAnsi="Times New Roman" w:cs="Times New Roman"/>
          <w:b/>
          <w:sz w:val="24"/>
          <w:szCs w:val="24"/>
        </w:rPr>
        <w:t xml:space="preserve">Medo e </w:t>
      </w:r>
      <w:r w:rsidR="000F5220" w:rsidRPr="00CF53B8">
        <w:rPr>
          <w:rFonts w:ascii="Times New Roman" w:hAnsi="Times New Roman" w:cs="Times New Roman"/>
          <w:b/>
          <w:sz w:val="24"/>
          <w:szCs w:val="24"/>
        </w:rPr>
        <w:t>O</w:t>
      </w:r>
      <w:r w:rsidRPr="00CF53B8">
        <w:rPr>
          <w:rFonts w:ascii="Times New Roman" w:hAnsi="Times New Roman" w:cs="Times New Roman"/>
          <w:b/>
          <w:sz w:val="24"/>
          <w:szCs w:val="24"/>
        </w:rPr>
        <w:t>usadia:</w:t>
      </w:r>
      <w:r w:rsidR="00F74212">
        <w:rPr>
          <w:rFonts w:ascii="Times New Roman" w:hAnsi="Times New Roman" w:cs="Times New Roman"/>
          <w:sz w:val="24"/>
          <w:szCs w:val="24"/>
        </w:rPr>
        <w:t xml:space="preserve"> o</w:t>
      </w:r>
      <w:r w:rsidRPr="000F5220">
        <w:rPr>
          <w:rFonts w:ascii="Times New Roman" w:hAnsi="Times New Roman" w:cs="Times New Roman"/>
          <w:sz w:val="24"/>
          <w:szCs w:val="24"/>
        </w:rPr>
        <w:t xml:space="preserve"> </w:t>
      </w:r>
      <w:r w:rsidR="00F74212">
        <w:rPr>
          <w:rFonts w:ascii="Times New Roman" w:hAnsi="Times New Roman" w:cs="Times New Roman"/>
          <w:sz w:val="24"/>
          <w:szCs w:val="24"/>
        </w:rPr>
        <w:t>c</w:t>
      </w:r>
      <w:r w:rsidRPr="000F5220">
        <w:rPr>
          <w:rFonts w:ascii="Times New Roman" w:hAnsi="Times New Roman" w:cs="Times New Roman"/>
          <w:sz w:val="24"/>
          <w:szCs w:val="24"/>
        </w:rPr>
        <w:t xml:space="preserve">otidiano do </w:t>
      </w:r>
      <w:r w:rsidR="00F74212">
        <w:rPr>
          <w:rFonts w:ascii="Times New Roman" w:hAnsi="Times New Roman" w:cs="Times New Roman"/>
          <w:sz w:val="24"/>
          <w:szCs w:val="24"/>
        </w:rPr>
        <w:t>p</w:t>
      </w:r>
      <w:r w:rsidRPr="000F5220">
        <w:rPr>
          <w:rFonts w:ascii="Times New Roman" w:hAnsi="Times New Roman" w:cs="Times New Roman"/>
          <w:sz w:val="24"/>
          <w:szCs w:val="24"/>
        </w:rPr>
        <w:t>rofessor</w:t>
      </w:r>
      <w:r w:rsidRPr="00583856">
        <w:rPr>
          <w:rFonts w:ascii="Times New Roman" w:hAnsi="Times New Roman" w:cs="Times New Roman"/>
          <w:sz w:val="24"/>
          <w:szCs w:val="24"/>
        </w:rPr>
        <w:t xml:space="preserve">. </w:t>
      </w:r>
      <w:r w:rsidR="00F74212">
        <w:rPr>
          <w:rFonts w:ascii="Times New Roman" w:hAnsi="Times New Roman" w:cs="Times New Roman"/>
          <w:sz w:val="24"/>
          <w:szCs w:val="24"/>
        </w:rPr>
        <w:t xml:space="preserve">São Paulo: </w:t>
      </w:r>
      <w:r w:rsidR="000F5220" w:rsidRPr="00FA3742">
        <w:rPr>
          <w:rFonts w:ascii="Times New Roman" w:hAnsi="Times New Roman" w:cs="Times New Roman"/>
          <w:sz w:val="24"/>
          <w:szCs w:val="24"/>
        </w:rPr>
        <w:t>Paz e Terra</w:t>
      </w:r>
      <w:r w:rsidR="000F5220">
        <w:rPr>
          <w:rFonts w:ascii="Times New Roman" w:hAnsi="Times New Roman" w:cs="Times New Roman"/>
          <w:sz w:val="24"/>
          <w:szCs w:val="24"/>
        </w:rPr>
        <w:t>,</w:t>
      </w:r>
      <w:r w:rsidRPr="00583856">
        <w:rPr>
          <w:rFonts w:ascii="Times New Roman" w:hAnsi="Times New Roman" w:cs="Times New Roman"/>
          <w:sz w:val="24"/>
          <w:szCs w:val="24"/>
        </w:rPr>
        <w:t xml:space="preserve"> 1996</w:t>
      </w:r>
      <w:r w:rsidR="000F5220">
        <w:rPr>
          <w:rFonts w:ascii="Times New Roman" w:hAnsi="Times New Roman" w:cs="Times New Roman"/>
          <w:sz w:val="24"/>
          <w:szCs w:val="24"/>
        </w:rPr>
        <w:t>.</w:t>
      </w:r>
    </w:p>
    <w:p w:rsidR="00B55B97" w:rsidRPr="004425C1" w:rsidRDefault="00B55B97" w:rsidP="00B55B97">
      <w:pPr>
        <w:spacing w:after="120" w:line="240" w:lineRule="auto"/>
        <w:jc w:val="both"/>
        <w:rPr>
          <w:rFonts w:ascii="Times New Roman" w:hAnsi="Times New Roman" w:cs="Times New Roman"/>
          <w:sz w:val="24"/>
          <w:szCs w:val="24"/>
        </w:rPr>
      </w:pPr>
    </w:p>
    <w:p w:rsidR="00FB43CD" w:rsidRPr="000F5220" w:rsidRDefault="00FB43CD" w:rsidP="00B55B97">
      <w:pPr>
        <w:spacing w:after="0" w:line="240" w:lineRule="auto"/>
        <w:jc w:val="both"/>
        <w:rPr>
          <w:rFonts w:ascii="Times New Roman" w:hAnsi="Times New Roman" w:cs="Times New Roman"/>
          <w:bCs/>
          <w:sz w:val="24"/>
          <w:szCs w:val="24"/>
        </w:rPr>
      </w:pPr>
      <w:r w:rsidRPr="00FB43CD">
        <w:rPr>
          <w:rFonts w:ascii="Times New Roman" w:hAnsi="Times New Roman" w:cs="Times New Roman"/>
          <w:sz w:val="24"/>
          <w:szCs w:val="24"/>
        </w:rPr>
        <w:t xml:space="preserve">FREYRE, Gilberto. </w:t>
      </w:r>
      <w:r w:rsidR="00C1126D">
        <w:rPr>
          <w:rFonts w:ascii="Times New Roman" w:hAnsi="Times New Roman" w:cs="Times New Roman"/>
          <w:b/>
          <w:bCs/>
          <w:sz w:val="24"/>
          <w:szCs w:val="24"/>
        </w:rPr>
        <w:t>Casa G</w:t>
      </w:r>
      <w:r w:rsidR="00F74212">
        <w:rPr>
          <w:rFonts w:ascii="Times New Roman" w:hAnsi="Times New Roman" w:cs="Times New Roman"/>
          <w:b/>
          <w:bCs/>
          <w:sz w:val="24"/>
          <w:szCs w:val="24"/>
        </w:rPr>
        <w:t xml:space="preserve">rande e </w:t>
      </w:r>
      <w:r w:rsidR="00C1126D">
        <w:rPr>
          <w:rFonts w:ascii="Times New Roman" w:hAnsi="Times New Roman" w:cs="Times New Roman"/>
          <w:b/>
          <w:bCs/>
          <w:sz w:val="24"/>
          <w:szCs w:val="24"/>
        </w:rPr>
        <w:t>S</w:t>
      </w:r>
      <w:r w:rsidRPr="00F74212">
        <w:rPr>
          <w:rFonts w:ascii="Times New Roman" w:hAnsi="Times New Roman" w:cs="Times New Roman"/>
          <w:b/>
          <w:bCs/>
          <w:sz w:val="24"/>
          <w:szCs w:val="24"/>
        </w:rPr>
        <w:t>enzala:</w:t>
      </w:r>
      <w:r w:rsidRPr="000F5220">
        <w:rPr>
          <w:rFonts w:ascii="Times New Roman" w:hAnsi="Times New Roman" w:cs="Times New Roman"/>
          <w:bCs/>
          <w:sz w:val="24"/>
          <w:szCs w:val="24"/>
        </w:rPr>
        <w:t xml:space="preserve"> formação da família brasileira sob o</w:t>
      </w:r>
      <w:r w:rsidR="00B55B97">
        <w:rPr>
          <w:rFonts w:ascii="Times New Roman" w:hAnsi="Times New Roman" w:cs="Times New Roman"/>
          <w:bCs/>
          <w:sz w:val="24"/>
          <w:szCs w:val="24"/>
        </w:rPr>
        <w:t xml:space="preserve"> regime da economia patriarcal. </w:t>
      </w:r>
      <w:r w:rsidR="00F74212">
        <w:rPr>
          <w:rFonts w:ascii="Times New Roman" w:hAnsi="Times New Roman" w:cs="Times New Roman"/>
          <w:bCs/>
          <w:sz w:val="24"/>
          <w:szCs w:val="24"/>
        </w:rPr>
        <w:t xml:space="preserve">São Paulo: </w:t>
      </w:r>
      <w:r w:rsidR="00B55B97">
        <w:rPr>
          <w:rFonts w:ascii="Times New Roman" w:hAnsi="Times New Roman" w:cs="Times New Roman"/>
          <w:bCs/>
          <w:sz w:val="24"/>
          <w:szCs w:val="24"/>
        </w:rPr>
        <w:t>Global, 2006.</w:t>
      </w:r>
    </w:p>
    <w:p w:rsidR="00B55B97" w:rsidRDefault="00B55B97" w:rsidP="00B55B97">
      <w:pPr>
        <w:spacing w:after="120" w:line="240" w:lineRule="auto"/>
        <w:rPr>
          <w:rFonts w:ascii="Times New Roman" w:hAnsi="Times New Roman" w:cs="Times New Roman"/>
          <w:sz w:val="24"/>
          <w:szCs w:val="24"/>
        </w:rPr>
      </w:pPr>
    </w:p>
    <w:p w:rsidR="006436FF" w:rsidRDefault="006436FF"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H</w:t>
      </w:r>
      <w:r w:rsidR="00E74324">
        <w:rPr>
          <w:rFonts w:ascii="Times New Roman" w:hAnsi="Times New Roman" w:cs="Times New Roman"/>
          <w:sz w:val="24"/>
          <w:szCs w:val="24"/>
        </w:rPr>
        <w:t xml:space="preserve">ERNÁNDEZ, Patrícia Moctezuma; CERDA, Alma Beatriz Navarro. Internacionalización em </w:t>
      </w:r>
      <w:r w:rsidR="00F74212">
        <w:rPr>
          <w:rFonts w:ascii="Times New Roman" w:hAnsi="Times New Roman" w:cs="Times New Roman"/>
          <w:sz w:val="24"/>
          <w:szCs w:val="24"/>
        </w:rPr>
        <w:t>la educación s</w:t>
      </w:r>
      <w:r w:rsidR="00E74324">
        <w:rPr>
          <w:rFonts w:ascii="Times New Roman" w:hAnsi="Times New Roman" w:cs="Times New Roman"/>
          <w:sz w:val="24"/>
          <w:szCs w:val="24"/>
        </w:rPr>
        <w:t>uperior</w:t>
      </w:r>
      <w:r w:rsidR="000F5220">
        <w:rPr>
          <w:rFonts w:ascii="Times New Roman" w:hAnsi="Times New Roman" w:cs="Times New Roman"/>
          <w:sz w:val="24"/>
          <w:szCs w:val="24"/>
        </w:rPr>
        <w:t xml:space="preserve">. </w:t>
      </w:r>
      <w:r w:rsidR="000F5220" w:rsidRPr="000F5220">
        <w:rPr>
          <w:rFonts w:ascii="Times New Roman" w:hAnsi="Times New Roman" w:cs="Times New Roman"/>
          <w:b/>
          <w:sz w:val="24"/>
          <w:szCs w:val="24"/>
        </w:rPr>
        <w:t>R</w:t>
      </w:r>
      <w:r w:rsidR="00E74324" w:rsidRPr="000F5220">
        <w:rPr>
          <w:rFonts w:ascii="Times New Roman" w:hAnsi="Times New Roman" w:cs="Times New Roman"/>
          <w:b/>
          <w:sz w:val="24"/>
          <w:szCs w:val="24"/>
        </w:rPr>
        <w:t>evista de La Educación Superior</w:t>
      </w:r>
      <w:r w:rsidR="00F74212" w:rsidRPr="00F74212">
        <w:rPr>
          <w:rFonts w:ascii="Times New Roman" w:hAnsi="Times New Roman" w:cs="Times New Roman"/>
          <w:sz w:val="24"/>
          <w:szCs w:val="24"/>
        </w:rPr>
        <w:t>, México,</w:t>
      </w:r>
      <w:r w:rsidR="00B55B97">
        <w:rPr>
          <w:rFonts w:ascii="Times New Roman" w:hAnsi="Times New Roman" w:cs="Times New Roman"/>
          <w:sz w:val="24"/>
          <w:szCs w:val="24"/>
        </w:rPr>
        <w:t xml:space="preserve"> v.</w:t>
      </w:r>
      <w:r w:rsidR="00E74324">
        <w:rPr>
          <w:rFonts w:ascii="Times New Roman" w:hAnsi="Times New Roman" w:cs="Times New Roman"/>
          <w:sz w:val="24"/>
          <w:szCs w:val="24"/>
        </w:rPr>
        <w:t xml:space="preserve"> XL, </w:t>
      </w:r>
      <w:r w:rsidR="000F5220">
        <w:rPr>
          <w:rFonts w:ascii="Times New Roman" w:hAnsi="Times New Roman" w:cs="Times New Roman"/>
          <w:sz w:val="24"/>
          <w:szCs w:val="24"/>
        </w:rPr>
        <w:t>n.</w:t>
      </w:r>
      <w:r w:rsidR="00E74324">
        <w:rPr>
          <w:rFonts w:ascii="Times New Roman" w:hAnsi="Times New Roman" w:cs="Times New Roman"/>
          <w:sz w:val="24"/>
          <w:szCs w:val="24"/>
        </w:rPr>
        <w:t xml:space="preserve"> 159,</w:t>
      </w:r>
      <w:r w:rsidR="000F5220">
        <w:rPr>
          <w:rFonts w:ascii="Times New Roman" w:hAnsi="Times New Roman" w:cs="Times New Roman"/>
          <w:sz w:val="24"/>
          <w:szCs w:val="24"/>
        </w:rPr>
        <w:t xml:space="preserve"> </w:t>
      </w:r>
      <w:r w:rsidR="00E74324">
        <w:rPr>
          <w:rFonts w:ascii="Times New Roman" w:hAnsi="Times New Roman" w:cs="Times New Roman"/>
          <w:sz w:val="24"/>
          <w:szCs w:val="24"/>
        </w:rPr>
        <w:t>2011.</w:t>
      </w:r>
    </w:p>
    <w:p w:rsidR="00B55B97" w:rsidRDefault="00B55B97" w:rsidP="00B55B97">
      <w:pPr>
        <w:spacing w:after="120" w:line="240" w:lineRule="auto"/>
        <w:jc w:val="both"/>
        <w:rPr>
          <w:rFonts w:ascii="Times New Roman" w:hAnsi="Times New Roman" w:cs="Times New Roman"/>
          <w:sz w:val="24"/>
          <w:szCs w:val="24"/>
        </w:rPr>
      </w:pPr>
    </w:p>
    <w:p w:rsidR="00FB43CD" w:rsidRDefault="00FB43CD" w:rsidP="00B55B97">
      <w:pPr>
        <w:spacing w:after="120" w:line="240" w:lineRule="auto"/>
        <w:jc w:val="both"/>
        <w:rPr>
          <w:rFonts w:ascii="Times New Roman" w:hAnsi="Times New Roman" w:cs="Times New Roman"/>
          <w:sz w:val="24"/>
          <w:szCs w:val="24"/>
        </w:rPr>
      </w:pPr>
      <w:r w:rsidRPr="00FB43CD">
        <w:rPr>
          <w:rFonts w:ascii="Times New Roman" w:hAnsi="Times New Roman" w:cs="Times New Roman"/>
          <w:sz w:val="24"/>
          <w:szCs w:val="24"/>
        </w:rPr>
        <w:t xml:space="preserve">JANOTTI, Aldo. </w:t>
      </w:r>
      <w:r w:rsidRPr="00F74212">
        <w:rPr>
          <w:rFonts w:ascii="Times New Roman" w:hAnsi="Times New Roman" w:cs="Times New Roman"/>
          <w:b/>
          <w:bCs/>
          <w:sz w:val="24"/>
          <w:szCs w:val="24"/>
        </w:rPr>
        <w:t>Origens da Universidade</w:t>
      </w:r>
      <w:r w:rsidR="00583856">
        <w:rPr>
          <w:rFonts w:ascii="Times New Roman" w:hAnsi="Times New Roman" w:cs="Times New Roman"/>
          <w:sz w:val="24"/>
          <w:szCs w:val="24"/>
        </w:rPr>
        <w:t xml:space="preserve">. </w:t>
      </w:r>
      <w:r w:rsidR="00A752A0">
        <w:rPr>
          <w:rFonts w:ascii="Times New Roman" w:hAnsi="Times New Roman" w:cs="Times New Roman"/>
          <w:sz w:val="24"/>
          <w:szCs w:val="24"/>
        </w:rPr>
        <w:t xml:space="preserve">2. ed. </w:t>
      </w:r>
      <w:r w:rsidR="00F74212">
        <w:rPr>
          <w:rFonts w:ascii="Times New Roman" w:hAnsi="Times New Roman" w:cs="Times New Roman"/>
          <w:sz w:val="24"/>
          <w:szCs w:val="24"/>
        </w:rPr>
        <w:t xml:space="preserve">São Paulo: </w:t>
      </w:r>
      <w:r w:rsidR="00A752A0">
        <w:rPr>
          <w:rFonts w:ascii="Times New Roman" w:hAnsi="Times New Roman" w:cs="Times New Roman"/>
          <w:sz w:val="24"/>
          <w:szCs w:val="24"/>
        </w:rPr>
        <w:t>EDUSP</w:t>
      </w:r>
      <w:r w:rsidR="000F5220">
        <w:rPr>
          <w:rFonts w:ascii="Times New Roman" w:hAnsi="Times New Roman" w:cs="Times New Roman"/>
          <w:sz w:val="24"/>
          <w:szCs w:val="24"/>
        </w:rPr>
        <w:t xml:space="preserve">, </w:t>
      </w:r>
      <w:r w:rsidRPr="00FB43CD">
        <w:rPr>
          <w:rFonts w:ascii="Times New Roman" w:hAnsi="Times New Roman" w:cs="Times New Roman"/>
          <w:sz w:val="24"/>
          <w:szCs w:val="24"/>
        </w:rPr>
        <w:t>1992.</w:t>
      </w:r>
    </w:p>
    <w:p w:rsidR="00B55B97" w:rsidRDefault="00B55B97" w:rsidP="00B55B97">
      <w:pPr>
        <w:spacing w:after="120" w:line="240" w:lineRule="auto"/>
        <w:jc w:val="both"/>
        <w:rPr>
          <w:rFonts w:ascii="Times New Roman" w:hAnsi="Times New Roman" w:cs="Times New Roman"/>
          <w:sz w:val="24"/>
          <w:szCs w:val="24"/>
        </w:rPr>
      </w:pPr>
    </w:p>
    <w:p w:rsidR="00583856" w:rsidRDefault="00583856" w:rsidP="00B55B97">
      <w:pPr>
        <w:spacing w:after="120" w:line="240" w:lineRule="auto"/>
        <w:jc w:val="both"/>
        <w:rPr>
          <w:rFonts w:ascii="Times New Roman" w:hAnsi="Times New Roman" w:cs="Times New Roman"/>
          <w:sz w:val="24"/>
          <w:szCs w:val="24"/>
        </w:rPr>
      </w:pPr>
      <w:r w:rsidRPr="00583856">
        <w:rPr>
          <w:rFonts w:ascii="Times New Roman" w:hAnsi="Times New Roman" w:cs="Times New Roman"/>
          <w:sz w:val="24"/>
          <w:szCs w:val="24"/>
        </w:rPr>
        <w:t>K</w:t>
      </w:r>
      <w:r w:rsidR="004F41C7">
        <w:rPr>
          <w:rFonts w:ascii="Times New Roman" w:hAnsi="Times New Roman" w:cs="Times New Roman"/>
          <w:sz w:val="24"/>
          <w:szCs w:val="24"/>
        </w:rPr>
        <w:t>ALINA</w:t>
      </w:r>
      <w:r w:rsidR="00CF53B8">
        <w:rPr>
          <w:rFonts w:ascii="Times New Roman" w:hAnsi="Times New Roman" w:cs="Times New Roman"/>
          <w:sz w:val="24"/>
          <w:szCs w:val="24"/>
        </w:rPr>
        <w:t>, Vanderlei Silva;</w:t>
      </w:r>
      <w:r w:rsidRPr="00583856">
        <w:rPr>
          <w:rFonts w:ascii="Times New Roman" w:hAnsi="Times New Roman" w:cs="Times New Roman"/>
          <w:sz w:val="24"/>
          <w:szCs w:val="24"/>
        </w:rPr>
        <w:t xml:space="preserve"> </w:t>
      </w:r>
      <w:r w:rsidR="004F41C7">
        <w:rPr>
          <w:rFonts w:ascii="Times New Roman" w:hAnsi="Times New Roman" w:cs="Times New Roman"/>
          <w:sz w:val="24"/>
          <w:szCs w:val="24"/>
        </w:rPr>
        <w:t>MACIEL</w:t>
      </w:r>
      <w:r w:rsidR="00CF53B8">
        <w:rPr>
          <w:rFonts w:ascii="Times New Roman" w:hAnsi="Times New Roman" w:cs="Times New Roman"/>
          <w:sz w:val="24"/>
          <w:szCs w:val="24"/>
        </w:rPr>
        <w:t>,</w:t>
      </w:r>
      <w:r w:rsidRPr="00583856">
        <w:rPr>
          <w:rFonts w:ascii="Times New Roman" w:hAnsi="Times New Roman" w:cs="Times New Roman"/>
          <w:sz w:val="24"/>
          <w:szCs w:val="24"/>
        </w:rPr>
        <w:t xml:space="preserve"> Henrique Silva</w:t>
      </w:r>
      <w:r>
        <w:rPr>
          <w:rFonts w:ascii="Times New Roman" w:hAnsi="Times New Roman" w:cs="Times New Roman"/>
          <w:sz w:val="24"/>
          <w:szCs w:val="24"/>
        </w:rPr>
        <w:t xml:space="preserve">. </w:t>
      </w:r>
      <w:r w:rsidR="00A752A0">
        <w:rPr>
          <w:rFonts w:ascii="Times New Roman" w:hAnsi="Times New Roman" w:cs="Times New Roman"/>
          <w:b/>
          <w:sz w:val="24"/>
          <w:szCs w:val="24"/>
        </w:rPr>
        <w:t>Dicionário de C</w:t>
      </w:r>
      <w:r w:rsidR="00F74212" w:rsidRPr="00F74212">
        <w:rPr>
          <w:rFonts w:ascii="Times New Roman" w:hAnsi="Times New Roman" w:cs="Times New Roman"/>
          <w:b/>
          <w:sz w:val="24"/>
          <w:szCs w:val="24"/>
        </w:rPr>
        <w:t>oncei</w:t>
      </w:r>
      <w:r w:rsidR="00A752A0">
        <w:rPr>
          <w:rFonts w:ascii="Times New Roman" w:hAnsi="Times New Roman" w:cs="Times New Roman"/>
          <w:b/>
          <w:sz w:val="24"/>
          <w:szCs w:val="24"/>
        </w:rPr>
        <w:t>tos H</w:t>
      </w:r>
      <w:r w:rsidRPr="00F74212">
        <w:rPr>
          <w:rFonts w:ascii="Times New Roman" w:hAnsi="Times New Roman" w:cs="Times New Roman"/>
          <w:b/>
          <w:sz w:val="24"/>
          <w:szCs w:val="24"/>
        </w:rPr>
        <w:t>istóricos.</w:t>
      </w:r>
      <w:r w:rsidRPr="000F5220">
        <w:rPr>
          <w:rFonts w:ascii="Times New Roman" w:hAnsi="Times New Roman" w:cs="Times New Roman"/>
          <w:sz w:val="24"/>
          <w:szCs w:val="24"/>
        </w:rPr>
        <w:t xml:space="preserve"> </w:t>
      </w:r>
      <w:r w:rsidR="00F74212">
        <w:rPr>
          <w:rFonts w:ascii="Times New Roman" w:hAnsi="Times New Roman" w:cs="Times New Roman"/>
          <w:sz w:val="24"/>
          <w:szCs w:val="24"/>
        </w:rPr>
        <w:t xml:space="preserve">São Paulo: </w:t>
      </w:r>
      <w:r w:rsidRPr="000F5220">
        <w:rPr>
          <w:rFonts w:ascii="Times New Roman" w:hAnsi="Times New Roman" w:cs="Times New Roman"/>
          <w:sz w:val="24"/>
          <w:szCs w:val="24"/>
        </w:rPr>
        <w:t>Contexto</w:t>
      </w:r>
      <w:r w:rsidR="00F74212">
        <w:rPr>
          <w:rFonts w:ascii="Times New Roman" w:hAnsi="Times New Roman" w:cs="Times New Roman"/>
          <w:sz w:val="24"/>
          <w:szCs w:val="24"/>
        </w:rPr>
        <w:t>,</w:t>
      </w:r>
      <w:r w:rsidRPr="000F5220">
        <w:rPr>
          <w:rFonts w:ascii="Times New Roman" w:hAnsi="Times New Roman" w:cs="Times New Roman"/>
          <w:sz w:val="24"/>
          <w:szCs w:val="24"/>
        </w:rPr>
        <w:t xml:space="preserve"> 2006.</w:t>
      </w:r>
    </w:p>
    <w:p w:rsidR="00B55B97" w:rsidRPr="000F5220" w:rsidRDefault="00B55B97" w:rsidP="00B55B97">
      <w:pPr>
        <w:spacing w:after="120" w:line="240" w:lineRule="auto"/>
        <w:jc w:val="both"/>
        <w:rPr>
          <w:rFonts w:ascii="Times New Roman" w:hAnsi="Times New Roman" w:cs="Times New Roman"/>
          <w:sz w:val="24"/>
          <w:szCs w:val="24"/>
        </w:rPr>
      </w:pPr>
    </w:p>
    <w:p w:rsidR="00CA3F24" w:rsidRDefault="00CA3F24" w:rsidP="00B55B97">
      <w:pPr>
        <w:spacing w:after="120" w:line="240" w:lineRule="auto"/>
        <w:jc w:val="both"/>
        <w:rPr>
          <w:rFonts w:ascii="Times New Roman" w:hAnsi="Times New Roman" w:cs="Times New Roman"/>
          <w:sz w:val="24"/>
          <w:szCs w:val="24"/>
        </w:rPr>
      </w:pPr>
      <w:r w:rsidRPr="0088276B">
        <w:rPr>
          <w:rFonts w:ascii="Times New Roman" w:hAnsi="Times New Roman" w:cs="Times New Roman"/>
          <w:sz w:val="24"/>
          <w:szCs w:val="24"/>
          <w:lang w:val="en-US"/>
        </w:rPr>
        <w:t xml:space="preserve">KEENAN, Frederick J.; VALÉE, Lionel. </w:t>
      </w:r>
      <w:r w:rsidRPr="00A752A0">
        <w:rPr>
          <w:rFonts w:ascii="Times New Roman" w:hAnsi="Times New Roman" w:cs="Times New Roman"/>
          <w:b/>
          <w:sz w:val="24"/>
          <w:szCs w:val="24"/>
        </w:rPr>
        <w:t xml:space="preserve">La </w:t>
      </w:r>
      <w:r w:rsidR="000F5220" w:rsidRPr="00A752A0">
        <w:rPr>
          <w:rFonts w:ascii="Times New Roman" w:hAnsi="Times New Roman" w:cs="Times New Roman"/>
          <w:b/>
          <w:sz w:val="24"/>
          <w:szCs w:val="24"/>
        </w:rPr>
        <w:t>Gestión de L</w:t>
      </w:r>
      <w:r w:rsidRPr="00A752A0">
        <w:rPr>
          <w:rFonts w:ascii="Times New Roman" w:hAnsi="Times New Roman" w:cs="Times New Roman"/>
          <w:b/>
          <w:sz w:val="24"/>
          <w:szCs w:val="24"/>
        </w:rPr>
        <w:t xml:space="preserve">os </w:t>
      </w:r>
      <w:r w:rsidR="000F5220" w:rsidRPr="00A752A0">
        <w:rPr>
          <w:rFonts w:ascii="Times New Roman" w:hAnsi="Times New Roman" w:cs="Times New Roman"/>
          <w:b/>
          <w:sz w:val="24"/>
          <w:szCs w:val="24"/>
        </w:rPr>
        <w:t>Asuntos Internacionales en La U</w:t>
      </w:r>
      <w:r w:rsidRPr="00A752A0">
        <w:rPr>
          <w:rFonts w:ascii="Times New Roman" w:hAnsi="Times New Roman" w:cs="Times New Roman"/>
          <w:b/>
          <w:sz w:val="24"/>
          <w:szCs w:val="24"/>
        </w:rPr>
        <w:t>niversidad.</w:t>
      </w:r>
      <w:r w:rsidRPr="00CA3F24">
        <w:rPr>
          <w:rFonts w:ascii="Times New Roman" w:hAnsi="Times New Roman" w:cs="Times New Roman"/>
          <w:sz w:val="24"/>
          <w:szCs w:val="24"/>
        </w:rPr>
        <w:t xml:space="preserve"> </w:t>
      </w:r>
      <w:r w:rsidR="00A752A0">
        <w:rPr>
          <w:rFonts w:ascii="Times New Roman" w:hAnsi="Times New Roman" w:cs="Times New Roman"/>
          <w:sz w:val="24"/>
          <w:szCs w:val="24"/>
        </w:rPr>
        <w:t>2. ed</w:t>
      </w:r>
      <w:r w:rsidRPr="00CA3F24">
        <w:rPr>
          <w:rFonts w:ascii="Times New Roman" w:hAnsi="Times New Roman" w:cs="Times New Roman"/>
          <w:sz w:val="24"/>
          <w:szCs w:val="24"/>
        </w:rPr>
        <w:t xml:space="preserve">. </w:t>
      </w:r>
      <w:r w:rsidR="00A752A0" w:rsidRPr="002B5835">
        <w:rPr>
          <w:rFonts w:ascii="Times New Roman" w:hAnsi="Times New Roman" w:cs="Times New Roman"/>
          <w:sz w:val="24"/>
          <w:szCs w:val="24"/>
        </w:rPr>
        <w:t>Québec: Sainte-Foy,</w:t>
      </w:r>
      <w:r w:rsidRPr="002B5835">
        <w:rPr>
          <w:rFonts w:ascii="Times New Roman" w:hAnsi="Times New Roman" w:cs="Times New Roman"/>
          <w:sz w:val="24"/>
          <w:szCs w:val="24"/>
        </w:rPr>
        <w:t xml:space="preserve"> 1994</w:t>
      </w:r>
      <w:r w:rsidRPr="00CA3F24">
        <w:rPr>
          <w:rFonts w:ascii="Times New Roman" w:hAnsi="Times New Roman" w:cs="Times New Roman"/>
          <w:sz w:val="24"/>
          <w:szCs w:val="24"/>
        </w:rPr>
        <w:t>.</w:t>
      </w:r>
    </w:p>
    <w:p w:rsidR="00B55B97" w:rsidRPr="00583856" w:rsidRDefault="00B55B97" w:rsidP="00B55B97">
      <w:pPr>
        <w:spacing w:after="120" w:line="240" w:lineRule="auto"/>
        <w:jc w:val="both"/>
        <w:rPr>
          <w:rFonts w:ascii="Times New Roman" w:hAnsi="Times New Roman" w:cs="Times New Roman"/>
          <w:sz w:val="24"/>
          <w:szCs w:val="24"/>
        </w:rPr>
      </w:pPr>
    </w:p>
    <w:p w:rsidR="00FB43CD" w:rsidRPr="000216EB" w:rsidRDefault="00B55B97" w:rsidP="00B55B97">
      <w:pPr>
        <w:spacing w:after="120" w:line="240" w:lineRule="auto"/>
        <w:jc w:val="both"/>
        <w:rPr>
          <w:rFonts w:ascii="Times New Roman" w:hAnsi="Times New Roman" w:cs="Times New Roman"/>
          <w:sz w:val="24"/>
          <w:szCs w:val="24"/>
        </w:rPr>
      </w:pPr>
      <w:r w:rsidRPr="000216EB">
        <w:rPr>
          <w:rFonts w:ascii="Times New Roman" w:hAnsi="Times New Roman" w:cs="Times New Roman"/>
          <w:sz w:val="24"/>
          <w:szCs w:val="24"/>
        </w:rPr>
        <w:t>KRAWCZYK, N</w:t>
      </w:r>
      <w:r w:rsidR="00CF53B8" w:rsidRPr="000216EB">
        <w:rPr>
          <w:rFonts w:ascii="Times New Roman" w:hAnsi="Times New Roman" w:cs="Times New Roman"/>
          <w:sz w:val="24"/>
          <w:szCs w:val="24"/>
        </w:rPr>
        <w:t xml:space="preserve">ora </w:t>
      </w:r>
      <w:r w:rsidRPr="000216EB">
        <w:rPr>
          <w:rFonts w:ascii="Times New Roman" w:hAnsi="Times New Roman" w:cs="Times New Roman"/>
          <w:sz w:val="24"/>
          <w:szCs w:val="24"/>
        </w:rPr>
        <w:t>R.; SANDOVAL</w:t>
      </w:r>
      <w:r w:rsidR="00FB43CD" w:rsidRPr="000216EB">
        <w:rPr>
          <w:rFonts w:ascii="Times New Roman" w:hAnsi="Times New Roman" w:cs="Times New Roman"/>
          <w:sz w:val="24"/>
          <w:szCs w:val="24"/>
        </w:rPr>
        <w:t>, S</w:t>
      </w:r>
      <w:r w:rsidR="00CF53B8" w:rsidRPr="000216EB">
        <w:rPr>
          <w:rFonts w:ascii="Times New Roman" w:hAnsi="Times New Roman" w:cs="Times New Roman"/>
          <w:sz w:val="24"/>
          <w:szCs w:val="24"/>
        </w:rPr>
        <w:t>alvador</w:t>
      </w:r>
      <w:r w:rsidR="00FB43CD" w:rsidRPr="000216EB">
        <w:rPr>
          <w:rFonts w:ascii="Times New Roman" w:hAnsi="Times New Roman" w:cs="Times New Roman"/>
          <w:sz w:val="24"/>
          <w:szCs w:val="24"/>
        </w:rPr>
        <w:t xml:space="preserve"> A</w:t>
      </w:r>
      <w:r w:rsidRPr="000216EB">
        <w:rPr>
          <w:rFonts w:ascii="Times New Roman" w:hAnsi="Times New Roman" w:cs="Times New Roman"/>
          <w:sz w:val="24"/>
          <w:szCs w:val="24"/>
        </w:rPr>
        <w:t>.</w:t>
      </w:r>
      <w:r w:rsidR="00CF53B8" w:rsidRPr="000216EB">
        <w:rPr>
          <w:rFonts w:ascii="Times New Roman" w:hAnsi="Times New Roman" w:cs="Times New Roman"/>
          <w:sz w:val="24"/>
          <w:szCs w:val="24"/>
        </w:rPr>
        <w:t xml:space="preserve"> M.</w:t>
      </w:r>
      <w:r w:rsidR="00FB43CD" w:rsidRPr="000216EB">
        <w:rPr>
          <w:rFonts w:ascii="Times New Roman" w:hAnsi="Times New Roman" w:cs="Times New Roman"/>
          <w:sz w:val="24"/>
          <w:szCs w:val="24"/>
        </w:rPr>
        <w:t xml:space="preserve"> </w:t>
      </w:r>
      <w:r w:rsidR="00FB43CD" w:rsidRPr="000216EB">
        <w:rPr>
          <w:rFonts w:ascii="Times New Roman" w:hAnsi="Times New Roman" w:cs="Times New Roman"/>
          <w:b/>
          <w:iCs/>
          <w:sz w:val="24"/>
          <w:szCs w:val="24"/>
        </w:rPr>
        <w:t>As Políticas de Regionalização das Uni</w:t>
      </w:r>
      <w:r w:rsidR="00A752A0" w:rsidRPr="000216EB">
        <w:rPr>
          <w:rFonts w:ascii="Times New Roman" w:hAnsi="Times New Roman" w:cs="Times New Roman"/>
          <w:b/>
          <w:iCs/>
          <w:sz w:val="24"/>
          <w:szCs w:val="24"/>
        </w:rPr>
        <w:t>versidades do Mercosul:</w:t>
      </w:r>
      <w:r w:rsidR="00A752A0" w:rsidRPr="000216EB">
        <w:rPr>
          <w:rFonts w:ascii="Times New Roman" w:hAnsi="Times New Roman" w:cs="Times New Roman"/>
          <w:iCs/>
          <w:sz w:val="24"/>
          <w:szCs w:val="24"/>
        </w:rPr>
        <w:t xml:space="preserve"> u</w:t>
      </w:r>
      <w:r w:rsidR="00FB43CD" w:rsidRPr="000216EB">
        <w:rPr>
          <w:rFonts w:ascii="Times New Roman" w:hAnsi="Times New Roman" w:cs="Times New Roman"/>
          <w:iCs/>
          <w:sz w:val="24"/>
          <w:szCs w:val="24"/>
        </w:rPr>
        <w:t>m</w:t>
      </w:r>
      <w:r w:rsidR="000F5220" w:rsidRPr="000216EB">
        <w:rPr>
          <w:rFonts w:ascii="Times New Roman" w:hAnsi="Times New Roman" w:cs="Times New Roman"/>
          <w:iCs/>
          <w:sz w:val="24"/>
          <w:szCs w:val="24"/>
        </w:rPr>
        <w:t xml:space="preserve"> </w:t>
      </w:r>
      <w:r w:rsidR="00A752A0" w:rsidRPr="000216EB">
        <w:rPr>
          <w:rFonts w:ascii="Times New Roman" w:hAnsi="Times New Roman" w:cs="Times New Roman"/>
          <w:iCs/>
          <w:sz w:val="24"/>
          <w:szCs w:val="24"/>
        </w:rPr>
        <w:t>estudo das mudanças i</w:t>
      </w:r>
      <w:r w:rsidR="00FB43CD" w:rsidRPr="000216EB">
        <w:rPr>
          <w:rFonts w:ascii="Times New Roman" w:hAnsi="Times New Roman" w:cs="Times New Roman"/>
          <w:iCs/>
          <w:sz w:val="24"/>
          <w:szCs w:val="24"/>
        </w:rPr>
        <w:t>nstitucionais</w:t>
      </w:r>
      <w:r w:rsidR="00FB43CD" w:rsidRPr="000216EB">
        <w:rPr>
          <w:rFonts w:ascii="Times New Roman" w:hAnsi="Times New Roman" w:cs="Times New Roman"/>
          <w:b/>
          <w:iCs/>
          <w:sz w:val="24"/>
          <w:szCs w:val="24"/>
        </w:rPr>
        <w:t>.</w:t>
      </w:r>
      <w:r w:rsidR="000F5220" w:rsidRPr="000216EB">
        <w:rPr>
          <w:rFonts w:ascii="Times New Roman" w:hAnsi="Times New Roman" w:cs="Times New Roman"/>
          <w:b/>
          <w:iCs/>
          <w:sz w:val="24"/>
          <w:szCs w:val="24"/>
        </w:rPr>
        <w:t xml:space="preserve"> </w:t>
      </w:r>
      <w:r w:rsidR="00FB43CD" w:rsidRPr="000216EB">
        <w:rPr>
          <w:rFonts w:ascii="Times New Roman" w:hAnsi="Times New Roman" w:cs="Times New Roman"/>
          <w:sz w:val="24"/>
          <w:szCs w:val="24"/>
        </w:rPr>
        <w:t>Projeto de pesquisa financiado pelo CNPq, 2007.</w:t>
      </w:r>
    </w:p>
    <w:p w:rsidR="00B55B97" w:rsidRDefault="00B55B97" w:rsidP="00B55B97">
      <w:pPr>
        <w:spacing w:after="120" w:line="240" w:lineRule="auto"/>
        <w:jc w:val="both"/>
        <w:rPr>
          <w:rFonts w:ascii="Times New Roman" w:hAnsi="Times New Roman" w:cs="Times New Roman"/>
          <w:sz w:val="24"/>
          <w:szCs w:val="24"/>
        </w:rPr>
      </w:pPr>
    </w:p>
    <w:p w:rsidR="00D655EA" w:rsidRPr="00A030E2" w:rsidRDefault="00D655EA" w:rsidP="00B55B97">
      <w:pPr>
        <w:spacing w:after="120" w:line="240" w:lineRule="auto"/>
        <w:jc w:val="both"/>
        <w:rPr>
          <w:rFonts w:ascii="Times New Roman" w:hAnsi="Times New Roman" w:cs="Times New Roman"/>
          <w:color w:val="000000" w:themeColor="text1"/>
          <w:sz w:val="24"/>
          <w:szCs w:val="24"/>
        </w:rPr>
      </w:pPr>
      <w:r w:rsidRPr="00B55B97">
        <w:rPr>
          <w:rFonts w:ascii="Times New Roman" w:hAnsi="Times New Roman" w:cs="Times New Roman"/>
          <w:sz w:val="24"/>
          <w:szCs w:val="24"/>
        </w:rPr>
        <w:t>MACHADO, Gabriel Luiz.</w:t>
      </w:r>
      <w:r w:rsidR="000F5220" w:rsidRPr="00B55B97">
        <w:rPr>
          <w:rFonts w:ascii="Times New Roman" w:hAnsi="Times New Roman" w:cs="Times New Roman"/>
          <w:sz w:val="24"/>
          <w:szCs w:val="24"/>
        </w:rPr>
        <w:t xml:space="preserve"> </w:t>
      </w:r>
      <w:r w:rsidRPr="0048792E">
        <w:rPr>
          <w:rFonts w:ascii="Times New Roman" w:hAnsi="Times New Roman" w:cs="Times New Roman"/>
          <w:b/>
          <w:sz w:val="24"/>
          <w:szCs w:val="24"/>
        </w:rPr>
        <w:t xml:space="preserve">A Difusão Cultural Brasileira Como Instrumento de </w:t>
      </w:r>
      <w:r w:rsidR="003B4DAF" w:rsidRPr="0048792E">
        <w:rPr>
          <w:rFonts w:ascii="Times New Roman" w:hAnsi="Times New Roman" w:cs="Times New Roman"/>
          <w:b/>
          <w:sz w:val="24"/>
          <w:szCs w:val="24"/>
        </w:rPr>
        <w:t>Política Externa</w:t>
      </w:r>
      <w:r w:rsidRPr="0048792E">
        <w:rPr>
          <w:rFonts w:ascii="Times New Roman" w:hAnsi="Times New Roman" w:cs="Times New Roman"/>
          <w:b/>
          <w:sz w:val="24"/>
          <w:szCs w:val="24"/>
        </w:rPr>
        <w:t>:</w:t>
      </w:r>
      <w:r w:rsidRPr="00B55B97">
        <w:rPr>
          <w:rFonts w:ascii="Times New Roman" w:hAnsi="Times New Roman" w:cs="Times New Roman"/>
          <w:sz w:val="24"/>
          <w:szCs w:val="24"/>
        </w:rPr>
        <w:t xml:space="preserve"> </w:t>
      </w:r>
      <w:r w:rsidR="0048792E">
        <w:rPr>
          <w:rFonts w:ascii="Times New Roman" w:hAnsi="Times New Roman" w:cs="Times New Roman"/>
          <w:sz w:val="24"/>
          <w:szCs w:val="24"/>
        </w:rPr>
        <w:t>estratégias c</w:t>
      </w:r>
      <w:r w:rsidRPr="0048792E">
        <w:rPr>
          <w:rFonts w:ascii="Times New Roman" w:hAnsi="Times New Roman" w:cs="Times New Roman"/>
          <w:sz w:val="24"/>
          <w:szCs w:val="24"/>
        </w:rPr>
        <w:t>ontemporâneas</w:t>
      </w:r>
      <w:r w:rsidRPr="00B55B97">
        <w:rPr>
          <w:rFonts w:ascii="Times New Roman" w:hAnsi="Times New Roman" w:cs="Times New Roman"/>
          <w:sz w:val="24"/>
          <w:szCs w:val="24"/>
        </w:rPr>
        <w:t>.</w:t>
      </w:r>
      <w:r w:rsidR="000F5220" w:rsidRPr="00B55B97">
        <w:rPr>
          <w:rFonts w:ascii="Times New Roman" w:hAnsi="Times New Roman" w:cs="Times New Roman"/>
          <w:sz w:val="24"/>
          <w:szCs w:val="24"/>
        </w:rPr>
        <w:t xml:space="preserve"> </w:t>
      </w:r>
      <w:r w:rsidR="0048792E">
        <w:rPr>
          <w:rFonts w:ascii="Times New Roman" w:hAnsi="Times New Roman" w:cs="Times New Roman"/>
          <w:sz w:val="24"/>
          <w:szCs w:val="24"/>
        </w:rPr>
        <w:t>2012. 75 p</w:t>
      </w:r>
      <w:r w:rsidR="0048792E" w:rsidRPr="00A030E2">
        <w:rPr>
          <w:rFonts w:ascii="Times New Roman" w:hAnsi="Times New Roman" w:cs="Times New Roman"/>
          <w:color w:val="FF0000"/>
          <w:sz w:val="24"/>
          <w:szCs w:val="24"/>
        </w:rPr>
        <w:t xml:space="preserve">. </w:t>
      </w:r>
      <w:r w:rsidR="00A030E2" w:rsidRPr="00A030E2">
        <w:rPr>
          <w:rFonts w:ascii="Times New Roman" w:hAnsi="Times New Roman" w:cs="Times New Roman"/>
          <w:color w:val="FF0000"/>
          <w:sz w:val="24"/>
          <w:szCs w:val="24"/>
        </w:rPr>
        <w:t xml:space="preserve"> </w:t>
      </w:r>
      <w:r w:rsidR="00A030E2" w:rsidRPr="002B5835">
        <w:rPr>
          <w:rFonts w:ascii="Times New Roman" w:hAnsi="Times New Roman" w:cs="Times New Roman"/>
          <w:sz w:val="24"/>
          <w:szCs w:val="24"/>
        </w:rPr>
        <w:t xml:space="preserve">Trabalho de Conclusão de Graduação Faculdade de Ciências Econômicas, Universidade Federal do Rio Grande do Sul. Porto Alegre, 2012. </w:t>
      </w:r>
      <w:r w:rsidRPr="002B5835">
        <w:rPr>
          <w:rFonts w:ascii="Times New Roman" w:hAnsi="Times New Roman" w:cs="Times New Roman"/>
          <w:sz w:val="24"/>
          <w:szCs w:val="24"/>
        </w:rPr>
        <w:t xml:space="preserve"> Disponível em: </w:t>
      </w:r>
      <w:r w:rsidR="0048792E" w:rsidRPr="002B5835">
        <w:rPr>
          <w:rFonts w:ascii="Times New Roman" w:hAnsi="Times New Roman" w:cs="Times New Roman"/>
          <w:sz w:val="24"/>
          <w:szCs w:val="24"/>
        </w:rPr>
        <w:t>&lt;</w:t>
      </w:r>
      <w:r w:rsidR="00A030E2" w:rsidRPr="002B5835">
        <w:rPr>
          <w:rStyle w:val="Hyperlink"/>
          <w:rFonts w:ascii="Times New Roman" w:hAnsi="Times New Roman" w:cs="Times New Roman"/>
          <w:color w:val="auto"/>
          <w:sz w:val="24"/>
          <w:szCs w:val="24"/>
        </w:rPr>
        <w:t xml:space="preserve"> </w:t>
      </w:r>
      <w:hyperlink w:history="1">
        <w:r w:rsidR="00A030E2" w:rsidRPr="002B5835">
          <w:rPr>
            <w:rStyle w:val="Hyperlink"/>
            <w:rFonts w:ascii="Times New Roman" w:hAnsi="Times New Roman" w:cs="Times New Roman"/>
            <w:color w:val="auto"/>
            <w:sz w:val="24"/>
            <w:szCs w:val="24"/>
          </w:rPr>
          <w:t>http://www.lume.ufrgs. br/bitstream/handle/10 183/71683/00087 93 28.pdf?sequence=1</w:t>
        </w:r>
      </w:hyperlink>
      <w:r w:rsidR="0048792E" w:rsidRPr="00A030E2">
        <w:rPr>
          <w:rFonts w:ascii="Times New Roman" w:hAnsi="Times New Roman" w:cs="Times New Roman"/>
          <w:color w:val="000000" w:themeColor="text1"/>
          <w:sz w:val="24"/>
          <w:szCs w:val="24"/>
        </w:rPr>
        <w:t xml:space="preserve">&gt; </w:t>
      </w:r>
      <w:r w:rsidR="00B55B97" w:rsidRPr="00A030E2">
        <w:rPr>
          <w:rFonts w:ascii="Times New Roman" w:hAnsi="Times New Roman" w:cs="Times New Roman"/>
          <w:color w:val="000000" w:themeColor="text1"/>
          <w:sz w:val="24"/>
          <w:szCs w:val="24"/>
        </w:rPr>
        <w:t>Acesso em</w:t>
      </w:r>
      <w:r w:rsidR="0048792E" w:rsidRPr="00A030E2">
        <w:rPr>
          <w:rFonts w:ascii="Times New Roman" w:hAnsi="Times New Roman" w:cs="Times New Roman"/>
          <w:color w:val="000000" w:themeColor="text1"/>
          <w:sz w:val="24"/>
          <w:szCs w:val="24"/>
        </w:rPr>
        <w:t>:</w:t>
      </w:r>
      <w:r w:rsidR="00B55B97" w:rsidRPr="00A030E2">
        <w:rPr>
          <w:rFonts w:ascii="Times New Roman" w:hAnsi="Times New Roman" w:cs="Times New Roman"/>
          <w:color w:val="000000" w:themeColor="text1"/>
          <w:sz w:val="24"/>
          <w:szCs w:val="24"/>
        </w:rPr>
        <w:t xml:space="preserve"> 20 out. </w:t>
      </w:r>
      <w:r w:rsidRPr="00A030E2">
        <w:rPr>
          <w:rFonts w:ascii="Times New Roman" w:hAnsi="Times New Roman" w:cs="Times New Roman"/>
          <w:color w:val="000000" w:themeColor="text1"/>
          <w:sz w:val="24"/>
          <w:szCs w:val="24"/>
        </w:rPr>
        <w:t>2015.</w:t>
      </w:r>
    </w:p>
    <w:p w:rsidR="00B55B97" w:rsidRPr="00B55B97" w:rsidRDefault="00B55B97" w:rsidP="00B55B97">
      <w:pPr>
        <w:spacing w:after="120" w:line="240" w:lineRule="auto"/>
        <w:jc w:val="both"/>
        <w:rPr>
          <w:rFonts w:ascii="Times New Roman" w:hAnsi="Times New Roman" w:cs="Times New Roman"/>
          <w:sz w:val="24"/>
          <w:szCs w:val="24"/>
        </w:rPr>
      </w:pPr>
    </w:p>
    <w:p w:rsidR="00E94D52" w:rsidRDefault="00E94D52" w:rsidP="00B55B97">
      <w:pPr>
        <w:spacing w:after="120" w:line="240" w:lineRule="auto"/>
        <w:jc w:val="both"/>
        <w:rPr>
          <w:rFonts w:ascii="Times New Roman" w:hAnsi="Times New Roman" w:cs="Times New Roman"/>
          <w:sz w:val="24"/>
          <w:szCs w:val="24"/>
        </w:rPr>
      </w:pPr>
      <w:r w:rsidRPr="00E94D52">
        <w:rPr>
          <w:rFonts w:ascii="Times New Roman" w:hAnsi="Times New Roman" w:cs="Times New Roman"/>
          <w:sz w:val="24"/>
          <w:szCs w:val="24"/>
        </w:rPr>
        <w:t xml:space="preserve">MAGNOLI, Demétrio. </w:t>
      </w:r>
      <w:r w:rsidRPr="00A030E2">
        <w:rPr>
          <w:rFonts w:ascii="Times New Roman" w:hAnsi="Times New Roman" w:cs="Times New Roman"/>
          <w:b/>
          <w:sz w:val="24"/>
          <w:szCs w:val="24"/>
        </w:rPr>
        <w:t>Manual do Candidato:</w:t>
      </w:r>
      <w:r w:rsidRPr="000F5220">
        <w:rPr>
          <w:rFonts w:ascii="Times New Roman" w:hAnsi="Times New Roman" w:cs="Times New Roman"/>
          <w:sz w:val="24"/>
          <w:szCs w:val="24"/>
        </w:rPr>
        <w:t xml:space="preserve"> questões internacionais contemporâneas</w:t>
      </w:r>
      <w:r w:rsidRPr="00E94D52">
        <w:rPr>
          <w:rFonts w:ascii="Times New Roman" w:hAnsi="Times New Roman" w:cs="Times New Roman"/>
          <w:sz w:val="24"/>
          <w:szCs w:val="24"/>
        </w:rPr>
        <w:t xml:space="preserve">. </w:t>
      </w:r>
      <w:r w:rsidR="00A030E2">
        <w:rPr>
          <w:rFonts w:ascii="Times New Roman" w:hAnsi="Times New Roman" w:cs="Times New Roman"/>
          <w:sz w:val="24"/>
          <w:szCs w:val="24"/>
        </w:rPr>
        <w:t>Brasília: FUNAG</w:t>
      </w:r>
      <w:r w:rsidR="000F5220">
        <w:rPr>
          <w:rFonts w:ascii="Times New Roman" w:hAnsi="Times New Roman" w:cs="Times New Roman"/>
          <w:sz w:val="24"/>
          <w:szCs w:val="24"/>
        </w:rPr>
        <w:t xml:space="preserve">, </w:t>
      </w:r>
      <w:r w:rsidRPr="00E94D52">
        <w:rPr>
          <w:rFonts w:ascii="Times New Roman" w:hAnsi="Times New Roman" w:cs="Times New Roman"/>
          <w:sz w:val="24"/>
          <w:szCs w:val="24"/>
        </w:rPr>
        <w:t>2000.</w:t>
      </w:r>
    </w:p>
    <w:p w:rsidR="00B55B97" w:rsidRDefault="00B55B97" w:rsidP="00B55B97">
      <w:pPr>
        <w:spacing w:after="120" w:line="240" w:lineRule="auto"/>
        <w:jc w:val="both"/>
        <w:rPr>
          <w:rFonts w:ascii="Times New Roman" w:hAnsi="Times New Roman" w:cs="Times New Roman"/>
          <w:sz w:val="24"/>
          <w:szCs w:val="24"/>
        </w:rPr>
      </w:pPr>
    </w:p>
    <w:p w:rsidR="0071074F" w:rsidRDefault="00A030E2"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MAZZILLI, Sueli</w:t>
      </w:r>
      <w:r w:rsidR="0071074F">
        <w:rPr>
          <w:rFonts w:ascii="Times New Roman" w:hAnsi="Times New Roman" w:cs="Times New Roman"/>
          <w:sz w:val="24"/>
          <w:szCs w:val="24"/>
        </w:rPr>
        <w:t xml:space="preserve">. </w:t>
      </w:r>
      <w:r w:rsidR="0071074F" w:rsidRPr="00A030E2">
        <w:rPr>
          <w:rFonts w:ascii="Times New Roman" w:hAnsi="Times New Roman" w:cs="Times New Roman"/>
          <w:sz w:val="24"/>
          <w:szCs w:val="24"/>
        </w:rPr>
        <w:t>Ensino, Pesquisa e Extensão: reconfiguração</w:t>
      </w:r>
      <w:r w:rsidR="0071074F" w:rsidRPr="000F5220">
        <w:rPr>
          <w:rFonts w:ascii="Times New Roman" w:hAnsi="Times New Roman" w:cs="Times New Roman"/>
          <w:sz w:val="24"/>
          <w:szCs w:val="24"/>
        </w:rPr>
        <w:t xml:space="preserve"> da universidade brasileira em tempo de redemocratização do Estado.</w:t>
      </w:r>
      <w:r>
        <w:rPr>
          <w:rFonts w:ascii="Times New Roman" w:hAnsi="Times New Roman" w:cs="Times New Roman"/>
          <w:sz w:val="24"/>
          <w:szCs w:val="24"/>
        </w:rPr>
        <w:t xml:space="preserve"> </w:t>
      </w:r>
      <w:r w:rsidRPr="00006A1D">
        <w:rPr>
          <w:rFonts w:ascii="Times New Roman" w:hAnsi="Times New Roman" w:cs="Times New Roman"/>
          <w:b/>
          <w:sz w:val="24"/>
          <w:szCs w:val="24"/>
        </w:rPr>
        <w:t>R</w:t>
      </w:r>
      <w:r w:rsidR="00006A1D" w:rsidRPr="00006A1D">
        <w:rPr>
          <w:rFonts w:ascii="Times New Roman" w:hAnsi="Times New Roman" w:cs="Times New Roman"/>
          <w:b/>
          <w:sz w:val="24"/>
          <w:szCs w:val="24"/>
        </w:rPr>
        <w:t xml:space="preserve">evista </w:t>
      </w:r>
      <w:r w:rsidRPr="00006A1D">
        <w:rPr>
          <w:rFonts w:ascii="Times New Roman" w:hAnsi="Times New Roman" w:cs="Times New Roman"/>
          <w:b/>
          <w:sz w:val="24"/>
          <w:szCs w:val="24"/>
        </w:rPr>
        <w:t>B</w:t>
      </w:r>
      <w:r w:rsidR="00006A1D" w:rsidRPr="00006A1D">
        <w:rPr>
          <w:rFonts w:ascii="Times New Roman" w:hAnsi="Times New Roman" w:cs="Times New Roman"/>
          <w:b/>
          <w:sz w:val="24"/>
          <w:szCs w:val="24"/>
        </w:rPr>
        <w:t xml:space="preserve">rasileira de </w:t>
      </w:r>
      <w:r w:rsidRPr="00006A1D">
        <w:rPr>
          <w:rFonts w:ascii="Times New Roman" w:hAnsi="Times New Roman" w:cs="Times New Roman"/>
          <w:b/>
          <w:sz w:val="24"/>
          <w:szCs w:val="24"/>
        </w:rPr>
        <w:t>P</w:t>
      </w:r>
      <w:r w:rsidR="00006A1D" w:rsidRPr="00006A1D">
        <w:rPr>
          <w:rFonts w:ascii="Times New Roman" w:hAnsi="Times New Roman" w:cs="Times New Roman"/>
          <w:b/>
          <w:sz w:val="24"/>
          <w:szCs w:val="24"/>
        </w:rPr>
        <w:t xml:space="preserve">olítica e </w:t>
      </w:r>
      <w:r w:rsidRPr="00006A1D">
        <w:rPr>
          <w:rFonts w:ascii="Times New Roman" w:hAnsi="Times New Roman" w:cs="Times New Roman"/>
          <w:b/>
          <w:sz w:val="24"/>
          <w:szCs w:val="24"/>
        </w:rPr>
        <w:t>A</w:t>
      </w:r>
      <w:r w:rsidR="00006A1D" w:rsidRPr="00006A1D">
        <w:rPr>
          <w:rFonts w:ascii="Times New Roman" w:hAnsi="Times New Roman" w:cs="Times New Roman"/>
          <w:b/>
          <w:sz w:val="24"/>
          <w:szCs w:val="24"/>
        </w:rPr>
        <w:t xml:space="preserve">dministração da </w:t>
      </w:r>
      <w:r w:rsidRPr="00006A1D">
        <w:rPr>
          <w:rFonts w:ascii="Times New Roman" w:hAnsi="Times New Roman" w:cs="Times New Roman"/>
          <w:b/>
          <w:sz w:val="24"/>
          <w:szCs w:val="24"/>
        </w:rPr>
        <w:t>E</w:t>
      </w:r>
      <w:r w:rsidR="00006A1D" w:rsidRPr="00006A1D">
        <w:rPr>
          <w:rFonts w:ascii="Times New Roman" w:hAnsi="Times New Roman" w:cs="Times New Roman"/>
          <w:b/>
          <w:sz w:val="24"/>
          <w:szCs w:val="24"/>
        </w:rPr>
        <w:t>ducação</w:t>
      </w:r>
      <w:r>
        <w:rPr>
          <w:rFonts w:ascii="Times New Roman" w:hAnsi="Times New Roman" w:cs="Times New Roman"/>
          <w:sz w:val="24"/>
          <w:szCs w:val="24"/>
        </w:rPr>
        <w:t xml:space="preserve">, </w:t>
      </w:r>
      <w:r w:rsidR="00006A1D">
        <w:rPr>
          <w:rFonts w:ascii="Times New Roman" w:hAnsi="Times New Roman" w:cs="Times New Roman"/>
          <w:sz w:val="24"/>
          <w:szCs w:val="24"/>
        </w:rPr>
        <w:t xml:space="preserve">Porto Alegre, v. 27, n. 2, p. 205-221, maio/ago. </w:t>
      </w:r>
      <w:r>
        <w:rPr>
          <w:rFonts w:ascii="Times New Roman" w:hAnsi="Times New Roman" w:cs="Times New Roman"/>
          <w:sz w:val="24"/>
          <w:szCs w:val="24"/>
        </w:rPr>
        <w:t>201</w:t>
      </w:r>
      <w:r w:rsidR="0071074F">
        <w:rPr>
          <w:rFonts w:ascii="Times New Roman" w:hAnsi="Times New Roman" w:cs="Times New Roman"/>
          <w:sz w:val="24"/>
          <w:szCs w:val="24"/>
        </w:rPr>
        <w:t>1.</w:t>
      </w:r>
    </w:p>
    <w:p w:rsidR="00DF224F" w:rsidRDefault="00DF224F" w:rsidP="00B55B97">
      <w:pPr>
        <w:spacing w:after="120" w:line="240" w:lineRule="auto"/>
        <w:jc w:val="both"/>
        <w:rPr>
          <w:rFonts w:ascii="Times New Roman" w:hAnsi="Times New Roman" w:cs="Times New Roman"/>
          <w:sz w:val="24"/>
          <w:szCs w:val="24"/>
        </w:rPr>
      </w:pPr>
    </w:p>
    <w:p w:rsidR="004F41C7" w:rsidRDefault="00DF224F" w:rsidP="00B55B97">
      <w:pPr>
        <w:spacing w:after="120" w:line="240" w:lineRule="auto"/>
        <w:jc w:val="both"/>
        <w:rPr>
          <w:rFonts w:ascii="Times New Roman" w:hAnsi="Times New Roman" w:cs="Times New Roman"/>
          <w:sz w:val="24"/>
          <w:szCs w:val="24"/>
        </w:rPr>
      </w:pPr>
      <w:r w:rsidRPr="0088276B">
        <w:rPr>
          <w:rFonts w:ascii="Times New Roman" w:hAnsi="Times New Roman" w:cs="Times New Roman"/>
          <w:sz w:val="24"/>
          <w:szCs w:val="24"/>
        </w:rPr>
        <w:t>MENDONÇA Gustavo Resende.</w:t>
      </w:r>
      <w:r w:rsidR="004F41C7" w:rsidRPr="0088276B">
        <w:rPr>
          <w:rFonts w:ascii="Times New Roman" w:hAnsi="Times New Roman" w:cs="Times New Roman"/>
          <w:sz w:val="24"/>
          <w:szCs w:val="24"/>
        </w:rPr>
        <w:t xml:space="preserve"> </w:t>
      </w:r>
      <w:r w:rsidR="008712D1" w:rsidRPr="0088276B">
        <w:rPr>
          <w:rFonts w:ascii="Times New Roman" w:hAnsi="Times New Roman" w:cs="Times New Roman"/>
          <w:sz w:val="24"/>
          <w:szCs w:val="24"/>
        </w:rPr>
        <w:t xml:space="preserve">NYE, Joseph. </w:t>
      </w:r>
      <w:r w:rsidR="004F41C7" w:rsidRPr="008F5640">
        <w:rPr>
          <w:rFonts w:ascii="Times New Roman" w:hAnsi="Times New Roman" w:cs="Times New Roman"/>
          <w:i/>
          <w:sz w:val="24"/>
          <w:szCs w:val="24"/>
          <w:lang w:val="en-US"/>
        </w:rPr>
        <w:t>The Future o</w:t>
      </w:r>
      <w:r w:rsidR="00DA7D46" w:rsidRPr="008F5640">
        <w:rPr>
          <w:rFonts w:ascii="Times New Roman" w:hAnsi="Times New Roman" w:cs="Times New Roman"/>
          <w:i/>
          <w:sz w:val="24"/>
          <w:szCs w:val="24"/>
          <w:lang w:val="en-US"/>
        </w:rPr>
        <w:t>f</w:t>
      </w:r>
      <w:r w:rsidR="004F41C7" w:rsidRPr="008F5640">
        <w:rPr>
          <w:rFonts w:ascii="Times New Roman" w:hAnsi="Times New Roman" w:cs="Times New Roman"/>
          <w:i/>
          <w:sz w:val="24"/>
          <w:szCs w:val="24"/>
          <w:lang w:val="en-US"/>
        </w:rPr>
        <w:t xml:space="preserve"> Power.</w:t>
      </w:r>
      <w:r w:rsidR="008712D1">
        <w:rPr>
          <w:rFonts w:ascii="Times New Roman" w:hAnsi="Times New Roman" w:cs="Times New Roman"/>
          <w:i/>
          <w:sz w:val="24"/>
          <w:szCs w:val="24"/>
          <w:lang w:val="en-US"/>
        </w:rPr>
        <w:t xml:space="preserve"> </w:t>
      </w:r>
      <w:r w:rsidR="008712D1" w:rsidRPr="0088276B">
        <w:rPr>
          <w:rFonts w:ascii="Times New Roman" w:hAnsi="Times New Roman" w:cs="Times New Roman"/>
          <w:sz w:val="24"/>
          <w:szCs w:val="24"/>
          <w:lang w:val="en-US"/>
        </w:rPr>
        <w:t xml:space="preserve">Washington, DC: PublicAffairs,  2010, 320p. </w:t>
      </w:r>
      <w:r w:rsidR="004F41C7" w:rsidRPr="0088276B">
        <w:rPr>
          <w:rFonts w:ascii="Times New Roman" w:hAnsi="Times New Roman" w:cs="Times New Roman"/>
          <w:sz w:val="24"/>
          <w:szCs w:val="24"/>
          <w:lang w:val="en-US"/>
        </w:rPr>
        <w:t xml:space="preserve"> </w:t>
      </w:r>
      <w:r w:rsidR="008F5640" w:rsidRPr="008712D1">
        <w:rPr>
          <w:rFonts w:ascii="Times New Roman" w:hAnsi="Times New Roman" w:cs="Times New Roman"/>
          <w:b/>
          <w:sz w:val="24"/>
          <w:szCs w:val="24"/>
        </w:rPr>
        <w:t>Boletim Mundorama</w:t>
      </w:r>
      <w:r w:rsidR="008F5640" w:rsidRPr="008712D1">
        <w:rPr>
          <w:rFonts w:ascii="Times New Roman" w:hAnsi="Times New Roman" w:cs="Times New Roman"/>
          <w:sz w:val="24"/>
          <w:szCs w:val="24"/>
        </w:rPr>
        <w:t>, Brasília, p. 7</w:t>
      </w:r>
      <w:r w:rsidR="008712D1" w:rsidRPr="008712D1">
        <w:rPr>
          <w:rFonts w:ascii="Times New Roman" w:hAnsi="Times New Roman" w:cs="Times New Roman"/>
          <w:sz w:val="24"/>
          <w:szCs w:val="24"/>
        </w:rPr>
        <w:t>,</w:t>
      </w:r>
      <w:r w:rsidR="004F41C7" w:rsidRPr="008712D1">
        <w:rPr>
          <w:rFonts w:ascii="Times New Roman" w:hAnsi="Times New Roman" w:cs="Times New Roman"/>
          <w:sz w:val="24"/>
          <w:szCs w:val="24"/>
        </w:rPr>
        <w:t xml:space="preserve"> 2011</w:t>
      </w:r>
      <w:r w:rsidR="0043055F" w:rsidRPr="008712D1">
        <w:rPr>
          <w:rFonts w:ascii="Times New Roman" w:hAnsi="Times New Roman" w:cs="Times New Roman"/>
          <w:sz w:val="24"/>
          <w:szCs w:val="24"/>
        </w:rPr>
        <w:t>.</w:t>
      </w:r>
      <w:r w:rsidR="008F5640" w:rsidRPr="008712D1">
        <w:rPr>
          <w:rFonts w:ascii="Times New Roman" w:hAnsi="Times New Roman" w:cs="Times New Roman"/>
          <w:sz w:val="24"/>
          <w:szCs w:val="24"/>
        </w:rPr>
        <w:t xml:space="preserve"> </w:t>
      </w:r>
      <w:r w:rsidR="008F5640">
        <w:rPr>
          <w:rFonts w:ascii="Times New Roman" w:hAnsi="Times New Roman" w:cs="Times New Roman"/>
          <w:sz w:val="24"/>
          <w:szCs w:val="24"/>
        </w:rPr>
        <w:t>Resenha.</w:t>
      </w:r>
    </w:p>
    <w:p w:rsidR="00DF224F" w:rsidRPr="00E94D52" w:rsidRDefault="00DF224F" w:rsidP="00B55B97">
      <w:pPr>
        <w:spacing w:after="120" w:line="240" w:lineRule="auto"/>
        <w:jc w:val="both"/>
        <w:rPr>
          <w:rFonts w:ascii="Times New Roman" w:hAnsi="Times New Roman" w:cs="Times New Roman"/>
          <w:sz w:val="24"/>
          <w:szCs w:val="24"/>
        </w:rPr>
      </w:pPr>
    </w:p>
    <w:p w:rsidR="00E94D52" w:rsidRDefault="00DF224F"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MENEZES</w:t>
      </w:r>
      <w:r w:rsidR="008F5640">
        <w:rPr>
          <w:rFonts w:ascii="Times New Roman" w:hAnsi="Times New Roman" w:cs="Times New Roman"/>
          <w:sz w:val="24"/>
          <w:szCs w:val="24"/>
        </w:rPr>
        <w:t>, Roberto G.; RIBEIRO, Cláudio E</w:t>
      </w:r>
      <w:r>
        <w:rPr>
          <w:rFonts w:ascii="Times New Roman" w:hAnsi="Times New Roman" w:cs="Times New Roman"/>
          <w:sz w:val="24"/>
          <w:szCs w:val="24"/>
        </w:rPr>
        <w:t>.</w:t>
      </w:r>
      <w:r w:rsidR="00E94D52" w:rsidRPr="00E94D52">
        <w:rPr>
          <w:rFonts w:ascii="Times New Roman" w:hAnsi="Times New Roman" w:cs="Times New Roman"/>
          <w:sz w:val="24"/>
          <w:szCs w:val="24"/>
        </w:rPr>
        <w:t xml:space="preserve"> </w:t>
      </w:r>
      <w:r w:rsidR="008F5640">
        <w:rPr>
          <w:rFonts w:ascii="Times New Roman" w:hAnsi="Times New Roman" w:cs="Times New Roman"/>
          <w:sz w:val="24"/>
          <w:szCs w:val="24"/>
        </w:rPr>
        <w:t>A C</w:t>
      </w:r>
      <w:r w:rsidR="00E94D52" w:rsidRPr="00CE7D3F">
        <w:rPr>
          <w:rFonts w:ascii="Times New Roman" w:hAnsi="Times New Roman" w:cs="Times New Roman"/>
          <w:sz w:val="24"/>
          <w:szCs w:val="24"/>
        </w:rPr>
        <w:t xml:space="preserve">ooperação </w:t>
      </w:r>
      <w:r w:rsidR="00B26961" w:rsidRPr="00CE7D3F">
        <w:rPr>
          <w:rFonts w:ascii="Times New Roman" w:hAnsi="Times New Roman" w:cs="Times New Roman"/>
          <w:sz w:val="24"/>
          <w:szCs w:val="24"/>
        </w:rPr>
        <w:t>Sul-Sul</w:t>
      </w:r>
      <w:r w:rsidR="00E94D52" w:rsidRPr="00CE7D3F">
        <w:rPr>
          <w:rFonts w:ascii="Times New Roman" w:hAnsi="Times New Roman" w:cs="Times New Roman"/>
          <w:sz w:val="24"/>
          <w:szCs w:val="24"/>
        </w:rPr>
        <w:t xml:space="preserve"> </w:t>
      </w:r>
      <w:r w:rsidR="008F5640">
        <w:rPr>
          <w:rFonts w:ascii="Times New Roman" w:hAnsi="Times New Roman" w:cs="Times New Roman"/>
          <w:sz w:val="24"/>
          <w:szCs w:val="24"/>
        </w:rPr>
        <w:t>R</w:t>
      </w:r>
      <w:r w:rsidR="00E94D52" w:rsidRPr="00CE7D3F">
        <w:rPr>
          <w:rFonts w:ascii="Times New Roman" w:hAnsi="Times New Roman" w:cs="Times New Roman"/>
          <w:sz w:val="24"/>
          <w:szCs w:val="24"/>
        </w:rPr>
        <w:t xml:space="preserve">evisitada: a </w:t>
      </w:r>
      <w:r w:rsidR="008F5640">
        <w:rPr>
          <w:rFonts w:ascii="Times New Roman" w:hAnsi="Times New Roman" w:cs="Times New Roman"/>
          <w:sz w:val="24"/>
          <w:szCs w:val="24"/>
        </w:rPr>
        <w:t>p</w:t>
      </w:r>
      <w:r w:rsidR="003B4DAF">
        <w:rPr>
          <w:rFonts w:ascii="Times New Roman" w:hAnsi="Times New Roman" w:cs="Times New Roman"/>
          <w:sz w:val="24"/>
          <w:szCs w:val="24"/>
        </w:rPr>
        <w:t xml:space="preserve">olítica </w:t>
      </w:r>
      <w:r w:rsidR="008F5640">
        <w:rPr>
          <w:rFonts w:ascii="Times New Roman" w:hAnsi="Times New Roman" w:cs="Times New Roman"/>
          <w:sz w:val="24"/>
          <w:szCs w:val="24"/>
        </w:rPr>
        <w:t>e</w:t>
      </w:r>
      <w:r w:rsidR="003B4DAF">
        <w:rPr>
          <w:rFonts w:ascii="Times New Roman" w:hAnsi="Times New Roman" w:cs="Times New Roman"/>
          <w:sz w:val="24"/>
          <w:szCs w:val="24"/>
        </w:rPr>
        <w:t>xterna</w:t>
      </w:r>
      <w:r w:rsidR="00E94D52" w:rsidRPr="00CE7D3F">
        <w:rPr>
          <w:rFonts w:ascii="Times New Roman" w:hAnsi="Times New Roman" w:cs="Times New Roman"/>
          <w:sz w:val="24"/>
          <w:szCs w:val="24"/>
        </w:rPr>
        <w:t xml:space="preserve"> do governo Lula da Silva e o desenvolvimento africano</w:t>
      </w:r>
      <w:r w:rsidR="00E94D52" w:rsidRPr="00E94D52">
        <w:rPr>
          <w:rFonts w:ascii="Times New Roman" w:hAnsi="Times New Roman" w:cs="Times New Roman"/>
          <w:b/>
          <w:sz w:val="24"/>
          <w:szCs w:val="24"/>
        </w:rPr>
        <w:t>.</w:t>
      </w:r>
      <w:r w:rsidR="00CE7D3F">
        <w:rPr>
          <w:rFonts w:ascii="Times New Roman" w:hAnsi="Times New Roman" w:cs="Times New Roman"/>
          <w:b/>
          <w:sz w:val="24"/>
          <w:szCs w:val="24"/>
        </w:rPr>
        <w:t xml:space="preserve"> </w:t>
      </w:r>
      <w:r w:rsidR="008F5640">
        <w:rPr>
          <w:rFonts w:ascii="Times New Roman" w:hAnsi="Times New Roman" w:cs="Times New Roman"/>
          <w:sz w:val="24"/>
          <w:szCs w:val="24"/>
        </w:rPr>
        <w:t>In:</w:t>
      </w:r>
      <w:r w:rsidR="008F5640" w:rsidRPr="00CE7D3F">
        <w:rPr>
          <w:rFonts w:ascii="Times New Roman" w:hAnsi="Times New Roman" w:cs="Times New Roman"/>
          <w:sz w:val="24"/>
          <w:szCs w:val="24"/>
        </w:rPr>
        <w:t xml:space="preserve"> I Circuito de Debates Acadêmicos. </w:t>
      </w:r>
      <w:r w:rsidR="008F5640" w:rsidRPr="008F5640">
        <w:rPr>
          <w:rFonts w:ascii="Times New Roman" w:hAnsi="Times New Roman" w:cs="Times New Roman"/>
          <w:b/>
          <w:sz w:val="24"/>
          <w:szCs w:val="24"/>
        </w:rPr>
        <w:t>Anais.</w:t>
      </w:r>
      <w:r w:rsidR="008F5640">
        <w:rPr>
          <w:rFonts w:ascii="Times New Roman" w:hAnsi="Times New Roman" w:cs="Times New Roman"/>
          <w:sz w:val="24"/>
          <w:szCs w:val="24"/>
        </w:rPr>
        <w:t xml:space="preserve"> Brasília: </w:t>
      </w:r>
      <w:r w:rsidR="00E94D52" w:rsidRPr="00031C64">
        <w:rPr>
          <w:rFonts w:ascii="Times New Roman" w:hAnsi="Times New Roman" w:cs="Times New Roman"/>
          <w:sz w:val="24"/>
          <w:szCs w:val="24"/>
        </w:rPr>
        <w:t>IPEA, 2011.</w:t>
      </w:r>
    </w:p>
    <w:p w:rsidR="00DF224F" w:rsidRDefault="00DF224F" w:rsidP="00B55B97">
      <w:pPr>
        <w:spacing w:after="120" w:line="240" w:lineRule="auto"/>
        <w:jc w:val="both"/>
        <w:rPr>
          <w:rFonts w:ascii="Times New Roman" w:hAnsi="Times New Roman" w:cs="Times New Roman"/>
          <w:sz w:val="24"/>
          <w:szCs w:val="24"/>
        </w:rPr>
      </w:pPr>
    </w:p>
    <w:p w:rsidR="00DF224F" w:rsidRDefault="00DF224F"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MOROSINI, </w:t>
      </w:r>
      <w:r w:rsidR="007A1549">
        <w:rPr>
          <w:rFonts w:ascii="Times New Roman" w:hAnsi="Times New Roman" w:cs="Times New Roman"/>
          <w:sz w:val="24"/>
          <w:szCs w:val="24"/>
        </w:rPr>
        <w:t xml:space="preserve">Marília Costa. </w:t>
      </w:r>
      <w:r w:rsidR="008F5640">
        <w:rPr>
          <w:rFonts w:ascii="Times New Roman" w:hAnsi="Times New Roman" w:cs="Times New Roman"/>
          <w:sz w:val="24"/>
          <w:szCs w:val="24"/>
        </w:rPr>
        <w:t>Estado do Conhecimento sobre I</w:t>
      </w:r>
      <w:r w:rsidR="007A1549" w:rsidRPr="00CE7D3F">
        <w:rPr>
          <w:rFonts w:ascii="Times New Roman" w:hAnsi="Times New Roman" w:cs="Times New Roman"/>
          <w:sz w:val="24"/>
          <w:szCs w:val="24"/>
        </w:rPr>
        <w:t>nternaciona</w:t>
      </w:r>
      <w:r w:rsidR="008F5640">
        <w:rPr>
          <w:rFonts w:ascii="Times New Roman" w:hAnsi="Times New Roman" w:cs="Times New Roman"/>
          <w:sz w:val="24"/>
          <w:szCs w:val="24"/>
        </w:rPr>
        <w:t>lização da Educação Superior: c</w:t>
      </w:r>
      <w:r w:rsidR="007A1549" w:rsidRPr="00CE7D3F">
        <w:rPr>
          <w:rFonts w:ascii="Times New Roman" w:hAnsi="Times New Roman" w:cs="Times New Roman"/>
          <w:sz w:val="24"/>
          <w:szCs w:val="24"/>
        </w:rPr>
        <w:t>onceitos e práticas</w:t>
      </w:r>
      <w:r w:rsidR="007A1549">
        <w:rPr>
          <w:rFonts w:ascii="Times New Roman" w:hAnsi="Times New Roman" w:cs="Times New Roman"/>
          <w:sz w:val="24"/>
          <w:szCs w:val="24"/>
        </w:rPr>
        <w:t xml:space="preserve">. </w:t>
      </w:r>
      <w:r w:rsidR="008F5640">
        <w:rPr>
          <w:rFonts w:ascii="Times New Roman" w:hAnsi="Times New Roman" w:cs="Times New Roman"/>
          <w:b/>
          <w:sz w:val="24"/>
          <w:szCs w:val="24"/>
        </w:rPr>
        <w:t>Educar</w:t>
      </w:r>
      <w:r w:rsidR="008F5640" w:rsidRPr="008F5640">
        <w:rPr>
          <w:rFonts w:ascii="Times New Roman" w:hAnsi="Times New Roman" w:cs="Times New Roman"/>
          <w:sz w:val="24"/>
          <w:szCs w:val="24"/>
        </w:rPr>
        <w:t>,</w:t>
      </w:r>
      <w:r w:rsidR="007A1549" w:rsidRPr="0016750D">
        <w:rPr>
          <w:rFonts w:ascii="Times New Roman" w:hAnsi="Times New Roman" w:cs="Times New Roman"/>
          <w:sz w:val="24"/>
          <w:szCs w:val="24"/>
        </w:rPr>
        <w:t xml:space="preserve"> Curitiba, 2006.</w:t>
      </w:r>
    </w:p>
    <w:p w:rsidR="008F5640" w:rsidRDefault="008F5640" w:rsidP="00B55B97">
      <w:pPr>
        <w:spacing w:after="120" w:line="240" w:lineRule="auto"/>
        <w:jc w:val="both"/>
        <w:rPr>
          <w:rFonts w:ascii="Times New Roman" w:hAnsi="Times New Roman" w:cs="Times New Roman"/>
          <w:sz w:val="24"/>
          <w:szCs w:val="24"/>
        </w:rPr>
      </w:pPr>
    </w:p>
    <w:p w:rsidR="00FF5612" w:rsidRDefault="00FF5612" w:rsidP="00B55B9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MUNIZ, Campos Veyzon. </w:t>
      </w:r>
      <w:r w:rsidR="003B4DAF">
        <w:rPr>
          <w:rFonts w:ascii="Times New Roman" w:hAnsi="Times New Roman" w:cs="Times New Roman"/>
          <w:sz w:val="24"/>
          <w:szCs w:val="24"/>
        </w:rPr>
        <w:t>Política Externa</w:t>
      </w:r>
      <w:r w:rsidR="008F5640">
        <w:rPr>
          <w:rFonts w:ascii="Times New Roman" w:hAnsi="Times New Roman" w:cs="Times New Roman"/>
          <w:sz w:val="24"/>
          <w:szCs w:val="24"/>
        </w:rPr>
        <w:t xml:space="preserve"> Sustentável: um conceito p</w:t>
      </w:r>
      <w:r>
        <w:rPr>
          <w:rFonts w:ascii="Times New Roman" w:hAnsi="Times New Roman" w:cs="Times New Roman"/>
          <w:sz w:val="24"/>
          <w:szCs w:val="24"/>
        </w:rPr>
        <w:t xml:space="preserve">ossível?  </w:t>
      </w:r>
      <w:r w:rsidRPr="00CE7D3F">
        <w:rPr>
          <w:rFonts w:ascii="Times New Roman" w:hAnsi="Times New Roman" w:cs="Times New Roman"/>
          <w:b/>
          <w:sz w:val="24"/>
          <w:szCs w:val="24"/>
        </w:rPr>
        <w:t>Boletim Mundorama</w:t>
      </w:r>
      <w:r w:rsidR="00DF224F">
        <w:rPr>
          <w:rFonts w:ascii="Times New Roman" w:hAnsi="Times New Roman" w:cs="Times New Roman"/>
          <w:sz w:val="24"/>
          <w:szCs w:val="24"/>
        </w:rPr>
        <w:t xml:space="preserve">, </w:t>
      </w:r>
      <w:r>
        <w:rPr>
          <w:rFonts w:ascii="Times New Roman" w:hAnsi="Times New Roman" w:cs="Times New Roman"/>
          <w:sz w:val="24"/>
          <w:szCs w:val="24"/>
        </w:rPr>
        <w:t xml:space="preserve">2013. Disponível em: </w:t>
      </w:r>
      <w:r w:rsidR="008F5640">
        <w:rPr>
          <w:rFonts w:ascii="Times New Roman" w:hAnsi="Times New Roman" w:cs="Times New Roman"/>
          <w:sz w:val="24"/>
          <w:szCs w:val="24"/>
        </w:rPr>
        <w:t>&lt;</w:t>
      </w:r>
      <w:r w:rsidRPr="00FF5612">
        <w:rPr>
          <w:rFonts w:ascii="Times New Roman" w:hAnsi="Times New Roman" w:cs="Times New Roman"/>
          <w:sz w:val="24"/>
          <w:szCs w:val="24"/>
        </w:rPr>
        <w:t>http://mundorama.net/2013/11/08/politica-externa-sustentavel-um-conceito-possivel-por-veyzon-campos-muniz/</w:t>
      </w:r>
      <w:r w:rsidR="008F5640">
        <w:rPr>
          <w:rFonts w:ascii="Times New Roman" w:hAnsi="Times New Roman" w:cs="Times New Roman"/>
          <w:sz w:val="24"/>
          <w:szCs w:val="24"/>
        </w:rPr>
        <w:t>&gt;</w:t>
      </w:r>
      <w:r w:rsidR="00DF224F">
        <w:rPr>
          <w:rFonts w:ascii="Times New Roman" w:hAnsi="Times New Roman" w:cs="Times New Roman"/>
          <w:sz w:val="24"/>
          <w:szCs w:val="24"/>
        </w:rPr>
        <w:t xml:space="preserve"> Acesso em</w:t>
      </w:r>
      <w:r w:rsidR="008F5640">
        <w:rPr>
          <w:rFonts w:ascii="Times New Roman" w:hAnsi="Times New Roman" w:cs="Times New Roman"/>
          <w:sz w:val="24"/>
          <w:szCs w:val="24"/>
        </w:rPr>
        <w:t>:</w:t>
      </w:r>
      <w:r w:rsidR="00DF224F">
        <w:rPr>
          <w:rFonts w:ascii="Times New Roman" w:hAnsi="Times New Roman" w:cs="Times New Roman"/>
          <w:sz w:val="24"/>
          <w:szCs w:val="24"/>
        </w:rPr>
        <w:t xml:space="preserve"> 30 out. </w:t>
      </w:r>
      <w:r>
        <w:rPr>
          <w:rFonts w:ascii="Times New Roman" w:hAnsi="Times New Roman" w:cs="Times New Roman"/>
          <w:sz w:val="24"/>
          <w:szCs w:val="24"/>
        </w:rPr>
        <w:t>2015.</w:t>
      </w:r>
    </w:p>
    <w:p w:rsidR="00DF224F" w:rsidRPr="0016750D" w:rsidRDefault="00DF224F" w:rsidP="00B55B97">
      <w:pPr>
        <w:spacing w:after="120" w:line="240" w:lineRule="auto"/>
        <w:jc w:val="both"/>
        <w:rPr>
          <w:rFonts w:ascii="Times New Roman" w:hAnsi="Times New Roman" w:cs="Times New Roman"/>
          <w:sz w:val="24"/>
          <w:szCs w:val="24"/>
        </w:rPr>
      </w:pPr>
    </w:p>
    <w:p w:rsidR="00CC3A28" w:rsidRPr="0088276B" w:rsidRDefault="00CC3A28" w:rsidP="00B55B97">
      <w:pPr>
        <w:spacing w:after="120" w:line="240" w:lineRule="auto"/>
        <w:jc w:val="both"/>
        <w:rPr>
          <w:rFonts w:ascii="Times New Roman" w:hAnsi="Times New Roman" w:cs="Times New Roman"/>
          <w:sz w:val="24"/>
          <w:szCs w:val="24"/>
        </w:rPr>
      </w:pPr>
      <w:r w:rsidRPr="00CC3A28">
        <w:rPr>
          <w:rFonts w:ascii="Times New Roman" w:hAnsi="Times New Roman" w:cs="Times New Roman"/>
          <w:sz w:val="24"/>
          <w:szCs w:val="24"/>
        </w:rPr>
        <w:t>NUNES, Elton de Oliveira. Correntes Multiculturalistas</w:t>
      </w:r>
      <w:r w:rsidR="008F5640">
        <w:rPr>
          <w:rFonts w:ascii="Times New Roman" w:hAnsi="Times New Roman" w:cs="Times New Roman"/>
          <w:sz w:val="24"/>
          <w:szCs w:val="24"/>
        </w:rPr>
        <w:t>: u</w:t>
      </w:r>
      <w:r>
        <w:rPr>
          <w:rFonts w:ascii="Times New Roman" w:hAnsi="Times New Roman" w:cs="Times New Roman"/>
          <w:sz w:val="24"/>
          <w:szCs w:val="24"/>
        </w:rPr>
        <w:t xml:space="preserve">ma </w:t>
      </w:r>
      <w:r w:rsidR="008F5640">
        <w:rPr>
          <w:rFonts w:ascii="Times New Roman" w:hAnsi="Times New Roman" w:cs="Times New Roman"/>
          <w:sz w:val="24"/>
          <w:szCs w:val="24"/>
        </w:rPr>
        <w:t>contribuição para a t</w:t>
      </w:r>
      <w:r>
        <w:rPr>
          <w:rFonts w:ascii="Times New Roman" w:hAnsi="Times New Roman" w:cs="Times New Roman"/>
          <w:sz w:val="24"/>
          <w:szCs w:val="24"/>
        </w:rPr>
        <w:t xml:space="preserve">eoria do </w:t>
      </w:r>
      <w:r w:rsidR="008F5640">
        <w:rPr>
          <w:rFonts w:ascii="Times New Roman" w:hAnsi="Times New Roman" w:cs="Times New Roman"/>
          <w:sz w:val="24"/>
          <w:szCs w:val="24"/>
        </w:rPr>
        <w:t>c</w:t>
      </w:r>
      <w:r>
        <w:rPr>
          <w:rFonts w:ascii="Times New Roman" w:hAnsi="Times New Roman" w:cs="Times New Roman"/>
          <w:sz w:val="24"/>
          <w:szCs w:val="24"/>
        </w:rPr>
        <w:t xml:space="preserve">urrículo. </w:t>
      </w:r>
      <w:r w:rsidR="00DF224F" w:rsidRPr="0088276B">
        <w:rPr>
          <w:rFonts w:ascii="Times New Roman" w:hAnsi="Times New Roman" w:cs="Times New Roman"/>
          <w:b/>
          <w:sz w:val="24"/>
          <w:szCs w:val="24"/>
        </w:rPr>
        <w:t>Revista de E</w:t>
      </w:r>
      <w:r w:rsidRPr="0088276B">
        <w:rPr>
          <w:rFonts w:ascii="Times New Roman" w:hAnsi="Times New Roman" w:cs="Times New Roman"/>
          <w:b/>
          <w:sz w:val="24"/>
          <w:szCs w:val="24"/>
        </w:rPr>
        <w:t>ducação do Cogeime</w:t>
      </w:r>
      <w:r w:rsidR="00CE7D3F" w:rsidRPr="0088276B">
        <w:rPr>
          <w:rFonts w:ascii="Times New Roman" w:hAnsi="Times New Roman" w:cs="Times New Roman"/>
          <w:sz w:val="24"/>
          <w:szCs w:val="24"/>
        </w:rPr>
        <w:t>.</w:t>
      </w:r>
      <w:r w:rsidR="008712D1" w:rsidRPr="0088276B">
        <w:rPr>
          <w:rFonts w:ascii="Times New Roman" w:hAnsi="Times New Roman" w:cs="Times New Roman"/>
          <w:sz w:val="24"/>
          <w:szCs w:val="24"/>
        </w:rPr>
        <w:t xml:space="preserve"> São Paulo, n. 25</w:t>
      </w:r>
      <w:r w:rsidRPr="0088276B">
        <w:rPr>
          <w:rFonts w:ascii="Times New Roman" w:hAnsi="Times New Roman" w:cs="Times New Roman"/>
          <w:sz w:val="24"/>
          <w:szCs w:val="24"/>
        </w:rPr>
        <w:t>,</w:t>
      </w:r>
      <w:r w:rsidR="008712D1" w:rsidRPr="0088276B">
        <w:rPr>
          <w:rFonts w:ascii="Times New Roman" w:hAnsi="Times New Roman" w:cs="Times New Roman"/>
          <w:sz w:val="24"/>
          <w:szCs w:val="24"/>
        </w:rPr>
        <w:t xml:space="preserve"> ano 13,</w:t>
      </w:r>
      <w:r w:rsidR="00DF224F" w:rsidRPr="0088276B">
        <w:rPr>
          <w:rFonts w:ascii="Times New Roman" w:hAnsi="Times New Roman" w:cs="Times New Roman"/>
          <w:sz w:val="24"/>
          <w:szCs w:val="24"/>
        </w:rPr>
        <w:t xml:space="preserve"> </w:t>
      </w:r>
      <w:r w:rsidR="00A47759" w:rsidRPr="0088276B">
        <w:rPr>
          <w:rFonts w:ascii="Times New Roman" w:hAnsi="Times New Roman" w:cs="Times New Roman"/>
          <w:sz w:val="24"/>
          <w:szCs w:val="24"/>
        </w:rPr>
        <w:t>2004.</w:t>
      </w:r>
    </w:p>
    <w:p w:rsidR="00DF224F" w:rsidRPr="0088276B" w:rsidRDefault="00DF224F" w:rsidP="00B55B97">
      <w:pPr>
        <w:spacing w:after="120" w:line="240" w:lineRule="auto"/>
        <w:jc w:val="both"/>
        <w:rPr>
          <w:rFonts w:ascii="Times New Roman" w:hAnsi="Times New Roman" w:cs="Times New Roman"/>
          <w:sz w:val="24"/>
          <w:szCs w:val="24"/>
        </w:rPr>
      </w:pPr>
    </w:p>
    <w:p w:rsidR="00345F13" w:rsidRPr="007841C8" w:rsidRDefault="00345F13" w:rsidP="00DF224F">
      <w:pPr>
        <w:spacing w:after="120" w:line="240" w:lineRule="auto"/>
        <w:jc w:val="both"/>
        <w:rPr>
          <w:rFonts w:ascii="Times New Roman" w:hAnsi="Times New Roman" w:cs="Times New Roman"/>
          <w:sz w:val="24"/>
          <w:szCs w:val="24"/>
        </w:rPr>
      </w:pPr>
      <w:r w:rsidRPr="0088276B">
        <w:rPr>
          <w:rFonts w:ascii="Times New Roman" w:hAnsi="Times New Roman" w:cs="Times New Roman"/>
          <w:sz w:val="24"/>
          <w:szCs w:val="24"/>
        </w:rPr>
        <w:t>N</w:t>
      </w:r>
      <w:r w:rsidR="00C16901" w:rsidRPr="0088276B">
        <w:rPr>
          <w:rFonts w:ascii="Times New Roman" w:hAnsi="Times New Roman" w:cs="Times New Roman"/>
          <w:sz w:val="24"/>
          <w:szCs w:val="24"/>
        </w:rPr>
        <w:t>YE</w:t>
      </w:r>
      <w:r w:rsidRPr="0088276B">
        <w:rPr>
          <w:rFonts w:ascii="Times New Roman" w:hAnsi="Times New Roman" w:cs="Times New Roman"/>
          <w:sz w:val="24"/>
          <w:szCs w:val="24"/>
        </w:rPr>
        <w:t>, Joseph. </w:t>
      </w:r>
      <w:r w:rsidR="008712D1" w:rsidRPr="00076581">
        <w:rPr>
          <w:rFonts w:ascii="Times New Roman" w:hAnsi="Times New Roman" w:cs="Times New Roman"/>
          <w:b/>
          <w:i/>
          <w:iCs/>
          <w:sz w:val="24"/>
          <w:szCs w:val="24"/>
          <w:lang w:val="en-US"/>
        </w:rPr>
        <w:t>Soft Power:</w:t>
      </w:r>
      <w:r w:rsidR="008712D1" w:rsidRPr="00076581">
        <w:rPr>
          <w:rFonts w:ascii="Times New Roman" w:hAnsi="Times New Roman" w:cs="Times New Roman"/>
          <w:i/>
          <w:iCs/>
          <w:sz w:val="24"/>
          <w:szCs w:val="24"/>
          <w:lang w:val="en-US"/>
        </w:rPr>
        <w:t xml:space="preserve"> the means to success in world p</w:t>
      </w:r>
      <w:r w:rsidRPr="00076581">
        <w:rPr>
          <w:rFonts w:ascii="Times New Roman" w:hAnsi="Times New Roman" w:cs="Times New Roman"/>
          <w:i/>
          <w:iCs/>
          <w:sz w:val="24"/>
          <w:szCs w:val="24"/>
          <w:lang w:val="en-US"/>
        </w:rPr>
        <w:t>olitics</w:t>
      </w:r>
      <w:r w:rsidR="00CE7D3F" w:rsidRPr="00076581">
        <w:rPr>
          <w:rFonts w:ascii="Times New Roman" w:hAnsi="Times New Roman" w:cs="Times New Roman"/>
          <w:sz w:val="24"/>
          <w:szCs w:val="24"/>
          <w:lang w:val="en-US"/>
        </w:rPr>
        <w:t xml:space="preserve">. </w:t>
      </w:r>
      <w:r w:rsidRPr="00076581">
        <w:rPr>
          <w:rFonts w:ascii="Times New Roman" w:hAnsi="Times New Roman" w:cs="Times New Roman"/>
          <w:sz w:val="24"/>
          <w:szCs w:val="24"/>
          <w:lang w:val="en-US"/>
        </w:rPr>
        <w:t xml:space="preserve"> </w:t>
      </w:r>
      <w:r w:rsidR="008712D1" w:rsidRPr="007841C8">
        <w:rPr>
          <w:rFonts w:ascii="Times New Roman" w:hAnsi="Times New Roman" w:cs="Times New Roman"/>
          <w:sz w:val="24"/>
          <w:szCs w:val="24"/>
        </w:rPr>
        <w:t>New York: Public</w:t>
      </w:r>
      <w:r w:rsidRPr="007841C8">
        <w:rPr>
          <w:rFonts w:ascii="Times New Roman" w:hAnsi="Times New Roman" w:cs="Times New Roman"/>
          <w:sz w:val="24"/>
          <w:szCs w:val="24"/>
        </w:rPr>
        <w:t>Affairs</w:t>
      </w:r>
      <w:r w:rsidR="00CE7D3F" w:rsidRPr="007841C8">
        <w:rPr>
          <w:rFonts w:ascii="Times New Roman" w:hAnsi="Times New Roman" w:cs="Times New Roman"/>
          <w:sz w:val="24"/>
          <w:szCs w:val="24"/>
        </w:rPr>
        <w:t>,</w:t>
      </w:r>
      <w:r w:rsidR="00DF224F" w:rsidRPr="007841C8">
        <w:rPr>
          <w:rFonts w:ascii="Times New Roman" w:hAnsi="Times New Roman" w:cs="Times New Roman"/>
          <w:sz w:val="24"/>
          <w:szCs w:val="24"/>
        </w:rPr>
        <w:t xml:space="preserve"> 2004.</w:t>
      </w:r>
    </w:p>
    <w:p w:rsidR="00DF224F" w:rsidRPr="007841C8" w:rsidRDefault="00DF224F" w:rsidP="00DF224F">
      <w:pPr>
        <w:spacing w:after="120" w:line="240" w:lineRule="auto"/>
        <w:jc w:val="both"/>
        <w:rPr>
          <w:rFonts w:ascii="Times New Roman" w:hAnsi="Times New Roman" w:cs="Times New Roman"/>
          <w:sz w:val="24"/>
          <w:szCs w:val="24"/>
        </w:rPr>
      </w:pPr>
    </w:p>
    <w:p w:rsidR="009A7E58" w:rsidRDefault="00860AB2" w:rsidP="007841C8">
      <w:pPr>
        <w:spacing w:after="120" w:line="240" w:lineRule="auto"/>
        <w:jc w:val="both"/>
        <w:rPr>
          <w:rFonts w:ascii="Times New Roman" w:hAnsi="Times New Roman" w:cs="Times New Roman"/>
          <w:sz w:val="24"/>
          <w:szCs w:val="24"/>
        </w:rPr>
      </w:pPr>
      <w:r w:rsidRPr="007841C8">
        <w:rPr>
          <w:rFonts w:ascii="Times New Roman" w:hAnsi="Times New Roman" w:cs="Times New Roman"/>
          <w:sz w:val="24"/>
          <w:szCs w:val="24"/>
        </w:rPr>
        <w:t>PALMA, Elisabete</w:t>
      </w:r>
      <w:r w:rsidR="009A7E58" w:rsidRPr="007841C8">
        <w:rPr>
          <w:rFonts w:ascii="Times New Roman" w:hAnsi="Times New Roman" w:cs="Times New Roman"/>
          <w:sz w:val="24"/>
          <w:szCs w:val="24"/>
        </w:rPr>
        <w:t xml:space="preserve"> Proença Ro</w:t>
      </w:r>
      <w:r w:rsidR="009A7E58" w:rsidRPr="00F2030D">
        <w:rPr>
          <w:rFonts w:ascii="Times New Roman" w:hAnsi="Times New Roman" w:cs="Times New Roman"/>
          <w:sz w:val="24"/>
          <w:szCs w:val="24"/>
        </w:rPr>
        <w:t>dri</w:t>
      </w:r>
      <w:r w:rsidR="009A7E58">
        <w:rPr>
          <w:rFonts w:ascii="Times New Roman" w:hAnsi="Times New Roman" w:cs="Times New Roman"/>
          <w:sz w:val="24"/>
          <w:szCs w:val="24"/>
        </w:rPr>
        <w:t xml:space="preserve">gues e </w:t>
      </w:r>
      <w:r w:rsidR="009A7E58" w:rsidRPr="009A7E58">
        <w:rPr>
          <w:rFonts w:ascii="Times New Roman" w:hAnsi="Times New Roman" w:cs="Times New Roman"/>
          <w:sz w:val="24"/>
          <w:szCs w:val="24"/>
        </w:rPr>
        <w:t xml:space="preserve">Cortes. Cultura, Desenvolvimento e </w:t>
      </w:r>
      <w:r w:rsidR="003B4DAF">
        <w:rPr>
          <w:rFonts w:ascii="Times New Roman" w:hAnsi="Times New Roman" w:cs="Times New Roman"/>
          <w:sz w:val="24"/>
          <w:szCs w:val="24"/>
        </w:rPr>
        <w:t>Política Externa</w:t>
      </w:r>
      <w:r w:rsidR="007841C8">
        <w:rPr>
          <w:rFonts w:ascii="Times New Roman" w:hAnsi="Times New Roman" w:cs="Times New Roman"/>
          <w:sz w:val="24"/>
          <w:szCs w:val="24"/>
        </w:rPr>
        <w:t>: ajuda pública ao desenvolvimento dos países africanos lusófonos.</w:t>
      </w:r>
      <w:r w:rsidR="009A7E58">
        <w:rPr>
          <w:rFonts w:ascii="Times New Roman" w:hAnsi="Times New Roman" w:cs="Times New Roman"/>
          <w:sz w:val="24"/>
          <w:szCs w:val="24"/>
        </w:rPr>
        <w:t xml:space="preserve"> </w:t>
      </w:r>
      <w:r w:rsidR="007841C8">
        <w:rPr>
          <w:rFonts w:ascii="Times New Roman" w:hAnsi="Times New Roman" w:cs="Times New Roman"/>
          <w:sz w:val="24"/>
          <w:szCs w:val="24"/>
        </w:rPr>
        <w:t>Lisboa: Instituto Diplomático,</w:t>
      </w:r>
      <w:r w:rsidR="009A7E58">
        <w:rPr>
          <w:rFonts w:ascii="Times New Roman" w:hAnsi="Times New Roman" w:cs="Times New Roman"/>
          <w:sz w:val="24"/>
          <w:szCs w:val="24"/>
        </w:rPr>
        <w:t xml:space="preserve"> 2006.</w:t>
      </w:r>
      <w:r w:rsidR="007841C8">
        <w:rPr>
          <w:rFonts w:ascii="Times New Roman" w:hAnsi="Times New Roman" w:cs="Times New Roman"/>
          <w:sz w:val="24"/>
          <w:szCs w:val="24"/>
        </w:rPr>
        <w:t xml:space="preserve"> 431 p.</w:t>
      </w:r>
    </w:p>
    <w:p w:rsidR="00DF224F" w:rsidRPr="009A7E58" w:rsidRDefault="00DF224F" w:rsidP="00DF224F">
      <w:pPr>
        <w:spacing w:after="120" w:line="240" w:lineRule="auto"/>
        <w:jc w:val="both"/>
        <w:rPr>
          <w:rFonts w:ascii="Times New Roman" w:hAnsi="Times New Roman" w:cs="Times New Roman"/>
          <w:sz w:val="24"/>
          <w:szCs w:val="24"/>
        </w:rPr>
      </w:pPr>
    </w:p>
    <w:p w:rsidR="004425C1" w:rsidRDefault="004425C1" w:rsidP="00DF224F">
      <w:pPr>
        <w:spacing w:after="120" w:line="240" w:lineRule="auto"/>
        <w:jc w:val="both"/>
        <w:rPr>
          <w:rFonts w:ascii="Times New Roman" w:hAnsi="Times New Roman" w:cs="Times New Roman"/>
          <w:sz w:val="24"/>
          <w:szCs w:val="24"/>
        </w:rPr>
      </w:pPr>
      <w:r w:rsidRPr="005F3F40">
        <w:rPr>
          <w:rFonts w:ascii="Times New Roman" w:hAnsi="Times New Roman" w:cs="Times New Roman"/>
          <w:sz w:val="24"/>
          <w:szCs w:val="24"/>
        </w:rPr>
        <w:t xml:space="preserve">RIBEIRO, Cláudio </w:t>
      </w:r>
      <w:r w:rsidRPr="004425C1">
        <w:rPr>
          <w:rFonts w:ascii="Times New Roman" w:hAnsi="Times New Roman" w:cs="Times New Roman"/>
          <w:sz w:val="24"/>
          <w:szCs w:val="24"/>
        </w:rPr>
        <w:t>Oliveira</w:t>
      </w:r>
      <w:r w:rsidRPr="00CE7D3F">
        <w:rPr>
          <w:rFonts w:ascii="Times New Roman" w:hAnsi="Times New Roman" w:cs="Times New Roman"/>
          <w:sz w:val="24"/>
          <w:szCs w:val="24"/>
        </w:rPr>
        <w:t xml:space="preserve">. </w:t>
      </w:r>
      <w:r w:rsidRPr="00CE7D3F">
        <w:rPr>
          <w:rFonts w:ascii="Times New Roman" w:hAnsi="Times New Roman" w:cs="Times New Roman"/>
          <w:bCs/>
          <w:sz w:val="24"/>
          <w:szCs w:val="24"/>
        </w:rPr>
        <w:t>A</w:t>
      </w:r>
      <w:r w:rsidRPr="004425C1">
        <w:rPr>
          <w:rFonts w:ascii="Times New Roman" w:hAnsi="Times New Roman" w:cs="Times New Roman"/>
          <w:b/>
          <w:bCs/>
          <w:sz w:val="24"/>
          <w:szCs w:val="24"/>
        </w:rPr>
        <w:t xml:space="preserve"> </w:t>
      </w:r>
      <w:r w:rsidR="00CE7D3F">
        <w:rPr>
          <w:rFonts w:ascii="Times New Roman" w:hAnsi="Times New Roman" w:cs="Times New Roman"/>
          <w:bCs/>
          <w:sz w:val="24"/>
          <w:szCs w:val="24"/>
        </w:rPr>
        <w:t>P</w:t>
      </w:r>
      <w:r w:rsidRPr="00CE7D3F">
        <w:rPr>
          <w:rFonts w:ascii="Times New Roman" w:hAnsi="Times New Roman" w:cs="Times New Roman"/>
          <w:bCs/>
          <w:sz w:val="24"/>
          <w:szCs w:val="24"/>
        </w:rPr>
        <w:t xml:space="preserve">olítica </w:t>
      </w:r>
      <w:r w:rsidR="00CE7D3F">
        <w:rPr>
          <w:rFonts w:ascii="Times New Roman" w:hAnsi="Times New Roman" w:cs="Times New Roman"/>
          <w:bCs/>
          <w:sz w:val="24"/>
          <w:szCs w:val="24"/>
        </w:rPr>
        <w:t>A</w:t>
      </w:r>
      <w:r w:rsidRPr="00CE7D3F">
        <w:rPr>
          <w:rFonts w:ascii="Times New Roman" w:hAnsi="Times New Roman" w:cs="Times New Roman"/>
          <w:bCs/>
          <w:sz w:val="24"/>
          <w:szCs w:val="24"/>
        </w:rPr>
        <w:t xml:space="preserve">fricana do </w:t>
      </w:r>
      <w:r w:rsidR="00CE7D3F">
        <w:rPr>
          <w:rFonts w:ascii="Times New Roman" w:hAnsi="Times New Roman" w:cs="Times New Roman"/>
          <w:bCs/>
          <w:sz w:val="24"/>
          <w:szCs w:val="24"/>
        </w:rPr>
        <w:t>G</w:t>
      </w:r>
      <w:r w:rsidRPr="00CE7D3F">
        <w:rPr>
          <w:rFonts w:ascii="Times New Roman" w:hAnsi="Times New Roman" w:cs="Times New Roman"/>
          <w:bCs/>
          <w:sz w:val="24"/>
          <w:szCs w:val="24"/>
        </w:rPr>
        <w:t>overno Lula (2003-2006</w:t>
      </w:r>
      <w:r w:rsidRPr="00CE7D3F">
        <w:rPr>
          <w:rFonts w:ascii="Times New Roman" w:hAnsi="Times New Roman" w:cs="Times New Roman"/>
          <w:sz w:val="24"/>
          <w:szCs w:val="24"/>
        </w:rPr>
        <w:t>).</w:t>
      </w:r>
      <w:r w:rsidRPr="004425C1">
        <w:rPr>
          <w:rFonts w:ascii="Times New Roman" w:hAnsi="Times New Roman" w:cs="Times New Roman"/>
          <w:sz w:val="24"/>
          <w:szCs w:val="24"/>
        </w:rPr>
        <w:t xml:space="preserve"> </w:t>
      </w:r>
      <w:r w:rsidRPr="00CE7D3F">
        <w:rPr>
          <w:rFonts w:ascii="Times New Roman" w:hAnsi="Times New Roman" w:cs="Times New Roman"/>
          <w:b/>
          <w:sz w:val="24"/>
          <w:szCs w:val="24"/>
        </w:rPr>
        <w:t>Tempo Social</w:t>
      </w:r>
      <w:r w:rsidR="007841C8">
        <w:rPr>
          <w:rFonts w:ascii="Times New Roman" w:hAnsi="Times New Roman" w:cs="Times New Roman"/>
          <w:sz w:val="24"/>
          <w:szCs w:val="24"/>
        </w:rPr>
        <w:t>, São Paulo, v</w:t>
      </w:r>
      <w:r w:rsidR="00CE7D3F">
        <w:rPr>
          <w:rFonts w:ascii="Times New Roman" w:hAnsi="Times New Roman" w:cs="Times New Roman"/>
          <w:sz w:val="24"/>
          <w:szCs w:val="24"/>
        </w:rPr>
        <w:t>.</w:t>
      </w:r>
      <w:r w:rsidR="00DF224F">
        <w:rPr>
          <w:rFonts w:ascii="Times New Roman" w:hAnsi="Times New Roman" w:cs="Times New Roman"/>
          <w:sz w:val="24"/>
          <w:szCs w:val="24"/>
        </w:rPr>
        <w:t xml:space="preserve"> </w:t>
      </w:r>
      <w:r w:rsidR="00CE7D3F">
        <w:rPr>
          <w:rFonts w:ascii="Times New Roman" w:hAnsi="Times New Roman" w:cs="Times New Roman"/>
          <w:sz w:val="24"/>
          <w:szCs w:val="24"/>
        </w:rPr>
        <w:t xml:space="preserve">21, </w:t>
      </w:r>
      <w:r w:rsidR="007841C8">
        <w:rPr>
          <w:rFonts w:ascii="Times New Roman" w:hAnsi="Times New Roman" w:cs="Times New Roman"/>
          <w:sz w:val="24"/>
          <w:szCs w:val="24"/>
        </w:rPr>
        <w:t>n. 2,</w:t>
      </w:r>
      <w:r w:rsidR="00CE7D3F">
        <w:rPr>
          <w:rFonts w:ascii="Times New Roman" w:hAnsi="Times New Roman" w:cs="Times New Roman"/>
          <w:sz w:val="24"/>
          <w:szCs w:val="24"/>
        </w:rPr>
        <w:t xml:space="preserve"> </w:t>
      </w:r>
      <w:r w:rsidRPr="004425C1">
        <w:rPr>
          <w:rFonts w:ascii="Times New Roman" w:hAnsi="Times New Roman" w:cs="Times New Roman"/>
          <w:sz w:val="24"/>
          <w:szCs w:val="24"/>
        </w:rPr>
        <w:t>2009.</w:t>
      </w:r>
    </w:p>
    <w:p w:rsidR="00DF224F" w:rsidRDefault="00DF224F" w:rsidP="00DF224F">
      <w:pPr>
        <w:spacing w:after="120" w:line="240" w:lineRule="auto"/>
        <w:jc w:val="both"/>
        <w:rPr>
          <w:rFonts w:ascii="Times New Roman" w:hAnsi="Times New Roman" w:cs="Times New Roman"/>
          <w:sz w:val="24"/>
          <w:szCs w:val="24"/>
        </w:rPr>
      </w:pPr>
    </w:p>
    <w:p w:rsidR="003E3D80" w:rsidRDefault="003E3D80"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RIBEIRO, Edgard Telles.  </w:t>
      </w:r>
      <w:r w:rsidRPr="007841C8">
        <w:rPr>
          <w:rFonts w:ascii="Times New Roman" w:hAnsi="Times New Roman" w:cs="Times New Roman"/>
          <w:b/>
          <w:sz w:val="24"/>
          <w:szCs w:val="24"/>
        </w:rPr>
        <w:t>Diplomacia Cultural:</w:t>
      </w:r>
      <w:r>
        <w:rPr>
          <w:rFonts w:ascii="Times New Roman" w:hAnsi="Times New Roman" w:cs="Times New Roman"/>
          <w:sz w:val="24"/>
          <w:szCs w:val="24"/>
        </w:rPr>
        <w:t xml:space="preserve"> seu papel na </w:t>
      </w:r>
      <w:r w:rsidR="003B4DAF">
        <w:rPr>
          <w:rFonts w:ascii="Times New Roman" w:hAnsi="Times New Roman" w:cs="Times New Roman"/>
          <w:sz w:val="24"/>
          <w:szCs w:val="24"/>
        </w:rPr>
        <w:t>Política Externa</w:t>
      </w:r>
      <w:r>
        <w:rPr>
          <w:rFonts w:ascii="Times New Roman" w:hAnsi="Times New Roman" w:cs="Times New Roman"/>
          <w:sz w:val="24"/>
          <w:szCs w:val="24"/>
        </w:rPr>
        <w:t xml:space="preserve"> Brasileira. </w:t>
      </w:r>
      <w:r w:rsidR="007841C8">
        <w:rPr>
          <w:rFonts w:ascii="Times New Roman" w:hAnsi="Times New Roman" w:cs="Times New Roman"/>
          <w:sz w:val="24"/>
          <w:szCs w:val="24"/>
        </w:rPr>
        <w:t xml:space="preserve">Brasília: </w:t>
      </w:r>
      <w:r w:rsidR="00CE7D3F" w:rsidRPr="007841C8">
        <w:rPr>
          <w:rFonts w:ascii="Times New Roman" w:hAnsi="Times New Roman" w:cs="Times New Roman"/>
          <w:sz w:val="24"/>
          <w:szCs w:val="24"/>
        </w:rPr>
        <w:t xml:space="preserve">Fundação Alexandre </w:t>
      </w:r>
      <w:r w:rsidR="007841C8">
        <w:rPr>
          <w:rFonts w:ascii="Times New Roman" w:hAnsi="Times New Roman" w:cs="Times New Roman"/>
          <w:sz w:val="24"/>
          <w:szCs w:val="24"/>
        </w:rPr>
        <w:t xml:space="preserve">de </w:t>
      </w:r>
      <w:r w:rsidR="00CE7D3F" w:rsidRPr="007841C8">
        <w:rPr>
          <w:rFonts w:ascii="Times New Roman" w:hAnsi="Times New Roman" w:cs="Times New Roman"/>
          <w:sz w:val="24"/>
          <w:szCs w:val="24"/>
        </w:rPr>
        <w:t>Gusmão</w:t>
      </w:r>
      <w:r w:rsidR="007841C8">
        <w:rPr>
          <w:rFonts w:ascii="Times New Roman" w:hAnsi="Times New Roman" w:cs="Times New Roman"/>
          <w:sz w:val="24"/>
          <w:szCs w:val="24"/>
        </w:rPr>
        <w:t xml:space="preserve">, </w:t>
      </w:r>
      <w:r>
        <w:rPr>
          <w:rFonts w:ascii="Times New Roman" w:hAnsi="Times New Roman" w:cs="Times New Roman"/>
          <w:sz w:val="24"/>
          <w:szCs w:val="24"/>
        </w:rPr>
        <w:t>1989.</w:t>
      </w:r>
    </w:p>
    <w:p w:rsidR="00DF224F" w:rsidRDefault="00DF224F" w:rsidP="00DF224F">
      <w:pPr>
        <w:spacing w:after="120" w:line="240" w:lineRule="auto"/>
        <w:jc w:val="both"/>
        <w:rPr>
          <w:rFonts w:ascii="Times New Roman" w:hAnsi="Times New Roman" w:cs="Times New Roman"/>
          <w:sz w:val="24"/>
          <w:szCs w:val="24"/>
        </w:rPr>
      </w:pPr>
    </w:p>
    <w:p w:rsidR="004E75EC" w:rsidRDefault="00CE7D3F"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SALES, Camila</w:t>
      </w:r>
      <w:r w:rsidR="00483497">
        <w:rPr>
          <w:rFonts w:ascii="Times New Roman" w:hAnsi="Times New Roman" w:cs="Times New Roman"/>
          <w:sz w:val="24"/>
          <w:szCs w:val="24"/>
        </w:rPr>
        <w:t xml:space="preserve"> Maria Risso</w:t>
      </w:r>
      <w:r>
        <w:rPr>
          <w:rFonts w:ascii="Times New Roman" w:hAnsi="Times New Roman" w:cs="Times New Roman"/>
          <w:sz w:val="24"/>
          <w:szCs w:val="24"/>
        </w:rPr>
        <w:t>. Relações I</w:t>
      </w:r>
      <w:r w:rsidR="004E75EC" w:rsidRPr="004E75EC">
        <w:rPr>
          <w:rFonts w:ascii="Times New Roman" w:hAnsi="Times New Roman" w:cs="Times New Roman"/>
          <w:sz w:val="24"/>
          <w:szCs w:val="24"/>
        </w:rPr>
        <w:t xml:space="preserve">nternacionais e </w:t>
      </w:r>
      <w:r w:rsidR="003B4DAF">
        <w:rPr>
          <w:rFonts w:ascii="Times New Roman" w:hAnsi="Times New Roman" w:cs="Times New Roman"/>
          <w:sz w:val="24"/>
          <w:szCs w:val="24"/>
        </w:rPr>
        <w:t>Política Externa</w:t>
      </w:r>
      <w:r>
        <w:rPr>
          <w:rFonts w:ascii="Times New Roman" w:hAnsi="Times New Roman" w:cs="Times New Roman"/>
          <w:sz w:val="24"/>
          <w:szCs w:val="24"/>
        </w:rPr>
        <w:t xml:space="preserve"> do Brasil nos G</w:t>
      </w:r>
      <w:r w:rsidR="004E75EC" w:rsidRPr="004E75EC">
        <w:rPr>
          <w:rFonts w:ascii="Times New Roman" w:hAnsi="Times New Roman" w:cs="Times New Roman"/>
          <w:sz w:val="24"/>
          <w:szCs w:val="24"/>
        </w:rPr>
        <w:t xml:space="preserve">overnos FHC e Lula. </w:t>
      </w:r>
      <w:r w:rsidR="004E75EC" w:rsidRPr="00483497">
        <w:rPr>
          <w:rFonts w:ascii="Times New Roman" w:hAnsi="Times New Roman" w:cs="Times New Roman"/>
          <w:b/>
          <w:i/>
          <w:sz w:val="24"/>
          <w:szCs w:val="24"/>
        </w:rPr>
        <w:t>I</w:t>
      </w:r>
      <w:r w:rsidRPr="00483497">
        <w:rPr>
          <w:rFonts w:ascii="Times New Roman" w:hAnsi="Times New Roman" w:cs="Times New Roman"/>
          <w:b/>
          <w:i/>
          <w:sz w:val="24"/>
          <w:szCs w:val="24"/>
        </w:rPr>
        <w:t>nternational Political Science Association</w:t>
      </w:r>
      <w:r w:rsidR="00483497">
        <w:rPr>
          <w:rFonts w:ascii="Times New Roman" w:hAnsi="Times New Roman" w:cs="Times New Roman"/>
          <w:sz w:val="24"/>
          <w:szCs w:val="24"/>
        </w:rPr>
        <w:t>,</w:t>
      </w:r>
      <w:r w:rsidR="004E75EC">
        <w:rPr>
          <w:rFonts w:ascii="Times New Roman" w:hAnsi="Times New Roman" w:cs="Times New Roman"/>
          <w:sz w:val="24"/>
          <w:szCs w:val="24"/>
        </w:rPr>
        <w:t xml:space="preserve"> 2009. Disponível em: </w:t>
      </w:r>
      <w:r w:rsidR="00483497">
        <w:rPr>
          <w:rFonts w:ascii="Times New Roman" w:hAnsi="Times New Roman" w:cs="Times New Roman"/>
          <w:sz w:val="24"/>
          <w:szCs w:val="24"/>
        </w:rPr>
        <w:t>&lt;</w:t>
      </w:r>
      <w:hyperlink r:id="rId24" w:history="1">
        <w:r w:rsidR="004E75EC" w:rsidRPr="00DF224F">
          <w:rPr>
            <w:rStyle w:val="Hyperlink"/>
            <w:rFonts w:ascii="Times New Roman" w:hAnsi="Times New Roman" w:cs="Times New Roman"/>
            <w:color w:val="auto"/>
            <w:sz w:val="24"/>
            <w:szCs w:val="24"/>
            <w:u w:val="none"/>
          </w:rPr>
          <w:t>http://paperroom.ipsa.org/papers/paper_3443.pdf</w:t>
        </w:r>
      </w:hyperlink>
      <w:r w:rsidR="00483497">
        <w:rPr>
          <w:rStyle w:val="Hyperlink"/>
          <w:rFonts w:ascii="Times New Roman" w:hAnsi="Times New Roman" w:cs="Times New Roman"/>
          <w:color w:val="auto"/>
          <w:sz w:val="24"/>
          <w:szCs w:val="24"/>
          <w:u w:val="none"/>
        </w:rPr>
        <w:t>&gt;</w:t>
      </w:r>
      <w:r w:rsidR="004E75EC" w:rsidRPr="00DF224F">
        <w:rPr>
          <w:rFonts w:ascii="Times New Roman" w:hAnsi="Times New Roman" w:cs="Times New Roman"/>
          <w:sz w:val="24"/>
          <w:szCs w:val="24"/>
        </w:rPr>
        <w:t xml:space="preserve"> </w:t>
      </w:r>
      <w:r w:rsidR="00DF224F">
        <w:rPr>
          <w:rFonts w:ascii="Times New Roman" w:hAnsi="Times New Roman" w:cs="Times New Roman"/>
          <w:sz w:val="24"/>
          <w:szCs w:val="24"/>
        </w:rPr>
        <w:t>Acesso em</w:t>
      </w:r>
      <w:r w:rsidR="00483497">
        <w:rPr>
          <w:rFonts w:ascii="Times New Roman" w:hAnsi="Times New Roman" w:cs="Times New Roman"/>
          <w:sz w:val="24"/>
          <w:szCs w:val="24"/>
        </w:rPr>
        <w:t>:</w:t>
      </w:r>
      <w:r w:rsidR="00DF224F">
        <w:rPr>
          <w:rFonts w:ascii="Times New Roman" w:hAnsi="Times New Roman" w:cs="Times New Roman"/>
          <w:sz w:val="24"/>
          <w:szCs w:val="24"/>
        </w:rPr>
        <w:t xml:space="preserve"> 20</w:t>
      </w:r>
      <w:r w:rsidR="004E75EC" w:rsidRPr="004E75EC">
        <w:rPr>
          <w:rFonts w:ascii="Times New Roman" w:hAnsi="Times New Roman" w:cs="Times New Roman"/>
          <w:sz w:val="24"/>
          <w:szCs w:val="24"/>
        </w:rPr>
        <w:t xml:space="preserve"> set. 2014.</w:t>
      </w:r>
    </w:p>
    <w:p w:rsidR="00DF224F" w:rsidRDefault="00DF224F" w:rsidP="00DF224F">
      <w:pPr>
        <w:spacing w:after="120" w:line="240" w:lineRule="auto"/>
        <w:jc w:val="both"/>
        <w:rPr>
          <w:rFonts w:ascii="Times New Roman" w:hAnsi="Times New Roman" w:cs="Times New Roman"/>
          <w:sz w:val="24"/>
          <w:szCs w:val="24"/>
        </w:rPr>
      </w:pPr>
    </w:p>
    <w:p w:rsidR="00C978A3" w:rsidRDefault="00C978A3"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SANCHEZ, Michelle</w:t>
      </w:r>
      <w:r w:rsidR="00483497">
        <w:rPr>
          <w:rFonts w:ascii="Times New Roman" w:hAnsi="Times New Roman" w:cs="Times New Roman"/>
          <w:sz w:val="24"/>
          <w:szCs w:val="24"/>
        </w:rPr>
        <w:t>.</w:t>
      </w:r>
      <w:r>
        <w:rPr>
          <w:rFonts w:ascii="Times New Roman" w:hAnsi="Times New Roman" w:cs="Times New Roman"/>
          <w:sz w:val="24"/>
          <w:szCs w:val="24"/>
        </w:rPr>
        <w:t xml:space="preserve"> et al. </w:t>
      </w:r>
      <w:r w:rsidR="003B4DAF">
        <w:rPr>
          <w:rFonts w:ascii="Times New Roman" w:hAnsi="Times New Roman" w:cs="Times New Roman"/>
          <w:sz w:val="24"/>
          <w:szCs w:val="24"/>
        </w:rPr>
        <w:t>Política Externa</w:t>
      </w:r>
      <w:r w:rsidR="00483497">
        <w:rPr>
          <w:rFonts w:ascii="Times New Roman" w:hAnsi="Times New Roman" w:cs="Times New Roman"/>
          <w:sz w:val="24"/>
          <w:szCs w:val="24"/>
        </w:rPr>
        <w:t xml:space="preserve"> como Política Pública: u</w:t>
      </w:r>
      <w:r>
        <w:rPr>
          <w:rFonts w:ascii="Times New Roman" w:hAnsi="Times New Roman" w:cs="Times New Roman"/>
          <w:sz w:val="24"/>
          <w:szCs w:val="24"/>
        </w:rPr>
        <w:t xml:space="preserve">ma análise pela regulamentação constitucional brasileira </w:t>
      </w:r>
      <w:r w:rsidRPr="00C978A3">
        <w:rPr>
          <w:rFonts w:ascii="Times New Roman" w:hAnsi="Times New Roman" w:cs="Times New Roman"/>
          <w:sz w:val="24"/>
          <w:szCs w:val="24"/>
        </w:rPr>
        <w:t>(1967-1988)</w:t>
      </w:r>
      <w:r>
        <w:rPr>
          <w:rFonts w:ascii="Times New Roman" w:hAnsi="Times New Roman" w:cs="Times New Roman"/>
          <w:sz w:val="24"/>
          <w:szCs w:val="24"/>
        </w:rPr>
        <w:t xml:space="preserve">. </w:t>
      </w:r>
      <w:r w:rsidRPr="00CE7D3F">
        <w:rPr>
          <w:rFonts w:ascii="Times New Roman" w:hAnsi="Times New Roman" w:cs="Times New Roman"/>
          <w:b/>
          <w:sz w:val="24"/>
          <w:szCs w:val="24"/>
        </w:rPr>
        <w:t xml:space="preserve">Revista de Sociologia </w:t>
      </w:r>
      <w:r w:rsidR="00C462E1">
        <w:rPr>
          <w:rFonts w:ascii="Times New Roman" w:hAnsi="Times New Roman" w:cs="Times New Roman"/>
          <w:b/>
          <w:sz w:val="24"/>
          <w:szCs w:val="24"/>
        </w:rPr>
        <w:t xml:space="preserve">e </w:t>
      </w:r>
      <w:r w:rsidRPr="00CE7D3F">
        <w:rPr>
          <w:rFonts w:ascii="Times New Roman" w:hAnsi="Times New Roman" w:cs="Times New Roman"/>
          <w:b/>
          <w:sz w:val="24"/>
          <w:szCs w:val="24"/>
        </w:rPr>
        <w:t>Política</w:t>
      </w:r>
      <w:r w:rsidR="00C462E1">
        <w:rPr>
          <w:rFonts w:ascii="Times New Roman" w:hAnsi="Times New Roman" w:cs="Times New Roman"/>
          <w:sz w:val="24"/>
          <w:szCs w:val="24"/>
        </w:rPr>
        <w:t>, Curitiba, n. 27</w:t>
      </w:r>
      <w:r w:rsidR="00CE7D3F">
        <w:rPr>
          <w:rFonts w:ascii="Times New Roman" w:hAnsi="Times New Roman" w:cs="Times New Roman"/>
          <w:sz w:val="24"/>
          <w:szCs w:val="24"/>
        </w:rPr>
        <w:t>, p</w:t>
      </w:r>
      <w:r w:rsidR="00995AC2">
        <w:rPr>
          <w:rFonts w:ascii="Times New Roman" w:hAnsi="Times New Roman" w:cs="Times New Roman"/>
          <w:sz w:val="24"/>
          <w:szCs w:val="24"/>
        </w:rPr>
        <w:t>.</w:t>
      </w:r>
      <w:r w:rsidR="00DF224F">
        <w:rPr>
          <w:rFonts w:ascii="Times New Roman" w:hAnsi="Times New Roman" w:cs="Times New Roman"/>
          <w:sz w:val="24"/>
          <w:szCs w:val="24"/>
        </w:rPr>
        <w:t xml:space="preserve"> </w:t>
      </w:r>
      <w:r w:rsidR="00C462E1">
        <w:rPr>
          <w:rFonts w:ascii="Times New Roman" w:hAnsi="Times New Roman" w:cs="Times New Roman"/>
          <w:sz w:val="24"/>
          <w:szCs w:val="24"/>
        </w:rPr>
        <w:t>125-143</w:t>
      </w:r>
      <w:r w:rsidR="00DF224F">
        <w:rPr>
          <w:rFonts w:ascii="Times New Roman" w:hAnsi="Times New Roman" w:cs="Times New Roman"/>
          <w:sz w:val="24"/>
          <w:szCs w:val="24"/>
        </w:rPr>
        <w:t>,</w:t>
      </w:r>
      <w:r w:rsidR="00C462E1">
        <w:rPr>
          <w:rFonts w:ascii="Times New Roman" w:hAnsi="Times New Roman" w:cs="Times New Roman"/>
          <w:sz w:val="24"/>
          <w:szCs w:val="24"/>
        </w:rPr>
        <w:t xml:space="preserve"> nov.</w:t>
      </w:r>
      <w:r>
        <w:rPr>
          <w:rFonts w:ascii="Times New Roman" w:hAnsi="Times New Roman" w:cs="Times New Roman"/>
          <w:sz w:val="24"/>
          <w:szCs w:val="24"/>
        </w:rPr>
        <w:t xml:space="preserve"> 2006.</w:t>
      </w:r>
    </w:p>
    <w:p w:rsidR="00DF224F" w:rsidRPr="004425C1" w:rsidRDefault="00DF224F" w:rsidP="00DF224F">
      <w:pPr>
        <w:spacing w:after="120" w:line="240" w:lineRule="auto"/>
        <w:jc w:val="both"/>
        <w:rPr>
          <w:rFonts w:ascii="Times New Roman" w:hAnsi="Times New Roman" w:cs="Times New Roman"/>
          <w:sz w:val="24"/>
          <w:szCs w:val="24"/>
        </w:rPr>
      </w:pPr>
    </w:p>
    <w:p w:rsidR="004425C1"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t>SANTOS, Boaventura de Sousa.</w:t>
      </w:r>
      <w:r w:rsidR="00CE7D3F">
        <w:rPr>
          <w:rFonts w:ascii="Times New Roman" w:hAnsi="Times New Roman" w:cs="Times New Roman"/>
          <w:sz w:val="24"/>
          <w:szCs w:val="24"/>
        </w:rPr>
        <w:t xml:space="preserve"> </w:t>
      </w:r>
      <w:r w:rsidRPr="00C462E1">
        <w:rPr>
          <w:rFonts w:ascii="Times New Roman" w:hAnsi="Times New Roman" w:cs="Times New Roman"/>
          <w:b/>
          <w:bCs/>
          <w:sz w:val="24"/>
          <w:szCs w:val="24"/>
        </w:rPr>
        <w:t>A Globalização e as Ciências Sociais</w:t>
      </w:r>
      <w:r w:rsidRPr="00CE7D3F">
        <w:rPr>
          <w:rFonts w:ascii="Times New Roman" w:hAnsi="Times New Roman" w:cs="Times New Roman"/>
          <w:sz w:val="24"/>
          <w:szCs w:val="24"/>
        </w:rPr>
        <w:t>.</w:t>
      </w:r>
      <w:r w:rsidR="00C462E1">
        <w:rPr>
          <w:rFonts w:ascii="Times New Roman" w:hAnsi="Times New Roman" w:cs="Times New Roman"/>
          <w:sz w:val="24"/>
          <w:szCs w:val="24"/>
        </w:rPr>
        <w:t xml:space="preserve"> 2.ed.</w:t>
      </w:r>
      <w:r w:rsidRPr="004425C1">
        <w:rPr>
          <w:rFonts w:ascii="Times New Roman" w:hAnsi="Times New Roman" w:cs="Times New Roman"/>
          <w:sz w:val="24"/>
          <w:szCs w:val="24"/>
        </w:rPr>
        <w:t xml:space="preserve"> São Paulo</w:t>
      </w:r>
      <w:r w:rsidR="00C462E1">
        <w:rPr>
          <w:rFonts w:ascii="Times New Roman" w:hAnsi="Times New Roman" w:cs="Times New Roman"/>
          <w:sz w:val="24"/>
          <w:szCs w:val="24"/>
        </w:rPr>
        <w:t>: Cortez</w:t>
      </w:r>
      <w:r w:rsidR="00CE7D3F">
        <w:rPr>
          <w:rFonts w:ascii="Times New Roman" w:hAnsi="Times New Roman" w:cs="Times New Roman"/>
          <w:sz w:val="24"/>
          <w:szCs w:val="24"/>
        </w:rPr>
        <w:t xml:space="preserve">, </w:t>
      </w:r>
      <w:r w:rsidRPr="004425C1">
        <w:rPr>
          <w:rFonts w:ascii="Times New Roman" w:hAnsi="Times New Roman" w:cs="Times New Roman"/>
          <w:sz w:val="24"/>
          <w:szCs w:val="24"/>
        </w:rPr>
        <w:t>2002.</w:t>
      </w:r>
    </w:p>
    <w:p w:rsidR="00DF224F" w:rsidRDefault="00DF224F" w:rsidP="00DF224F">
      <w:pPr>
        <w:spacing w:after="120" w:line="240" w:lineRule="auto"/>
        <w:jc w:val="both"/>
        <w:rPr>
          <w:rFonts w:ascii="Times New Roman" w:hAnsi="Times New Roman" w:cs="Times New Roman"/>
          <w:sz w:val="24"/>
          <w:szCs w:val="24"/>
        </w:rPr>
      </w:pPr>
    </w:p>
    <w:p w:rsidR="000509E5" w:rsidRDefault="000509E5" w:rsidP="00DF224F">
      <w:pPr>
        <w:spacing w:after="120" w:line="240" w:lineRule="auto"/>
        <w:jc w:val="both"/>
        <w:rPr>
          <w:rFonts w:ascii="Times New Roman" w:hAnsi="Times New Roman" w:cs="Times New Roman"/>
          <w:sz w:val="24"/>
          <w:szCs w:val="24"/>
        </w:rPr>
      </w:pPr>
      <w:r w:rsidRPr="000509E5">
        <w:rPr>
          <w:rFonts w:ascii="Times New Roman" w:hAnsi="Times New Roman" w:cs="Times New Roman"/>
          <w:sz w:val="24"/>
          <w:szCs w:val="24"/>
        </w:rPr>
        <w:t>SANTOS, F</w:t>
      </w:r>
      <w:r w:rsidR="00C462E1">
        <w:rPr>
          <w:rFonts w:ascii="Times New Roman" w:hAnsi="Times New Roman" w:cs="Times New Roman"/>
          <w:sz w:val="24"/>
          <w:szCs w:val="24"/>
        </w:rPr>
        <w:t xml:space="preserve">ernando </w:t>
      </w:r>
      <w:r w:rsidRPr="000509E5">
        <w:rPr>
          <w:rFonts w:ascii="Times New Roman" w:hAnsi="Times New Roman" w:cs="Times New Roman"/>
          <w:sz w:val="24"/>
          <w:szCs w:val="24"/>
        </w:rPr>
        <w:t>S</w:t>
      </w:r>
      <w:r w:rsidR="00C462E1">
        <w:rPr>
          <w:rFonts w:ascii="Times New Roman" w:hAnsi="Times New Roman" w:cs="Times New Roman"/>
          <w:sz w:val="24"/>
          <w:szCs w:val="24"/>
        </w:rPr>
        <w:t>eabra</w:t>
      </w:r>
      <w:r w:rsidRPr="000509E5">
        <w:rPr>
          <w:rFonts w:ascii="Times New Roman" w:hAnsi="Times New Roman" w:cs="Times New Roman"/>
          <w:sz w:val="24"/>
          <w:szCs w:val="24"/>
        </w:rPr>
        <w:t>; ALMEIDA FILHO, N</w:t>
      </w:r>
      <w:r w:rsidR="00422748">
        <w:rPr>
          <w:rFonts w:ascii="Times New Roman" w:hAnsi="Times New Roman" w:cs="Times New Roman"/>
          <w:sz w:val="24"/>
          <w:szCs w:val="24"/>
        </w:rPr>
        <w:t>aomar</w:t>
      </w:r>
      <w:r w:rsidR="00C462E1">
        <w:rPr>
          <w:rFonts w:ascii="Times New Roman" w:hAnsi="Times New Roman" w:cs="Times New Roman"/>
          <w:sz w:val="24"/>
          <w:szCs w:val="24"/>
        </w:rPr>
        <w:t xml:space="preserve"> de. </w:t>
      </w:r>
      <w:r w:rsidR="00C462E1" w:rsidRPr="00C462E1">
        <w:rPr>
          <w:rFonts w:ascii="Times New Roman" w:hAnsi="Times New Roman" w:cs="Times New Roman"/>
          <w:b/>
          <w:sz w:val="24"/>
          <w:szCs w:val="24"/>
        </w:rPr>
        <w:t>A Quarta M</w:t>
      </w:r>
      <w:r w:rsidRPr="00C462E1">
        <w:rPr>
          <w:rFonts w:ascii="Times New Roman" w:hAnsi="Times New Roman" w:cs="Times New Roman"/>
          <w:b/>
          <w:sz w:val="24"/>
          <w:szCs w:val="24"/>
        </w:rPr>
        <w:t>issão da Universidade:</w:t>
      </w:r>
      <w:r w:rsidRPr="000509E5">
        <w:rPr>
          <w:rFonts w:ascii="Times New Roman" w:hAnsi="Times New Roman" w:cs="Times New Roman"/>
          <w:sz w:val="24"/>
          <w:szCs w:val="24"/>
        </w:rPr>
        <w:t xml:space="preserve"> internacionalização universitária na sociedade do conhecimento. Brasília: Editora </w:t>
      </w:r>
      <w:r w:rsidR="0023554C">
        <w:rPr>
          <w:rFonts w:ascii="Times New Roman" w:hAnsi="Times New Roman" w:cs="Times New Roman"/>
          <w:sz w:val="24"/>
          <w:szCs w:val="24"/>
        </w:rPr>
        <w:t xml:space="preserve">UnB - </w:t>
      </w:r>
      <w:r w:rsidRPr="000509E5">
        <w:rPr>
          <w:rFonts w:ascii="Times New Roman" w:hAnsi="Times New Roman" w:cs="Times New Roman"/>
          <w:sz w:val="24"/>
          <w:szCs w:val="24"/>
        </w:rPr>
        <w:t xml:space="preserve">Universidade </w:t>
      </w:r>
      <w:r w:rsidR="0023554C">
        <w:rPr>
          <w:rFonts w:ascii="Times New Roman" w:hAnsi="Times New Roman" w:cs="Times New Roman"/>
          <w:sz w:val="24"/>
          <w:szCs w:val="24"/>
        </w:rPr>
        <w:t>de Brasília,</w:t>
      </w:r>
      <w:r w:rsidRPr="000509E5">
        <w:rPr>
          <w:rFonts w:ascii="Times New Roman" w:hAnsi="Times New Roman" w:cs="Times New Roman"/>
          <w:sz w:val="24"/>
          <w:szCs w:val="24"/>
        </w:rPr>
        <w:t xml:space="preserve"> 2012.</w:t>
      </w:r>
    </w:p>
    <w:p w:rsidR="00DF224F" w:rsidRPr="004425C1" w:rsidRDefault="00DF224F" w:rsidP="00DF224F">
      <w:pPr>
        <w:spacing w:after="120" w:line="240" w:lineRule="auto"/>
        <w:jc w:val="both"/>
        <w:rPr>
          <w:rFonts w:ascii="Times New Roman" w:hAnsi="Times New Roman" w:cs="Times New Roman"/>
          <w:sz w:val="24"/>
          <w:szCs w:val="24"/>
        </w:rPr>
      </w:pPr>
    </w:p>
    <w:p w:rsidR="004425C1" w:rsidRPr="004425C1"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lastRenderedPageBreak/>
        <w:t>SANTOS, B</w:t>
      </w:r>
      <w:r w:rsidR="00A93974">
        <w:rPr>
          <w:rFonts w:ascii="Times New Roman" w:hAnsi="Times New Roman" w:cs="Times New Roman"/>
          <w:sz w:val="24"/>
          <w:szCs w:val="24"/>
        </w:rPr>
        <w:t>oaventura</w:t>
      </w:r>
      <w:r w:rsidR="00DF224F">
        <w:rPr>
          <w:rFonts w:ascii="Times New Roman" w:hAnsi="Times New Roman" w:cs="Times New Roman"/>
          <w:sz w:val="24"/>
          <w:szCs w:val="24"/>
        </w:rPr>
        <w:t xml:space="preserve"> </w:t>
      </w:r>
      <w:r w:rsidR="0023554C">
        <w:rPr>
          <w:rFonts w:ascii="Times New Roman" w:hAnsi="Times New Roman" w:cs="Times New Roman"/>
          <w:sz w:val="24"/>
          <w:szCs w:val="24"/>
        </w:rPr>
        <w:t xml:space="preserve">de </w:t>
      </w:r>
      <w:r w:rsidRPr="004425C1">
        <w:rPr>
          <w:rFonts w:ascii="Times New Roman" w:hAnsi="Times New Roman" w:cs="Times New Roman"/>
          <w:sz w:val="24"/>
          <w:szCs w:val="24"/>
        </w:rPr>
        <w:t>S</w:t>
      </w:r>
      <w:r w:rsidR="00A93974">
        <w:rPr>
          <w:rFonts w:ascii="Times New Roman" w:hAnsi="Times New Roman" w:cs="Times New Roman"/>
          <w:sz w:val="24"/>
          <w:szCs w:val="24"/>
        </w:rPr>
        <w:t>ousa</w:t>
      </w:r>
      <w:r w:rsidRPr="004425C1">
        <w:rPr>
          <w:rFonts w:ascii="Times New Roman" w:hAnsi="Times New Roman" w:cs="Times New Roman"/>
          <w:sz w:val="24"/>
          <w:szCs w:val="24"/>
        </w:rPr>
        <w:t xml:space="preserve">; </w:t>
      </w:r>
      <w:r w:rsidR="007627E4">
        <w:rPr>
          <w:rFonts w:ascii="Times New Roman" w:hAnsi="Times New Roman" w:cs="Times New Roman"/>
          <w:sz w:val="24"/>
          <w:szCs w:val="24"/>
        </w:rPr>
        <w:t>ALMEIDA FILHO</w:t>
      </w:r>
      <w:r w:rsidRPr="004425C1">
        <w:rPr>
          <w:rFonts w:ascii="Times New Roman" w:hAnsi="Times New Roman" w:cs="Times New Roman"/>
          <w:sz w:val="24"/>
          <w:szCs w:val="24"/>
        </w:rPr>
        <w:t>, N</w:t>
      </w:r>
      <w:r w:rsidR="00A93974">
        <w:rPr>
          <w:rFonts w:ascii="Times New Roman" w:hAnsi="Times New Roman" w:cs="Times New Roman"/>
          <w:sz w:val="24"/>
          <w:szCs w:val="24"/>
        </w:rPr>
        <w:t>aomar</w:t>
      </w:r>
      <w:r w:rsidR="0023554C">
        <w:rPr>
          <w:rFonts w:ascii="Times New Roman" w:hAnsi="Times New Roman" w:cs="Times New Roman"/>
          <w:sz w:val="24"/>
          <w:szCs w:val="24"/>
        </w:rPr>
        <w:t xml:space="preserve"> de</w:t>
      </w:r>
      <w:r w:rsidRPr="004425C1">
        <w:rPr>
          <w:rFonts w:ascii="Times New Roman" w:hAnsi="Times New Roman" w:cs="Times New Roman"/>
          <w:sz w:val="24"/>
          <w:szCs w:val="24"/>
        </w:rPr>
        <w:t>. </w:t>
      </w:r>
      <w:r w:rsidR="0023554C" w:rsidRPr="0023554C">
        <w:rPr>
          <w:rFonts w:ascii="Times New Roman" w:hAnsi="Times New Roman" w:cs="Times New Roman"/>
          <w:b/>
          <w:sz w:val="24"/>
          <w:szCs w:val="24"/>
        </w:rPr>
        <w:t>A U</w:t>
      </w:r>
      <w:r w:rsidRPr="0023554C">
        <w:rPr>
          <w:rFonts w:ascii="Times New Roman" w:hAnsi="Times New Roman" w:cs="Times New Roman"/>
          <w:b/>
          <w:sz w:val="24"/>
          <w:szCs w:val="24"/>
        </w:rPr>
        <w:t xml:space="preserve">niversidade no </w:t>
      </w:r>
      <w:r w:rsidR="0023554C" w:rsidRPr="0023554C">
        <w:rPr>
          <w:rFonts w:ascii="Times New Roman" w:hAnsi="Times New Roman" w:cs="Times New Roman"/>
          <w:b/>
          <w:sz w:val="24"/>
          <w:szCs w:val="24"/>
        </w:rPr>
        <w:t>Século XXI:</w:t>
      </w:r>
      <w:r w:rsidR="0023554C">
        <w:rPr>
          <w:rFonts w:ascii="Times New Roman" w:hAnsi="Times New Roman" w:cs="Times New Roman"/>
          <w:sz w:val="24"/>
          <w:szCs w:val="24"/>
        </w:rPr>
        <w:t xml:space="preserve"> para uma universidade n</w:t>
      </w:r>
      <w:r w:rsidRPr="00CE7D3F">
        <w:rPr>
          <w:rFonts w:ascii="Times New Roman" w:hAnsi="Times New Roman" w:cs="Times New Roman"/>
          <w:sz w:val="24"/>
          <w:szCs w:val="24"/>
        </w:rPr>
        <w:t>ova</w:t>
      </w:r>
      <w:r w:rsidRPr="004425C1">
        <w:rPr>
          <w:rFonts w:ascii="Times New Roman" w:hAnsi="Times New Roman" w:cs="Times New Roman"/>
          <w:b/>
          <w:sz w:val="24"/>
          <w:szCs w:val="24"/>
        </w:rPr>
        <w:t>.</w:t>
      </w:r>
      <w:r w:rsidRPr="004425C1">
        <w:rPr>
          <w:rFonts w:ascii="Times New Roman" w:hAnsi="Times New Roman" w:cs="Times New Roman"/>
          <w:sz w:val="24"/>
          <w:szCs w:val="24"/>
        </w:rPr>
        <w:t xml:space="preserve"> Coimbra</w:t>
      </w:r>
      <w:r w:rsidR="0023554C">
        <w:rPr>
          <w:rFonts w:ascii="Times New Roman" w:hAnsi="Times New Roman" w:cs="Times New Roman"/>
          <w:sz w:val="24"/>
          <w:szCs w:val="24"/>
        </w:rPr>
        <w:t>: Almedina</w:t>
      </w:r>
      <w:r w:rsidRPr="004425C1">
        <w:rPr>
          <w:rFonts w:ascii="Times New Roman" w:hAnsi="Times New Roman" w:cs="Times New Roman"/>
          <w:sz w:val="24"/>
          <w:szCs w:val="24"/>
        </w:rPr>
        <w:t>, 2008. Disponível em</w:t>
      </w:r>
      <w:r w:rsidR="0023554C">
        <w:rPr>
          <w:rFonts w:ascii="Times New Roman" w:hAnsi="Times New Roman" w:cs="Times New Roman"/>
          <w:sz w:val="24"/>
          <w:szCs w:val="24"/>
        </w:rPr>
        <w:t>: &lt;</w:t>
      </w:r>
      <w:hyperlink r:id="rId25" w:tgtFrame="_blank" w:history="1">
        <w:r w:rsidRPr="00DF224F">
          <w:rPr>
            <w:rStyle w:val="Hyperlink"/>
            <w:rFonts w:ascii="Times New Roman" w:hAnsi="Times New Roman" w:cs="Times New Roman"/>
            <w:color w:val="auto"/>
            <w:sz w:val="24"/>
            <w:szCs w:val="24"/>
            <w:u w:val="none"/>
          </w:rPr>
          <w:t>http://www.boaventuradesousasantos.pt/media/A%20Universidade%20no%20Seculo%20XXI.pdf</w:t>
        </w:r>
      </w:hyperlink>
      <w:r w:rsidRPr="004425C1">
        <w:rPr>
          <w:rFonts w:ascii="Times New Roman" w:hAnsi="Times New Roman" w:cs="Times New Roman"/>
          <w:sz w:val="24"/>
          <w:szCs w:val="24"/>
        </w:rPr>
        <w:t>.</w:t>
      </w:r>
      <w:r w:rsidR="0023554C">
        <w:rPr>
          <w:rFonts w:ascii="Times New Roman" w:hAnsi="Times New Roman" w:cs="Times New Roman"/>
          <w:sz w:val="24"/>
          <w:szCs w:val="24"/>
        </w:rPr>
        <w:t>&gt; Acesso em: 2 maio</w:t>
      </w:r>
      <w:r w:rsidRPr="004425C1">
        <w:rPr>
          <w:rFonts w:ascii="Times New Roman" w:hAnsi="Times New Roman" w:cs="Times New Roman"/>
          <w:sz w:val="24"/>
          <w:szCs w:val="24"/>
        </w:rPr>
        <w:t xml:space="preserve"> 2</w:t>
      </w:r>
      <w:r w:rsidR="00FC0D72">
        <w:rPr>
          <w:rFonts w:ascii="Times New Roman" w:hAnsi="Times New Roman" w:cs="Times New Roman"/>
          <w:sz w:val="24"/>
          <w:szCs w:val="24"/>
        </w:rPr>
        <w:t>012.</w:t>
      </w:r>
    </w:p>
    <w:p w:rsidR="0023554C" w:rsidRDefault="0023554C" w:rsidP="00DF224F">
      <w:pPr>
        <w:spacing w:after="120" w:line="240" w:lineRule="auto"/>
        <w:jc w:val="both"/>
        <w:rPr>
          <w:rFonts w:ascii="Times New Roman" w:hAnsi="Times New Roman" w:cs="Times New Roman"/>
          <w:sz w:val="24"/>
          <w:szCs w:val="24"/>
        </w:rPr>
      </w:pPr>
    </w:p>
    <w:p w:rsidR="004425C1"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t>SARAIVA</w:t>
      </w:r>
      <w:r w:rsidR="00DF224F">
        <w:rPr>
          <w:rFonts w:ascii="Times New Roman" w:hAnsi="Times New Roman" w:cs="Times New Roman"/>
          <w:sz w:val="24"/>
          <w:szCs w:val="24"/>
        </w:rPr>
        <w:t>,</w:t>
      </w:r>
      <w:r w:rsidRPr="004425C1">
        <w:rPr>
          <w:rFonts w:ascii="Times New Roman" w:hAnsi="Times New Roman" w:cs="Times New Roman"/>
          <w:sz w:val="24"/>
          <w:szCs w:val="24"/>
        </w:rPr>
        <w:t xml:space="preserve"> José Flavio Sombra. </w:t>
      </w:r>
      <w:r w:rsidRPr="004425C1">
        <w:rPr>
          <w:rFonts w:ascii="Times New Roman" w:hAnsi="Times New Roman" w:cs="Times New Roman"/>
          <w:bCs/>
          <w:sz w:val="24"/>
          <w:szCs w:val="24"/>
        </w:rPr>
        <w:t>A África na ordem internacional do século XXI: mudanças epidérmicas ou ensaios de autonomia decisória</w:t>
      </w:r>
      <w:r w:rsidRPr="004425C1">
        <w:rPr>
          <w:rFonts w:ascii="Times New Roman" w:hAnsi="Times New Roman" w:cs="Times New Roman"/>
          <w:sz w:val="24"/>
          <w:szCs w:val="24"/>
        </w:rPr>
        <w:t xml:space="preserve">? </w:t>
      </w:r>
      <w:r w:rsidRPr="004425C1">
        <w:rPr>
          <w:rFonts w:ascii="Times New Roman" w:hAnsi="Times New Roman" w:cs="Times New Roman"/>
          <w:b/>
          <w:sz w:val="24"/>
          <w:szCs w:val="24"/>
        </w:rPr>
        <w:t>Revista Brasileira de Política Internacional</w:t>
      </w:r>
      <w:r w:rsidR="0023554C" w:rsidRPr="0023554C">
        <w:rPr>
          <w:rFonts w:ascii="Times New Roman" w:hAnsi="Times New Roman" w:cs="Times New Roman"/>
          <w:sz w:val="24"/>
          <w:szCs w:val="24"/>
        </w:rPr>
        <w:t>, Brasília,</w:t>
      </w:r>
      <w:r w:rsidRPr="004425C1">
        <w:rPr>
          <w:rFonts w:ascii="Times New Roman" w:hAnsi="Times New Roman" w:cs="Times New Roman"/>
          <w:b/>
          <w:sz w:val="24"/>
          <w:szCs w:val="24"/>
        </w:rPr>
        <w:t xml:space="preserve"> </w:t>
      </w:r>
      <w:r w:rsidR="00DF224F">
        <w:rPr>
          <w:rFonts w:ascii="Times New Roman" w:hAnsi="Times New Roman" w:cs="Times New Roman"/>
          <w:sz w:val="24"/>
          <w:szCs w:val="24"/>
        </w:rPr>
        <w:t>v</w:t>
      </w:r>
      <w:r w:rsidRPr="004425C1">
        <w:rPr>
          <w:rFonts w:ascii="Times New Roman" w:hAnsi="Times New Roman" w:cs="Times New Roman"/>
          <w:sz w:val="24"/>
          <w:szCs w:val="24"/>
        </w:rPr>
        <w:t>.51</w:t>
      </w:r>
      <w:r w:rsidR="00DF224F">
        <w:rPr>
          <w:rFonts w:ascii="Times New Roman" w:hAnsi="Times New Roman" w:cs="Times New Roman"/>
          <w:sz w:val="24"/>
          <w:szCs w:val="24"/>
        </w:rPr>
        <w:t>, n.1,</w:t>
      </w:r>
      <w:r w:rsidRPr="004425C1">
        <w:rPr>
          <w:rFonts w:ascii="Times New Roman" w:hAnsi="Times New Roman" w:cs="Times New Roman"/>
          <w:sz w:val="24"/>
          <w:szCs w:val="24"/>
        </w:rPr>
        <w:t xml:space="preserve"> 2008.</w:t>
      </w:r>
    </w:p>
    <w:p w:rsidR="00DF224F" w:rsidRDefault="00DF224F" w:rsidP="00DF224F">
      <w:pPr>
        <w:spacing w:after="120" w:line="240" w:lineRule="auto"/>
        <w:jc w:val="both"/>
        <w:rPr>
          <w:rFonts w:ascii="Times New Roman" w:hAnsi="Times New Roman" w:cs="Times New Roman"/>
          <w:sz w:val="24"/>
          <w:szCs w:val="24"/>
        </w:rPr>
      </w:pPr>
    </w:p>
    <w:p w:rsidR="004425C1" w:rsidRDefault="00DF224F"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SARAIVA</w:t>
      </w:r>
      <w:r w:rsidR="0023554C">
        <w:rPr>
          <w:rFonts w:ascii="Times New Roman" w:hAnsi="Times New Roman" w:cs="Times New Roman"/>
          <w:sz w:val="24"/>
          <w:szCs w:val="24"/>
        </w:rPr>
        <w:t>,</w:t>
      </w:r>
      <w:r>
        <w:rPr>
          <w:rFonts w:ascii="Times New Roman" w:hAnsi="Times New Roman" w:cs="Times New Roman"/>
          <w:sz w:val="24"/>
          <w:szCs w:val="24"/>
        </w:rPr>
        <w:t xml:space="preserve"> José Flavio Sombra;</w:t>
      </w:r>
      <w:r w:rsidR="004425C1" w:rsidRPr="004425C1">
        <w:rPr>
          <w:rFonts w:ascii="Times New Roman" w:hAnsi="Times New Roman" w:cs="Times New Roman"/>
          <w:sz w:val="24"/>
          <w:szCs w:val="24"/>
        </w:rPr>
        <w:t xml:space="preserve"> GALA, Irene Vida. </w:t>
      </w:r>
      <w:r w:rsidR="004425C1" w:rsidRPr="009A4ECE">
        <w:rPr>
          <w:rFonts w:ascii="Times New Roman" w:hAnsi="Times New Roman" w:cs="Times New Roman"/>
          <w:b/>
          <w:bCs/>
          <w:sz w:val="24"/>
          <w:szCs w:val="24"/>
        </w:rPr>
        <w:t xml:space="preserve">O Brasil e a África no Atlântico </w:t>
      </w:r>
      <w:r w:rsidR="00EE7345" w:rsidRPr="009A4ECE">
        <w:rPr>
          <w:rFonts w:ascii="Times New Roman" w:hAnsi="Times New Roman" w:cs="Times New Roman"/>
          <w:b/>
          <w:bCs/>
          <w:sz w:val="24"/>
          <w:szCs w:val="24"/>
        </w:rPr>
        <w:t>S</w:t>
      </w:r>
      <w:r w:rsidR="004425C1" w:rsidRPr="009A4ECE">
        <w:rPr>
          <w:rFonts w:ascii="Times New Roman" w:hAnsi="Times New Roman" w:cs="Times New Roman"/>
          <w:b/>
          <w:bCs/>
          <w:sz w:val="24"/>
          <w:szCs w:val="24"/>
        </w:rPr>
        <w:t>ul:</w:t>
      </w:r>
      <w:r w:rsidR="004425C1" w:rsidRPr="00CE7D3F">
        <w:rPr>
          <w:rFonts w:ascii="Times New Roman" w:hAnsi="Times New Roman" w:cs="Times New Roman"/>
          <w:bCs/>
          <w:sz w:val="24"/>
          <w:szCs w:val="24"/>
        </w:rPr>
        <w:t xml:space="preserve"> uma visão de paz e cooperação na história da construção da cooperação africano-brasileira no Atlântico Sul</w:t>
      </w:r>
      <w:r w:rsidR="004425C1" w:rsidRPr="00CE7D3F">
        <w:rPr>
          <w:rFonts w:ascii="Times New Roman" w:hAnsi="Times New Roman" w:cs="Times New Roman"/>
          <w:sz w:val="24"/>
          <w:szCs w:val="24"/>
        </w:rPr>
        <w:t xml:space="preserve">. </w:t>
      </w:r>
      <w:r w:rsidR="004425C1" w:rsidRPr="004425C1">
        <w:rPr>
          <w:rFonts w:ascii="Times New Roman" w:hAnsi="Times New Roman" w:cs="Times New Roman"/>
          <w:sz w:val="24"/>
          <w:szCs w:val="24"/>
        </w:rPr>
        <w:t>Disponível em</w:t>
      </w:r>
      <w:r w:rsidR="0023554C">
        <w:rPr>
          <w:rFonts w:ascii="Times New Roman" w:hAnsi="Times New Roman" w:cs="Times New Roman"/>
          <w:sz w:val="24"/>
          <w:szCs w:val="24"/>
        </w:rPr>
        <w:t>:</w:t>
      </w:r>
      <w:r w:rsidR="004425C1" w:rsidRPr="004425C1">
        <w:rPr>
          <w:rFonts w:ascii="Times New Roman" w:hAnsi="Times New Roman" w:cs="Times New Roman"/>
          <w:sz w:val="24"/>
          <w:szCs w:val="24"/>
        </w:rPr>
        <w:t xml:space="preserve"> </w:t>
      </w:r>
      <w:r w:rsidR="0023554C">
        <w:rPr>
          <w:rFonts w:ascii="Times New Roman" w:hAnsi="Times New Roman" w:cs="Times New Roman"/>
          <w:sz w:val="24"/>
          <w:szCs w:val="24"/>
        </w:rPr>
        <w:t>&lt;http</w:t>
      </w:r>
      <w:r w:rsidR="009A4ECE">
        <w:rPr>
          <w:rFonts w:ascii="Times New Roman" w:hAnsi="Times New Roman" w:cs="Times New Roman"/>
          <w:sz w:val="24"/>
          <w:szCs w:val="24"/>
        </w:rPr>
        <w:t>://</w:t>
      </w:r>
      <w:r w:rsidR="00CE7D3F">
        <w:rPr>
          <w:rFonts w:ascii="Times New Roman" w:hAnsi="Times New Roman" w:cs="Times New Roman"/>
          <w:sz w:val="24"/>
          <w:szCs w:val="24"/>
        </w:rPr>
        <w:t>www.</w:t>
      </w:r>
      <w:r w:rsidR="004425C1" w:rsidRPr="004425C1">
        <w:rPr>
          <w:rFonts w:ascii="Times New Roman" w:hAnsi="Times New Roman" w:cs="Times New Roman"/>
          <w:sz w:val="24"/>
          <w:szCs w:val="24"/>
        </w:rPr>
        <w:t>b</w:t>
      </w:r>
      <w:r w:rsidR="009A4ECE">
        <w:rPr>
          <w:rFonts w:ascii="Times New Roman" w:hAnsi="Times New Roman" w:cs="Times New Roman"/>
          <w:sz w:val="24"/>
          <w:szCs w:val="24"/>
        </w:rPr>
        <w:t>iblioteca</w:t>
      </w:r>
      <w:r w:rsidR="004425C1" w:rsidRPr="004425C1">
        <w:rPr>
          <w:rFonts w:ascii="Times New Roman" w:hAnsi="Times New Roman" w:cs="Times New Roman"/>
          <w:sz w:val="24"/>
          <w:szCs w:val="24"/>
        </w:rPr>
        <w:t>.clacso.</w:t>
      </w:r>
      <w:r w:rsidR="009A4ECE">
        <w:rPr>
          <w:rFonts w:ascii="Times New Roman" w:hAnsi="Times New Roman" w:cs="Times New Roman"/>
          <w:sz w:val="24"/>
          <w:szCs w:val="24"/>
        </w:rPr>
        <w:t>edu.</w:t>
      </w:r>
      <w:r w:rsidR="004425C1" w:rsidRPr="004425C1">
        <w:rPr>
          <w:rFonts w:ascii="Times New Roman" w:hAnsi="Times New Roman" w:cs="Times New Roman"/>
          <w:sz w:val="24"/>
          <w:szCs w:val="24"/>
        </w:rPr>
        <w:t>ar/ar/libros/</w:t>
      </w:r>
      <w:r w:rsidR="009A4ECE">
        <w:rPr>
          <w:rFonts w:ascii="Times New Roman" w:hAnsi="Times New Roman" w:cs="Times New Roman"/>
          <w:sz w:val="24"/>
          <w:szCs w:val="24"/>
        </w:rPr>
        <w:t xml:space="preserve"> </w:t>
      </w:r>
      <w:r w:rsidR="004425C1" w:rsidRPr="004425C1">
        <w:rPr>
          <w:rFonts w:ascii="Times New Roman" w:hAnsi="Times New Roman" w:cs="Times New Roman"/>
          <w:sz w:val="24"/>
          <w:szCs w:val="24"/>
        </w:rPr>
        <w:t>aladaa/</w:t>
      </w:r>
      <w:r w:rsidR="004425C1" w:rsidRPr="004425C1">
        <w:rPr>
          <w:rFonts w:ascii="Times New Roman" w:hAnsi="Times New Roman" w:cs="Times New Roman"/>
          <w:bCs/>
          <w:sz w:val="24"/>
          <w:szCs w:val="24"/>
        </w:rPr>
        <w:t>sombra</w:t>
      </w:r>
      <w:r w:rsidR="004425C1" w:rsidRPr="004425C1">
        <w:rPr>
          <w:rFonts w:ascii="Times New Roman" w:hAnsi="Times New Roman" w:cs="Times New Roman"/>
          <w:sz w:val="24"/>
          <w:szCs w:val="24"/>
        </w:rPr>
        <w:t>.rtf</w:t>
      </w:r>
      <w:r w:rsidR="0023554C">
        <w:rPr>
          <w:rFonts w:ascii="Times New Roman" w:hAnsi="Times New Roman" w:cs="Times New Roman"/>
          <w:sz w:val="24"/>
          <w:szCs w:val="24"/>
        </w:rPr>
        <w:t>&gt;</w:t>
      </w:r>
      <w:r w:rsidR="009A4ECE">
        <w:rPr>
          <w:rFonts w:ascii="Times New Roman" w:hAnsi="Times New Roman" w:cs="Times New Roman"/>
          <w:sz w:val="24"/>
          <w:szCs w:val="24"/>
        </w:rPr>
        <w:t xml:space="preserve"> </w:t>
      </w:r>
      <w:r w:rsidR="004425C1" w:rsidRPr="004425C1">
        <w:rPr>
          <w:rFonts w:ascii="Times New Roman" w:hAnsi="Times New Roman" w:cs="Times New Roman"/>
          <w:sz w:val="24"/>
          <w:szCs w:val="24"/>
        </w:rPr>
        <w:t>Acesso em: 10 nov. 201</w:t>
      </w:r>
      <w:r w:rsidR="00CE7D3F">
        <w:rPr>
          <w:rFonts w:ascii="Times New Roman" w:hAnsi="Times New Roman" w:cs="Times New Roman"/>
          <w:sz w:val="24"/>
          <w:szCs w:val="24"/>
        </w:rPr>
        <w:t>1</w:t>
      </w:r>
      <w:r w:rsidR="004425C1" w:rsidRPr="004425C1">
        <w:rPr>
          <w:rFonts w:ascii="Times New Roman" w:hAnsi="Times New Roman" w:cs="Times New Roman"/>
          <w:sz w:val="24"/>
          <w:szCs w:val="24"/>
        </w:rPr>
        <w:t>.</w:t>
      </w:r>
    </w:p>
    <w:p w:rsidR="00DF224F" w:rsidRDefault="00DF224F" w:rsidP="00DF224F">
      <w:pPr>
        <w:spacing w:after="120" w:line="240" w:lineRule="auto"/>
        <w:jc w:val="both"/>
        <w:rPr>
          <w:rFonts w:ascii="Times New Roman" w:hAnsi="Times New Roman" w:cs="Times New Roman"/>
          <w:sz w:val="24"/>
          <w:szCs w:val="24"/>
        </w:rPr>
      </w:pPr>
    </w:p>
    <w:p w:rsidR="004425C1"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t xml:space="preserve">STALLIVIERI, Luciane. </w:t>
      </w:r>
      <w:r w:rsidRPr="009A4ECE">
        <w:rPr>
          <w:rFonts w:ascii="Times New Roman" w:hAnsi="Times New Roman" w:cs="Times New Roman"/>
          <w:b/>
          <w:sz w:val="24"/>
          <w:szCs w:val="24"/>
        </w:rPr>
        <w:t>Estratégias de Internacionalização das Universidades Brasileiras</w:t>
      </w:r>
      <w:r w:rsidRPr="00CE7D3F">
        <w:rPr>
          <w:rFonts w:ascii="Times New Roman" w:hAnsi="Times New Roman" w:cs="Times New Roman"/>
          <w:sz w:val="24"/>
          <w:szCs w:val="24"/>
        </w:rPr>
        <w:t>.</w:t>
      </w:r>
      <w:r w:rsidRPr="004425C1">
        <w:rPr>
          <w:rFonts w:ascii="Times New Roman" w:hAnsi="Times New Roman" w:cs="Times New Roman"/>
          <w:sz w:val="24"/>
          <w:szCs w:val="24"/>
        </w:rPr>
        <w:t xml:space="preserve"> </w:t>
      </w:r>
      <w:r w:rsidR="009A4ECE">
        <w:rPr>
          <w:rFonts w:ascii="Times New Roman" w:hAnsi="Times New Roman" w:cs="Times New Roman"/>
          <w:sz w:val="24"/>
          <w:szCs w:val="24"/>
        </w:rPr>
        <w:t>Caxias do Sul: EDUCS</w:t>
      </w:r>
      <w:r w:rsidR="00CE7D3F">
        <w:rPr>
          <w:rFonts w:ascii="Times New Roman" w:hAnsi="Times New Roman" w:cs="Times New Roman"/>
          <w:sz w:val="24"/>
          <w:szCs w:val="24"/>
        </w:rPr>
        <w:t xml:space="preserve">, </w:t>
      </w:r>
      <w:r w:rsidRPr="004425C1">
        <w:rPr>
          <w:rFonts w:ascii="Times New Roman" w:hAnsi="Times New Roman" w:cs="Times New Roman"/>
          <w:sz w:val="24"/>
          <w:szCs w:val="24"/>
        </w:rPr>
        <w:t>2004.</w:t>
      </w:r>
    </w:p>
    <w:p w:rsidR="00DF224F" w:rsidRDefault="00DF224F" w:rsidP="00DF224F">
      <w:pPr>
        <w:spacing w:after="120" w:line="240" w:lineRule="auto"/>
        <w:jc w:val="both"/>
        <w:rPr>
          <w:rFonts w:ascii="Times New Roman" w:hAnsi="Times New Roman" w:cs="Times New Roman"/>
          <w:sz w:val="24"/>
          <w:szCs w:val="24"/>
        </w:rPr>
      </w:pPr>
    </w:p>
    <w:p w:rsidR="00D02979" w:rsidRDefault="00D02979"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SILVA</w:t>
      </w:r>
      <w:r w:rsidR="00251625">
        <w:rPr>
          <w:rFonts w:ascii="Times New Roman" w:hAnsi="Times New Roman" w:cs="Times New Roman"/>
          <w:sz w:val="24"/>
          <w:szCs w:val="24"/>
        </w:rPr>
        <w:t>, Regina; DUTRA, Roger.</w:t>
      </w:r>
      <w:r w:rsidR="00CE7D3F">
        <w:rPr>
          <w:rFonts w:ascii="Times New Roman" w:hAnsi="Times New Roman" w:cs="Times New Roman"/>
          <w:sz w:val="24"/>
          <w:szCs w:val="24"/>
        </w:rPr>
        <w:t xml:space="preserve"> </w:t>
      </w:r>
      <w:r w:rsidR="009A4ECE">
        <w:rPr>
          <w:rFonts w:ascii="Times New Roman" w:hAnsi="Times New Roman" w:cs="Times New Roman"/>
          <w:sz w:val="24"/>
          <w:szCs w:val="24"/>
        </w:rPr>
        <w:t>A Agenda Transnacional da Unesco</w:t>
      </w:r>
      <w:r w:rsidR="00251625">
        <w:rPr>
          <w:rFonts w:ascii="Times New Roman" w:hAnsi="Times New Roman" w:cs="Times New Roman"/>
          <w:sz w:val="24"/>
          <w:szCs w:val="24"/>
        </w:rPr>
        <w:t xml:space="preserve"> e as Políticas Públicas do MINC (2003-2010). </w:t>
      </w:r>
      <w:r w:rsidR="00251625" w:rsidRPr="00CE7D3F">
        <w:rPr>
          <w:rFonts w:ascii="Times New Roman" w:hAnsi="Times New Roman" w:cs="Times New Roman"/>
          <w:b/>
          <w:sz w:val="24"/>
          <w:szCs w:val="24"/>
        </w:rPr>
        <w:t>Políticas Culturais</w:t>
      </w:r>
      <w:r w:rsidR="001F0293" w:rsidRPr="001F0293">
        <w:rPr>
          <w:rFonts w:ascii="Times New Roman" w:hAnsi="Times New Roman" w:cs="Times New Roman"/>
          <w:sz w:val="24"/>
          <w:szCs w:val="24"/>
        </w:rPr>
        <w:t>,</w:t>
      </w:r>
      <w:r w:rsidR="001F0293">
        <w:rPr>
          <w:rFonts w:ascii="Times New Roman" w:hAnsi="Times New Roman" w:cs="Times New Roman"/>
          <w:b/>
          <w:sz w:val="24"/>
          <w:szCs w:val="24"/>
        </w:rPr>
        <w:t xml:space="preserve"> </w:t>
      </w:r>
      <w:r w:rsidR="00251625">
        <w:rPr>
          <w:rFonts w:ascii="Times New Roman" w:hAnsi="Times New Roman" w:cs="Times New Roman"/>
          <w:sz w:val="24"/>
          <w:szCs w:val="24"/>
        </w:rPr>
        <w:t>2012, p.</w:t>
      </w:r>
      <w:r w:rsidR="001F0293">
        <w:rPr>
          <w:rFonts w:ascii="Times New Roman" w:hAnsi="Times New Roman" w:cs="Times New Roman"/>
          <w:sz w:val="24"/>
          <w:szCs w:val="24"/>
        </w:rPr>
        <w:t xml:space="preserve"> </w:t>
      </w:r>
      <w:r w:rsidR="00251625">
        <w:rPr>
          <w:rFonts w:ascii="Times New Roman" w:hAnsi="Times New Roman" w:cs="Times New Roman"/>
          <w:sz w:val="24"/>
          <w:szCs w:val="24"/>
        </w:rPr>
        <w:t>14</w:t>
      </w:r>
      <w:r w:rsidR="00AD0EBE">
        <w:rPr>
          <w:rFonts w:ascii="Times New Roman" w:hAnsi="Times New Roman" w:cs="Times New Roman"/>
          <w:sz w:val="24"/>
          <w:szCs w:val="24"/>
        </w:rPr>
        <w:t>-16</w:t>
      </w:r>
      <w:r w:rsidR="00251625">
        <w:rPr>
          <w:rFonts w:ascii="Times New Roman" w:hAnsi="Times New Roman" w:cs="Times New Roman"/>
          <w:sz w:val="24"/>
          <w:szCs w:val="24"/>
        </w:rPr>
        <w:t xml:space="preserve">. Disponível em: </w:t>
      </w:r>
      <w:r w:rsidR="001F0293">
        <w:rPr>
          <w:rFonts w:ascii="Times New Roman" w:hAnsi="Times New Roman" w:cs="Times New Roman"/>
          <w:sz w:val="24"/>
          <w:szCs w:val="24"/>
        </w:rPr>
        <w:t>&lt;</w:t>
      </w:r>
      <w:hyperlink r:id="rId26" w:history="1">
        <w:r w:rsidR="001F0293" w:rsidRPr="00E15644">
          <w:rPr>
            <w:rStyle w:val="Hyperlink"/>
            <w:rFonts w:ascii="Times New Roman" w:hAnsi="Times New Roman" w:cs="Times New Roman"/>
            <w:sz w:val="24"/>
            <w:szCs w:val="24"/>
          </w:rPr>
          <w:t>http://www.culturadigital.br/politicaculturalcasaderuibarbosa/files/2012/09/Regina-Helena-Alves-da -Silva-et-alii.pdf</w:t>
        </w:r>
      </w:hyperlink>
      <w:r w:rsidR="001F0293">
        <w:rPr>
          <w:rStyle w:val="Hyperlink"/>
          <w:rFonts w:ascii="Times New Roman" w:hAnsi="Times New Roman" w:cs="Times New Roman"/>
          <w:color w:val="auto"/>
          <w:sz w:val="24"/>
          <w:szCs w:val="24"/>
          <w:u w:val="none"/>
        </w:rPr>
        <w:t>&gt;</w:t>
      </w:r>
      <w:r w:rsidR="00DF224F" w:rsidRPr="00DF224F">
        <w:rPr>
          <w:rFonts w:ascii="Times New Roman" w:hAnsi="Times New Roman" w:cs="Times New Roman"/>
          <w:sz w:val="24"/>
          <w:szCs w:val="24"/>
        </w:rPr>
        <w:t xml:space="preserve"> Aces</w:t>
      </w:r>
      <w:r w:rsidR="00DF224F">
        <w:rPr>
          <w:rFonts w:ascii="Times New Roman" w:hAnsi="Times New Roman" w:cs="Times New Roman"/>
          <w:sz w:val="24"/>
          <w:szCs w:val="24"/>
        </w:rPr>
        <w:t>so em: 20 set. 2015.</w:t>
      </w:r>
    </w:p>
    <w:p w:rsidR="00DF224F" w:rsidRDefault="00DF224F" w:rsidP="00DF224F">
      <w:pPr>
        <w:spacing w:after="120" w:line="240" w:lineRule="auto"/>
        <w:jc w:val="both"/>
        <w:rPr>
          <w:rFonts w:ascii="Times New Roman" w:hAnsi="Times New Roman" w:cs="Times New Roman"/>
          <w:sz w:val="24"/>
          <w:szCs w:val="24"/>
        </w:rPr>
      </w:pPr>
    </w:p>
    <w:p w:rsidR="00897079" w:rsidRDefault="00897079" w:rsidP="00DF224F">
      <w:pPr>
        <w:spacing w:after="120" w:line="240" w:lineRule="auto"/>
        <w:jc w:val="both"/>
        <w:rPr>
          <w:rFonts w:ascii="Times New Roman" w:hAnsi="Times New Roman" w:cs="Times New Roman"/>
          <w:sz w:val="24"/>
          <w:szCs w:val="24"/>
        </w:rPr>
      </w:pPr>
      <w:r w:rsidRPr="00897079">
        <w:rPr>
          <w:rFonts w:ascii="Times New Roman" w:hAnsi="Times New Roman" w:cs="Times New Roman"/>
          <w:sz w:val="24"/>
          <w:szCs w:val="24"/>
        </w:rPr>
        <w:t xml:space="preserve">TELLES, Norma. A </w:t>
      </w:r>
      <w:r w:rsidR="00B17C36">
        <w:rPr>
          <w:rFonts w:ascii="Times New Roman" w:hAnsi="Times New Roman" w:cs="Times New Roman"/>
          <w:sz w:val="24"/>
          <w:szCs w:val="24"/>
        </w:rPr>
        <w:t>I</w:t>
      </w:r>
      <w:r w:rsidRPr="00897079">
        <w:rPr>
          <w:rFonts w:ascii="Times New Roman" w:hAnsi="Times New Roman" w:cs="Times New Roman"/>
          <w:sz w:val="24"/>
          <w:szCs w:val="24"/>
        </w:rPr>
        <w:t xml:space="preserve">magem do </w:t>
      </w:r>
      <w:r w:rsidR="00B17C36">
        <w:rPr>
          <w:rFonts w:ascii="Times New Roman" w:hAnsi="Times New Roman" w:cs="Times New Roman"/>
          <w:sz w:val="24"/>
          <w:szCs w:val="24"/>
        </w:rPr>
        <w:t>Índio no L</w:t>
      </w:r>
      <w:r w:rsidRPr="00897079">
        <w:rPr>
          <w:rFonts w:ascii="Times New Roman" w:hAnsi="Times New Roman" w:cs="Times New Roman"/>
          <w:sz w:val="24"/>
          <w:szCs w:val="24"/>
        </w:rPr>
        <w:t xml:space="preserve">ivro </w:t>
      </w:r>
      <w:r w:rsidR="00B17C36">
        <w:rPr>
          <w:rFonts w:ascii="Times New Roman" w:hAnsi="Times New Roman" w:cs="Times New Roman"/>
          <w:sz w:val="24"/>
          <w:szCs w:val="24"/>
        </w:rPr>
        <w:t>D</w:t>
      </w:r>
      <w:r w:rsidRPr="00897079">
        <w:rPr>
          <w:rFonts w:ascii="Times New Roman" w:hAnsi="Times New Roman" w:cs="Times New Roman"/>
          <w:sz w:val="24"/>
          <w:szCs w:val="24"/>
        </w:rPr>
        <w:t xml:space="preserve">idático: </w:t>
      </w:r>
      <w:r w:rsidR="001F0293">
        <w:rPr>
          <w:rFonts w:ascii="Times New Roman" w:hAnsi="Times New Roman" w:cs="Times New Roman"/>
          <w:sz w:val="24"/>
          <w:szCs w:val="24"/>
        </w:rPr>
        <w:t>e</w:t>
      </w:r>
      <w:r w:rsidRPr="00897079">
        <w:rPr>
          <w:rFonts w:ascii="Times New Roman" w:hAnsi="Times New Roman" w:cs="Times New Roman"/>
          <w:sz w:val="24"/>
          <w:szCs w:val="24"/>
        </w:rPr>
        <w:t xml:space="preserve">quivocada, </w:t>
      </w:r>
      <w:r w:rsidR="001F0293">
        <w:rPr>
          <w:rFonts w:ascii="Times New Roman" w:hAnsi="Times New Roman" w:cs="Times New Roman"/>
          <w:sz w:val="24"/>
          <w:szCs w:val="24"/>
        </w:rPr>
        <w:t>e</w:t>
      </w:r>
      <w:r w:rsidRPr="00897079">
        <w:rPr>
          <w:rFonts w:ascii="Times New Roman" w:hAnsi="Times New Roman" w:cs="Times New Roman"/>
          <w:sz w:val="24"/>
          <w:szCs w:val="24"/>
        </w:rPr>
        <w:t xml:space="preserve">nganadora. </w:t>
      </w:r>
      <w:r w:rsidR="00A01A5B">
        <w:rPr>
          <w:rFonts w:ascii="Times New Roman" w:hAnsi="Times New Roman" w:cs="Times New Roman"/>
          <w:sz w:val="24"/>
          <w:szCs w:val="24"/>
        </w:rPr>
        <w:t xml:space="preserve">In: SILVA, Aracy Lopes da. </w:t>
      </w:r>
      <w:r w:rsidRPr="00B17C36">
        <w:rPr>
          <w:rFonts w:ascii="Times New Roman" w:hAnsi="Times New Roman" w:cs="Times New Roman"/>
          <w:b/>
          <w:sz w:val="24"/>
          <w:szCs w:val="24"/>
        </w:rPr>
        <w:t xml:space="preserve">A </w:t>
      </w:r>
      <w:r w:rsidR="00B17C36" w:rsidRPr="00B17C36">
        <w:rPr>
          <w:rFonts w:ascii="Times New Roman" w:hAnsi="Times New Roman" w:cs="Times New Roman"/>
          <w:b/>
          <w:sz w:val="24"/>
          <w:szCs w:val="24"/>
        </w:rPr>
        <w:t>Q</w:t>
      </w:r>
      <w:r w:rsidRPr="00B17C36">
        <w:rPr>
          <w:rFonts w:ascii="Times New Roman" w:hAnsi="Times New Roman" w:cs="Times New Roman"/>
          <w:b/>
          <w:sz w:val="24"/>
          <w:szCs w:val="24"/>
        </w:rPr>
        <w:t xml:space="preserve">uestão </w:t>
      </w:r>
      <w:r w:rsidR="00B17C36" w:rsidRPr="00B17C36">
        <w:rPr>
          <w:rFonts w:ascii="Times New Roman" w:hAnsi="Times New Roman" w:cs="Times New Roman"/>
          <w:b/>
          <w:sz w:val="24"/>
          <w:szCs w:val="24"/>
        </w:rPr>
        <w:t>I</w:t>
      </w:r>
      <w:r w:rsidRPr="00B17C36">
        <w:rPr>
          <w:rFonts w:ascii="Times New Roman" w:hAnsi="Times New Roman" w:cs="Times New Roman"/>
          <w:b/>
          <w:sz w:val="24"/>
          <w:szCs w:val="24"/>
        </w:rPr>
        <w:t xml:space="preserve">ndígena na </w:t>
      </w:r>
      <w:r w:rsidR="00B17C36" w:rsidRPr="00B17C36">
        <w:rPr>
          <w:rFonts w:ascii="Times New Roman" w:hAnsi="Times New Roman" w:cs="Times New Roman"/>
          <w:b/>
          <w:sz w:val="24"/>
          <w:szCs w:val="24"/>
        </w:rPr>
        <w:t>S</w:t>
      </w:r>
      <w:r w:rsidRPr="00B17C36">
        <w:rPr>
          <w:rFonts w:ascii="Times New Roman" w:hAnsi="Times New Roman" w:cs="Times New Roman"/>
          <w:b/>
          <w:sz w:val="24"/>
          <w:szCs w:val="24"/>
        </w:rPr>
        <w:t>ala de</w:t>
      </w:r>
      <w:r w:rsidR="00CE7D3F" w:rsidRPr="00B17C36">
        <w:rPr>
          <w:rFonts w:ascii="Times New Roman" w:hAnsi="Times New Roman" w:cs="Times New Roman"/>
          <w:b/>
          <w:sz w:val="24"/>
          <w:szCs w:val="24"/>
        </w:rPr>
        <w:t xml:space="preserve"> </w:t>
      </w:r>
      <w:r w:rsidR="00B17C36" w:rsidRPr="00B17C36">
        <w:rPr>
          <w:rFonts w:ascii="Times New Roman" w:hAnsi="Times New Roman" w:cs="Times New Roman"/>
          <w:b/>
          <w:sz w:val="24"/>
          <w:szCs w:val="24"/>
        </w:rPr>
        <w:t>A</w:t>
      </w:r>
      <w:r w:rsidR="00CE7D3F" w:rsidRPr="00B17C36">
        <w:rPr>
          <w:rFonts w:ascii="Times New Roman" w:hAnsi="Times New Roman" w:cs="Times New Roman"/>
          <w:b/>
          <w:sz w:val="24"/>
          <w:szCs w:val="24"/>
        </w:rPr>
        <w:t>ula.</w:t>
      </w:r>
      <w:r w:rsidR="004F21CC">
        <w:rPr>
          <w:rFonts w:ascii="Times New Roman" w:hAnsi="Times New Roman" w:cs="Times New Roman"/>
          <w:sz w:val="24"/>
          <w:szCs w:val="24"/>
        </w:rPr>
        <w:t xml:space="preserve"> </w:t>
      </w:r>
      <w:r w:rsidR="001F0293">
        <w:rPr>
          <w:rFonts w:ascii="Times New Roman" w:hAnsi="Times New Roman" w:cs="Times New Roman"/>
          <w:sz w:val="24"/>
          <w:szCs w:val="24"/>
        </w:rPr>
        <w:t xml:space="preserve">São Paulo: </w:t>
      </w:r>
      <w:r w:rsidR="004F21CC">
        <w:rPr>
          <w:rFonts w:ascii="Times New Roman" w:hAnsi="Times New Roman" w:cs="Times New Roman"/>
          <w:sz w:val="24"/>
          <w:szCs w:val="24"/>
        </w:rPr>
        <w:t>Brasiliens</w:t>
      </w:r>
      <w:r w:rsidR="001F0293">
        <w:rPr>
          <w:rFonts w:ascii="Times New Roman" w:hAnsi="Times New Roman" w:cs="Times New Roman"/>
          <w:sz w:val="24"/>
          <w:szCs w:val="24"/>
        </w:rPr>
        <w:t>e</w:t>
      </w:r>
      <w:r w:rsidRPr="00897079">
        <w:rPr>
          <w:rFonts w:ascii="Times New Roman" w:hAnsi="Times New Roman" w:cs="Times New Roman"/>
          <w:sz w:val="24"/>
          <w:szCs w:val="24"/>
        </w:rPr>
        <w:t>, 1987.</w:t>
      </w:r>
    </w:p>
    <w:p w:rsidR="00DF224F" w:rsidRPr="00897079" w:rsidRDefault="00DF224F" w:rsidP="00DF224F">
      <w:pPr>
        <w:spacing w:after="120" w:line="240" w:lineRule="auto"/>
        <w:jc w:val="both"/>
        <w:rPr>
          <w:rFonts w:ascii="Times New Roman" w:hAnsi="Times New Roman" w:cs="Times New Roman"/>
          <w:sz w:val="24"/>
          <w:szCs w:val="24"/>
        </w:rPr>
      </w:pPr>
    </w:p>
    <w:p w:rsidR="004F21CC"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t xml:space="preserve">TRINDADE, Hélgio. </w:t>
      </w:r>
      <w:r w:rsidR="001F0293" w:rsidRPr="001F0293">
        <w:rPr>
          <w:rFonts w:ascii="Times New Roman" w:hAnsi="Times New Roman" w:cs="Times New Roman"/>
          <w:b/>
          <w:sz w:val="24"/>
          <w:szCs w:val="24"/>
        </w:rPr>
        <w:t>Universidade em P</w:t>
      </w:r>
      <w:r w:rsidRPr="001F0293">
        <w:rPr>
          <w:rFonts w:ascii="Times New Roman" w:hAnsi="Times New Roman" w:cs="Times New Roman"/>
          <w:b/>
          <w:sz w:val="24"/>
          <w:szCs w:val="24"/>
        </w:rPr>
        <w:t>e</w:t>
      </w:r>
      <w:r w:rsidR="001F0293" w:rsidRPr="001F0293">
        <w:rPr>
          <w:rFonts w:ascii="Times New Roman" w:hAnsi="Times New Roman" w:cs="Times New Roman"/>
          <w:b/>
          <w:sz w:val="24"/>
          <w:szCs w:val="24"/>
        </w:rPr>
        <w:t>r</w:t>
      </w:r>
      <w:r w:rsidRPr="001F0293">
        <w:rPr>
          <w:rFonts w:ascii="Times New Roman" w:hAnsi="Times New Roman" w:cs="Times New Roman"/>
          <w:b/>
          <w:sz w:val="24"/>
          <w:szCs w:val="24"/>
        </w:rPr>
        <w:t>spectiva:</w:t>
      </w:r>
      <w:r w:rsidR="001F0293">
        <w:rPr>
          <w:rFonts w:ascii="Times New Roman" w:hAnsi="Times New Roman" w:cs="Times New Roman"/>
          <w:sz w:val="24"/>
          <w:szCs w:val="24"/>
        </w:rPr>
        <w:t xml:space="preserve"> sociedade, conhecimento e p</w:t>
      </w:r>
      <w:r w:rsidRPr="00B17C36">
        <w:rPr>
          <w:rFonts w:ascii="Times New Roman" w:hAnsi="Times New Roman" w:cs="Times New Roman"/>
          <w:sz w:val="24"/>
          <w:szCs w:val="24"/>
        </w:rPr>
        <w:t>oder.</w:t>
      </w:r>
      <w:r w:rsidRPr="004425C1">
        <w:rPr>
          <w:rFonts w:ascii="Times New Roman" w:hAnsi="Times New Roman" w:cs="Times New Roman"/>
          <w:sz w:val="24"/>
          <w:szCs w:val="24"/>
        </w:rPr>
        <w:t xml:space="preserve"> Disponível em</w:t>
      </w:r>
      <w:r w:rsidR="00DF224F">
        <w:rPr>
          <w:rFonts w:ascii="Times New Roman" w:hAnsi="Times New Roman" w:cs="Times New Roman"/>
          <w:sz w:val="24"/>
          <w:szCs w:val="24"/>
        </w:rPr>
        <w:t xml:space="preserve">: </w:t>
      </w:r>
      <w:r w:rsidR="00A01A5B">
        <w:rPr>
          <w:rFonts w:ascii="Times New Roman" w:hAnsi="Times New Roman" w:cs="Times New Roman"/>
          <w:sz w:val="24"/>
          <w:szCs w:val="24"/>
        </w:rPr>
        <w:t>&lt;</w:t>
      </w:r>
      <w:hyperlink w:history="1">
        <w:r w:rsidR="00DF224F" w:rsidRPr="00DF224F">
          <w:rPr>
            <w:rStyle w:val="Hyperlink"/>
            <w:rFonts w:ascii="Times New Roman" w:hAnsi="Times New Roman" w:cs="Times New Roman"/>
            <w:color w:val="auto"/>
            <w:sz w:val="24"/>
            <w:szCs w:val="24"/>
            <w:u w:val="none"/>
          </w:rPr>
          <w:t>http://www.anped.org.b r/rbe/rbedigital/RBDE10/RBDE10 _03_ HE L GIO_TRINDADE.pdf</w:t>
        </w:r>
      </w:hyperlink>
      <w:r w:rsidR="00A01A5B">
        <w:rPr>
          <w:rStyle w:val="Hyperlink"/>
          <w:rFonts w:ascii="Times New Roman" w:hAnsi="Times New Roman" w:cs="Times New Roman"/>
          <w:color w:val="auto"/>
          <w:sz w:val="24"/>
          <w:szCs w:val="24"/>
          <w:u w:val="none"/>
        </w:rPr>
        <w:t>&gt;</w:t>
      </w:r>
      <w:r w:rsidRPr="00DF224F">
        <w:rPr>
          <w:rFonts w:ascii="Times New Roman" w:hAnsi="Times New Roman" w:cs="Times New Roman"/>
          <w:sz w:val="24"/>
          <w:szCs w:val="24"/>
        </w:rPr>
        <w:t xml:space="preserve"> </w:t>
      </w:r>
      <w:r w:rsidR="004F21CC">
        <w:rPr>
          <w:rFonts w:ascii="Times New Roman" w:hAnsi="Times New Roman" w:cs="Times New Roman"/>
          <w:sz w:val="24"/>
          <w:szCs w:val="24"/>
        </w:rPr>
        <w:t>Acesso em</w:t>
      </w:r>
      <w:r w:rsidR="00A01A5B">
        <w:rPr>
          <w:rFonts w:ascii="Times New Roman" w:hAnsi="Times New Roman" w:cs="Times New Roman"/>
          <w:sz w:val="24"/>
          <w:szCs w:val="24"/>
        </w:rPr>
        <w:t>:</w:t>
      </w:r>
      <w:r w:rsidRPr="004425C1">
        <w:rPr>
          <w:rFonts w:ascii="Times New Roman" w:hAnsi="Times New Roman" w:cs="Times New Roman"/>
          <w:sz w:val="24"/>
          <w:szCs w:val="24"/>
        </w:rPr>
        <w:t xml:space="preserve"> 0</w:t>
      </w:r>
      <w:r w:rsidR="004F21CC">
        <w:rPr>
          <w:rFonts w:ascii="Times New Roman" w:hAnsi="Times New Roman" w:cs="Times New Roman"/>
          <w:sz w:val="24"/>
          <w:szCs w:val="24"/>
        </w:rPr>
        <w:t>3 dez. 2011</w:t>
      </w:r>
      <w:r w:rsidRPr="004425C1">
        <w:rPr>
          <w:rFonts w:ascii="Times New Roman" w:hAnsi="Times New Roman" w:cs="Times New Roman"/>
          <w:sz w:val="24"/>
          <w:szCs w:val="24"/>
        </w:rPr>
        <w:t>.</w:t>
      </w:r>
    </w:p>
    <w:p w:rsidR="004F21CC" w:rsidRDefault="004F21CC" w:rsidP="00DF224F">
      <w:pPr>
        <w:spacing w:after="120" w:line="240" w:lineRule="auto"/>
        <w:jc w:val="both"/>
        <w:rPr>
          <w:rFonts w:ascii="Times New Roman" w:hAnsi="Times New Roman" w:cs="Times New Roman"/>
          <w:sz w:val="24"/>
          <w:szCs w:val="24"/>
        </w:rPr>
      </w:pPr>
    </w:p>
    <w:p w:rsidR="00B200E2" w:rsidRDefault="00B200E2"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TRINDADE, Luciano José. </w:t>
      </w:r>
      <w:r w:rsidRPr="00A01A5B">
        <w:rPr>
          <w:rFonts w:ascii="Times New Roman" w:hAnsi="Times New Roman" w:cs="Times New Roman"/>
          <w:b/>
          <w:sz w:val="24"/>
          <w:szCs w:val="24"/>
        </w:rPr>
        <w:t xml:space="preserve">A </w:t>
      </w:r>
      <w:r w:rsidR="00B17C36" w:rsidRPr="00A01A5B">
        <w:rPr>
          <w:rFonts w:ascii="Times New Roman" w:hAnsi="Times New Roman" w:cs="Times New Roman"/>
          <w:b/>
          <w:sz w:val="24"/>
          <w:szCs w:val="24"/>
        </w:rPr>
        <w:t>A</w:t>
      </w:r>
      <w:r w:rsidRPr="00A01A5B">
        <w:rPr>
          <w:rFonts w:ascii="Times New Roman" w:hAnsi="Times New Roman" w:cs="Times New Roman"/>
          <w:b/>
          <w:sz w:val="24"/>
          <w:szCs w:val="24"/>
        </w:rPr>
        <w:t xml:space="preserve">tualidade dos </w:t>
      </w:r>
      <w:r w:rsidR="00B17C36" w:rsidRPr="00A01A5B">
        <w:rPr>
          <w:rFonts w:ascii="Times New Roman" w:hAnsi="Times New Roman" w:cs="Times New Roman"/>
          <w:b/>
          <w:sz w:val="24"/>
          <w:szCs w:val="24"/>
        </w:rPr>
        <w:t>E</w:t>
      </w:r>
      <w:r w:rsidRPr="00A01A5B">
        <w:rPr>
          <w:rFonts w:ascii="Times New Roman" w:hAnsi="Times New Roman" w:cs="Times New Roman"/>
          <w:b/>
          <w:sz w:val="24"/>
          <w:szCs w:val="24"/>
        </w:rPr>
        <w:t xml:space="preserve">lementos da </w:t>
      </w:r>
      <w:r w:rsidR="00B17C36" w:rsidRPr="00A01A5B">
        <w:rPr>
          <w:rFonts w:ascii="Times New Roman" w:hAnsi="Times New Roman" w:cs="Times New Roman"/>
          <w:b/>
          <w:sz w:val="24"/>
          <w:szCs w:val="24"/>
        </w:rPr>
        <w:t>P</w:t>
      </w:r>
      <w:r w:rsidRPr="00A01A5B">
        <w:rPr>
          <w:rFonts w:ascii="Times New Roman" w:hAnsi="Times New Roman" w:cs="Times New Roman"/>
          <w:b/>
          <w:sz w:val="24"/>
          <w:szCs w:val="24"/>
        </w:rPr>
        <w:t>roposta Kantiana à Paz Perpétua na Sociedade Internacional Contemporânea.</w:t>
      </w:r>
      <w:r>
        <w:rPr>
          <w:rFonts w:ascii="Times New Roman" w:hAnsi="Times New Roman" w:cs="Times New Roman"/>
          <w:sz w:val="24"/>
          <w:szCs w:val="24"/>
        </w:rPr>
        <w:t xml:space="preserve"> </w:t>
      </w:r>
      <w:r w:rsidR="00A01A5B">
        <w:rPr>
          <w:rFonts w:ascii="Times New Roman" w:hAnsi="Times New Roman" w:cs="Times New Roman"/>
          <w:sz w:val="24"/>
          <w:szCs w:val="24"/>
        </w:rPr>
        <w:t xml:space="preserve">2007. 210 f. Dissertação (Mestrado em Direito), Centro de Ciências Jurídicas, </w:t>
      </w:r>
      <w:r>
        <w:rPr>
          <w:rFonts w:ascii="Times New Roman" w:hAnsi="Times New Roman" w:cs="Times New Roman"/>
          <w:sz w:val="24"/>
          <w:szCs w:val="24"/>
        </w:rPr>
        <w:t>Univers</w:t>
      </w:r>
      <w:r w:rsidR="00A01A5B">
        <w:rPr>
          <w:rFonts w:ascii="Times New Roman" w:hAnsi="Times New Roman" w:cs="Times New Roman"/>
          <w:sz w:val="24"/>
          <w:szCs w:val="24"/>
        </w:rPr>
        <w:t>idade Federal de Santa Catarina, Florianópolis</w:t>
      </w:r>
      <w:r w:rsidR="00B17C36">
        <w:rPr>
          <w:rFonts w:ascii="Times New Roman" w:hAnsi="Times New Roman" w:cs="Times New Roman"/>
          <w:sz w:val="24"/>
          <w:szCs w:val="24"/>
        </w:rPr>
        <w:t>, 2007.</w:t>
      </w:r>
    </w:p>
    <w:p w:rsidR="004F21CC" w:rsidRDefault="004F21CC" w:rsidP="00DF224F">
      <w:pPr>
        <w:spacing w:after="120" w:line="240" w:lineRule="auto"/>
        <w:jc w:val="both"/>
        <w:rPr>
          <w:rFonts w:ascii="Times New Roman" w:hAnsi="Times New Roman" w:cs="Times New Roman"/>
          <w:sz w:val="24"/>
          <w:szCs w:val="24"/>
        </w:rPr>
      </w:pPr>
    </w:p>
    <w:p w:rsidR="00320973" w:rsidRDefault="00422748"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UNESCO.</w:t>
      </w:r>
      <w:r w:rsidR="00320973">
        <w:rPr>
          <w:rFonts w:ascii="Times New Roman" w:hAnsi="Times New Roman" w:cs="Times New Roman"/>
          <w:sz w:val="24"/>
          <w:szCs w:val="24"/>
        </w:rPr>
        <w:t xml:space="preserve"> Relatório Mundial. </w:t>
      </w:r>
      <w:r w:rsidR="00320973" w:rsidRPr="00A01A5B">
        <w:rPr>
          <w:rFonts w:ascii="Times New Roman" w:hAnsi="Times New Roman" w:cs="Times New Roman"/>
          <w:b/>
          <w:sz w:val="24"/>
          <w:szCs w:val="24"/>
        </w:rPr>
        <w:t>Investir na Diversidade Cultural e no Diálogo Intercu</w:t>
      </w:r>
      <w:r w:rsidR="004F21CC" w:rsidRPr="00A01A5B">
        <w:rPr>
          <w:rFonts w:ascii="Times New Roman" w:hAnsi="Times New Roman" w:cs="Times New Roman"/>
          <w:b/>
          <w:sz w:val="24"/>
          <w:szCs w:val="24"/>
        </w:rPr>
        <w:t>l</w:t>
      </w:r>
      <w:r w:rsidR="00320973" w:rsidRPr="00A01A5B">
        <w:rPr>
          <w:rFonts w:ascii="Times New Roman" w:hAnsi="Times New Roman" w:cs="Times New Roman"/>
          <w:b/>
          <w:sz w:val="24"/>
          <w:szCs w:val="24"/>
        </w:rPr>
        <w:t>tural</w:t>
      </w:r>
      <w:r w:rsidR="00320973">
        <w:rPr>
          <w:rFonts w:ascii="Times New Roman" w:hAnsi="Times New Roman" w:cs="Times New Roman"/>
          <w:sz w:val="24"/>
          <w:szCs w:val="24"/>
        </w:rPr>
        <w:t>, 2011.</w:t>
      </w:r>
    </w:p>
    <w:p w:rsidR="004F21CC" w:rsidRDefault="004F21CC" w:rsidP="00DF224F">
      <w:pPr>
        <w:spacing w:after="120" w:line="240" w:lineRule="auto"/>
        <w:jc w:val="both"/>
        <w:rPr>
          <w:rFonts w:ascii="Times New Roman" w:hAnsi="Times New Roman" w:cs="Times New Roman"/>
          <w:sz w:val="24"/>
          <w:szCs w:val="24"/>
        </w:rPr>
      </w:pPr>
    </w:p>
    <w:p w:rsidR="004425C1"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t xml:space="preserve">VASCONCELOS, Luciana Machado. </w:t>
      </w:r>
      <w:r w:rsidRPr="00A540D0">
        <w:rPr>
          <w:rFonts w:ascii="Times New Roman" w:hAnsi="Times New Roman" w:cs="Times New Roman"/>
          <w:b/>
          <w:sz w:val="24"/>
          <w:szCs w:val="24"/>
        </w:rPr>
        <w:t>Mais Definições em Trânsito</w:t>
      </w:r>
      <w:r w:rsidRPr="004425C1">
        <w:rPr>
          <w:rFonts w:ascii="Times New Roman" w:hAnsi="Times New Roman" w:cs="Times New Roman"/>
          <w:sz w:val="24"/>
          <w:szCs w:val="24"/>
        </w:rPr>
        <w:t>. 2013.</w:t>
      </w:r>
    </w:p>
    <w:p w:rsidR="004F21CC" w:rsidRDefault="004F21CC" w:rsidP="00DF224F">
      <w:pPr>
        <w:spacing w:after="120" w:line="240" w:lineRule="auto"/>
        <w:jc w:val="both"/>
        <w:rPr>
          <w:rFonts w:ascii="Times New Roman" w:hAnsi="Times New Roman" w:cs="Times New Roman"/>
          <w:sz w:val="24"/>
          <w:szCs w:val="24"/>
        </w:rPr>
      </w:pPr>
    </w:p>
    <w:p w:rsidR="005018AF" w:rsidRDefault="005018AF" w:rsidP="00DF22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VEIGA, Rita. </w:t>
      </w:r>
      <w:r w:rsidR="00B17C36">
        <w:rPr>
          <w:rFonts w:ascii="Times New Roman" w:hAnsi="Times New Roman" w:cs="Times New Roman"/>
          <w:sz w:val="24"/>
          <w:szCs w:val="24"/>
        </w:rPr>
        <w:t>Internacionalização das I</w:t>
      </w:r>
      <w:r w:rsidRPr="005018AF">
        <w:rPr>
          <w:rFonts w:ascii="Times New Roman" w:hAnsi="Times New Roman" w:cs="Times New Roman"/>
          <w:sz w:val="24"/>
          <w:szCs w:val="24"/>
        </w:rPr>
        <w:t xml:space="preserve">nstituições de </w:t>
      </w:r>
      <w:r w:rsidR="00B17C36">
        <w:rPr>
          <w:rFonts w:ascii="Times New Roman" w:hAnsi="Times New Roman" w:cs="Times New Roman"/>
          <w:sz w:val="24"/>
          <w:szCs w:val="24"/>
        </w:rPr>
        <w:t>E</w:t>
      </w:r>
      <w:r w:rsidRPr="005018AF">
        <w:rPr>
          <w:rFonts w:ascii="Times New Roman" w:hAnsi="Times New Roman" w:cs="Times New Roman"/>
          <w:sz w:val="24"/>
          <w:szCs w:val="24"/>
        </w:rPr>
        <w:t xml:space="preserve">nsino </w:t>
      </w:r>
      <w:r w:rsidR="00B17C36">
        <w:rPr>
          <w:rFonts w:ascii="Times New Roman" w:hAnsi="Times New Roman" w:cs="Times New Roman"/>
          <w:sz w:val="24"/>
          <w:szCs w:val="24"/>
        </w:rPr>
        <w:t>S</w:t>
      </w:r>
      <w:r w:rsidRPr="005018AF">
        <w:rPr>
          <w:rFonts w:ascii="Times New Roman" w:hAnsi="Times New Roman" w:cs="Times New Roman"/>
          <w:sz w:val="24"/>
          <w:szCs w:val="24"/>
        </w:rPr>
        <w:t xml:space="preserve">uperior em Portugal: </w:t>
      </w:r>
      <w:r w:rsidR="00A540D0">
        <w:rPr>
          <w:rFonts w:ascii="Times New Roman" w:hAnsi="Times New Roman" w:cs="Times New Roman"/>
          <w:sz w:val="24"/>
          <w:szCs w:val="24"/>
        </w:rPr>
        <w:t>p</w:t>
      </w:r>
      <w:r w:rsidRPr="005018AF">
        <w:rPr>
          <w:rFonts w:ascii="Times New Roman" w:hAnsi="Times New Roman" w:cs="Times New Roman"/>
          <w:sz w:val="24"/>
          <w:szCs w:val="24"/>
        </w:rPr>
        <w:t xml:space="preserve">roposta de </w:t>
      </w:r>
      <w:r w:rsidR="00A540D0">
        <w:rPr>
          <w:rFonts w:ascii="Times New Roman" w:hAnsi="Times New Roman" w:cs="Times New Roman"/>
          <w:sz w:val="24"/>
          <w:szCs w:val="24"/>
        </w:rPr>
        <w:t>metodologia para a c</w:t>
      </w:r>
      <w:r w:rsidRPr="005018AF">
        <w:rPr>
          <w:rFonts w:ascii="Times New Roman" w:hAnsi="Times New Roman" w:cs="Times New Roman"/>
          <w:sz w:val="24"/>
          <w:szCs w:val="24"/>
        </w:rPr>
        <w:t xml:space="preserve">onstrução de </w:t>
      </w:r>
      <w:r w:rsidR="00A540D0">
        <w:rPr>
          <w:rFonts w:ascii="Times New Roman" w:hAnsi="Times New Roman" w:cs="Times New Roman"/>
          <w:sz w:val="24"/>
          <w:szCs w:val="24"/>
        </w:rPr>
        <w:t>indicador do grau de i</w:t>
      </w:r>
      <w:r>
        <w:rPr>
          <w:rFonts w:ascii="Times New Roman" w:hAnsi="Times New Roman" w:cs="Times New Roman"/>
          <w:sz w:val="24"/>
          <w:szCs w:val="24"/>
        </w:rPr>
        <w:t>nternacionalização</w:t>
      </w:r>
      <w:r w:rsidRPr="005018AF">
        <w:rPr>
          <w:rFonts w:ascii="Times New Roman" w:hAnsi="Times New Roman" w:cs="Times New Roman"/>
          <w:sz w:val="24"/>
          <w:szCs w:val="24"/>
        </w:rPr>
        <w:t>. Escola Superior de Tecnologia e Gestão (ESTG) do Institut</w:t>
      </w:r>
      <w:r>
        <w:rPr>
          <w:rFonts w:ascii="Times New Roman" w:hAnsi="Times New Roman" w:cs="Times New Roman"/>
          <w:sz w:val="24"/>
          <w:szCs w:val="24"/>
        </w:rPr>
        <w:t>o Politécnico de Leiria, Portugal,</w:t>
      </w:r>
      <w:r w:rsidRPr="005018AF">
        <w:rPr>
          <w:rFonts w:ascii="Times New Roman" w:hAnsi="Times New Roman" w:cs="Times New Roman"/>
          <w:sz w:val="24"/>
          <w:szCs w:val="24"/>
        </w:rPr>
        <w:t xml:space="preserve"> 2012.</w:t>
      </w:r>
    </w:p>
    <w:p w:rsidR="004F21CC" w:rsidRPr="004425C1" w:rsidRDefault="004F21CC" w:rsidP="00DF224F">
      <w:pPr>
        <w:spacing w:after="120" w:line="240" w:lineRule="auto"/>
        <w:jc w:val="both"/>
        <w:rPr>
          <w:rFonts w:ascii="Times New Roman" w:hAnsi="Times New Roman" w:cs="Times New Roman"/>
          <w:sz w:val="24"/>
          <w:szCs w:val="24"/>
        </w:rPr>
      </w:pPr>
    </w:p>
    <w:p w:rsidR="004425C1" w:rsidRDefault="004425C1" w:rsidP="00DF224F">
      <w:pPr>
        <w:spacing w:after="120" w:line="240" w:lineRule="auto"/>
        <w:jc w:val="both"/>
        <w:rPr>
          <w:rFonts w:ascii="Times New Roman" w:hAnsi="Times New Roman" w:cs="Times New Roman"/>
          <w:sz w:val="24"/>
          <w:szCs w:val="24"/>
        </w:rPr>
      </w:pPr>
      <w:r w:rsidRPr="004425C1">
        <w:rPr>
          <w:rFonts w:ascii="Times New Roman" w:hAnsi="Times New Roman" w:cs="Times New Roman"/>
          <w:sz w:val="24"/>
          <w:szCs w:val="24"/>
        </w:rPr>
        <w:t>VERGER, Jacques</w:t>
      </w:r>
      <w:r w:rsidRPr="004425C1">
        <w:rPr>
          <w:rFonts w:ascii="Times New Roman" w:hAnsi="Times New Roman" w:cs="Times New Roman"/>
          <w:b/>
          <w:sz w:val="24"/>
          <w:szCs w:val="24"/>
        </w:rPr>
        <w:t xml:space="preserve">. </w:t>
      </w:r>
      <w:r w:rsidR="004F21CC" w:rsidRPr="00A540D0">
        <w:rPr>
          <w:rFonts w:ascii="Times New Roman" w:hAnsi="Times New Roman" w:cs="Times New Roman"/>
          <w:b/>
          <w:iCs/>
          <w:sz w:val="24"/>
          <w:szCs w:val="24"/>
        </w:rPr>
        <w:t>As U</w:t>
      </w:r>
      <w:r w:rsidRPr="00A540D0">
        <w:rPr>
          <w:rFonts w:ascii="Times New Roman" w:hAnsi="Times New Roman" w:cs="Times New Roman"/>
          <w:b/>
          <w:iCs/>
          <w:sz w:val="24"/>
          <w:szCs w:val="24"/>
        </w:rPr>
        <w:t>niversidades na Idade Média</w:t>
      </w:r>
      <w:r w:rsidRPr="00A540D0">
        <w:rPr>
          <w:rFonts w:ascii="Times New Roman" w:hAnsi="Times New Roman" w:cs="Times New Roman"/>
          <w:b/>
          <w:sz w:val="24"/>
          <w:szCs w:val="24"/>
        </w:rPr>
        <w:t>.</w:t>
      </w:r>
      <w:r w:rsidRPr="004425C1">
        <w:rPr>
          <w:rFonts w:ascii="Times New Roman" w:hAnsi="Times New Roman" w:cs="Times New Roman"/>
          <w:sz w:val="24"/>
          <w:szCs w:val="24"/>
        </w:rPr>
        <w:t xml:space="preserve"> </w:t>
      </w:r>
      <w:r w:rsidR="00A540D0">
        <w:rPr>
          <w:rFonts w:ascii="Times New Roman" w:hAnsi="Times New Roman" w:cs="Times New Roman"/>
          <w:sz w:val="24"/>
          <w:szCs w:val="24"/>
        </w:rPr>
        <w:t>São Paulo: UNESP</w:t>
      </w:r>
      <w:r w:rsidR="00B17C36">
        <w:rPr>
          <w:rFonts w:ascii="Times New Roman" w:hAnsi="Times New Roman" w:cs="Times New Roman"/>
          <w:sz w:val="24"/>
          <w:szCs w:val="24"/>
        </w:rPr>
        <w:t xml:space="preserve">, </w:t>
      </w:r>
      <w:r w:rsidRPr="004425C1">
        <w:rPr>
          <w:rFonts w:ascii="Times New Roman" w:hAnsi="Times New Roman" w:cs="Times New Roman"/>
          <w:sz w:val="24"/>
          <w:szCs w:val="24"/>
        </w:rPr>
        <w:t>1990.</w:t>
      </w:r>
    </w:p>
    <w:p w:rsidR="004F21CC" w:rsidRPr="004425C1" w:rsidRDefault="004F21CC" w:rsidP="00DF224F">
      <w:pPr>
        <w:spacing w:after="120" w:line="240" w:lineRule="auto"/>
        <w:jc w:val="both"/>
        <w:rPr>
          <w:rFonts w:ascii="Times New Roman" w:hAnsi="Times New Roman" w:cs="Times New Roman"/>
          <w:sz w:val="24"/>
          <w:szCs w:val="24"/>
        </w:rPr>
      </w:pPr>
    </w:p>
    <w:p w:rsidR="00DC46C1" w:rsidRDefault="00DC46C1" w:rsidP="00DF224F">
      <w:pPr>
        <w:spacing w:after="120" w:line="240" w:lineRule="auto"/>
        <w:jc w:val="both"/>
        <w:rPr>
          <w:rFonts w:ascii="Times New Roman" w:hAnsi="Times New Roman" w:cs="Times New Roman"/>
          <w:sz w:val="24"/>
          <w:szCs w:val="24"/>
        </w:rPr>
      </w:pPr>
      <w:r w:rsidRPr="00D66D4B">
        <w:rPr>
          <w:rFonts w:ascii="Times New Roman" w:hAnsi="Times New Roman" w:cs="Times New Roman"/>
          <w:sz w:val="24"/>
          <w:szCs w:val="24"/>
        </w:rPr>
        <w:t>VIZENTINI, Paulo G. Fa</w:t>
      </w:r>
      <w:r w:rsidRPr="00DC46C1">
        <w:rPr>
          <w:rFonts w:ascii="Times New Roman" w:hAnsi="Times New Roman" w:cs="Times New Roman"/>
          <w:sz w:val="24"/>
          <w:szCs w:val="24"/>
        </w:rPr>
        <w:t>gundes; PEREIRA, Analúcia</w:t>
      </w:r>
      <w:r w:rsidR="003B0A8D">
        <w:rPr>
          <w:rFonts w:ascii="Times New Roman" w:hAnsi="Times New Roman" w:cs="Times New Roman"/>
          <w:sz w:val="24"/>
          <w:szCs w:val="24"/>
        </w:rPr>
        <w:t xml:space="preserve"> </w:t>
      </w:r>
      <w:r w:rsidR="00A540D0">
        <w:rPr>
          <w:rFonts w:ascii="Times New Roman" w:hAnsi="Times New Roman" w:cs="Times New Roman"/>
          <w:sz w:val="24"/>
          <w:szCs w:val="24"/>
        </w:rPr>
        <w:t>Dani</w:t>
      </w:r>
      <w:r w:rsidRPr="00DC46C1">
        <w:rPr>
          <w:rFonts w:ascii="Times New Roman" w:hAnsi="Times New Roman" w:cs="Times New Roman"/>
          <w:sz w:val="24"/>
          <w:szCs w:val="24"/>
        </w:rPr>
        <w:t xml:space="preserve">levicz. </w:t>
      </w:r>
      <w:r w:rsidRPr="008A0932">
        <w:rPr>
          <w:rFonts w:ascii="Times New Roman" w:hAnsi="Times New Roman" w:cs="Times New Roman"/>
          <w:b/>
          <w:sz w:val="24"/>
          <w:szCs w:val="24"/>
        </w:rPr>
        <w:t xml:space="preserve">A </w:t>
      </w:r>
      <w:r w:rsidR="00B17C36" w:rsidRPr="008A0932">
        <w:rPr>
          <w:rFonts w:ascii="Times New Roman" w:hAnsi="Times New Roman" w:cs="Times New Roman"/>
          <w:b/>
          <w:sz w:val="24"/>
          <w:szCs w:val="24"/>
        </w:rPr>
        <w:t>P</w:t>
      </w:r>
      <w:r w:rsidRPr="008A0932">
        <w:rPr>
          <w:rFonts w:ascii="Times New Roman" w:hAnsi="Times New Roman" w:cs="Times New Roman"/>
          <w:b/>
          <w:sz w:val="24"/>
          <w:szCs w:val="24"/>
        </w:rPr>
        <w:t xml:space="preserve">olítica </w:t>
      </w:r>
      <w:r w:rsidR="00B17C36" w:rsidRPr="008A0932">
        <w:rPr>
          <w:rFonts w:ascii="Times New Roman" w:hAnsi="Times New Roman" w:cs="Times New Roman"/>
          <w:b/>
          <w:sz w:val="24"/>
          <w:szCs w:val="24"/>
        </w:rPr>
        <w:t>Africana do G</w:t>
      </w:r>
      <w:r w:rsidRPr="008A0932">
        <w:rPr>
          <w:rFonts w:ascii="Times New Roman" w:hAnsi="Times New Roman" w:cs="Times New Roman"/>
          <w:b/>
          <w:sz w:val="24"/>
          <w:szCs w:val="24"/>
        </w:rPr>
        <w:t>overno Lula.</w:t>
      </w:r>
      <w:r w:rsidRPr="00DC46C1">
        <w:rPr>
          <w:rFonts w:ascii="Times New Roman" w:hAnsi="Times New Roman" w:cs="Times New Roman"/>
          <w:sz w:val="24"/>
          <w:szCs w:val="24"/>
        </w:rPr>
        <w:t xml:space="preserve"> </w:t>
      </w:r>
      <w:r w:rsidR="008A0932">
        <w:rPr>
          <w:rFonts w:ascii="Times New Roman" w:hAnsi="Times New Roman" w:cs="Times New Roman"/>
          <w:sz w:val="24"/>
          <w:szCs w:val="24"/>
        </w:rPr>
        <w:t>Porto Alegre</w:t>
      </w:r>
      <w:r w:rsidRPr="00DC46C1">
        <w:rPr>
          <w:rFonts w:ascii="Times New Roman" w:hAnsi="Times New Roman" w:cs="Times New Roman"/>
          <w:sz w:val="24"/>
          <w:szCs w:val="24"/>
        </w:rPr>
        <w:t>, 2008. Disponível em:</w:t>
      </w:r>
      <w:r w:rsidR="008A0932">
        <w:rPr>
          <w:rFonts w:ascii="Times New Roman" w:hAnsi="Times New Roman" w:cs="Times New Roman"/>
          <w:sz w:val="24"/>
          <w:szCs w:val="24"/>
        </w:rPr>
        <w:t xml:space="preserve"> </w:t>
      </w:r>
      <w:r w:rsidR="00A540D0">
        <w:rPr>
          <w:rFonts w:ascii="Times New Roman" w:hAnsi="Times New Roman" w:cs="Times New Roman"/>
          <w:sz w:val="24"/>
          <w:szCs w:val="24"/>
        </w:rPr>
        <w:t>&lt;</w:t>
      </w:r>
      <w:hyperlink r:id="rId27" w:history="1">
        <w:r w:rsidR="008A0932" w:rsidRPr="00E15644">
          <w:rPr>
            <w:rStyle w:val="Hyperlink"/>
            <w:rFonts w:ascii="Times New Roman" w:hAnsi="Times New Roman" w:cs="Times New Roman"/>
            <w:sz w:val="24"/>
            <w:szCs w:val="24"/>
          </w:rPr>
          <w:t>http://www6.ufrgs.br/ nerint/folder/artigos/artigo40.pdf</w:t>
        </w:r>
      </w:hyperlink>
      <w:r w:rsidR="00A540D0">
        <w:rPr>
          <w:rFonts w:ascii="Times New Roman" w:hAnsi="Times New Roman" w:cs="Times New Roman"/>
          <w:sz w:val="24"/>
          <w:szCs w:val="24"/>
        </w:rPr>
        <w:t>&gt;</w:t>
      </w:r>
      <w:r w:rsidRPr="00DC46C1">
        <w:rPr>
          <w:rFonts w:ascii="Times New Roman" w:hAnsi="Times New Roman" w:cs="Times New Roman"/>
          <w:sz w:val="24"/>
          <w:szCs w:val="24"/>
        </w:rPr>
        <w:t xml:space="preserve"> </w:t>
      </w:r>
      <w:r w:rsidR="004F21CC">
        <w:rPr>
          <w:rFonts w:ascii="Times New Roman" w:hAnsi="Times New Roman" w:cs="Times New Roman"/>
          <w:sz w:val="24"/>
          <w:szCs w:val="24"/>
        </w:rPr>
        <w:t>Acesso em</w:t>
      </w:r>
      <w:r w:rsidR="00A540D0">
        <w:rPr>
          <w:rFonts w:ascii="Times New Roman" w:hAnsi="Times New Roman" w:cs="Times New Roman"/>
          <w:sz w:val="24"/>
          <w:szCs w:val="24"/>
        </w:rPr>
        <w:t>:</w:t>
      </w:r>
      <w:r w:rsidR="004F21CC">
        <w:rPr>
          <w:rFonts w:ascii="Times New Roman" w:hAnsi="Times New Roman" w:cs="Times New Roman"/>
          <w:sz w:val="24"/>
          <w:szCs w:val="24"/>
        </w:rPr>
        <w:t xml:space="preserve"> </w:t>
      </w:r>
      <w:r w:rsidR="00D24B6F" w:rsidRPr="00D24B6F">
        <w:rPr>
          <w:rFonts w:ascii="Times New Roman" w:hAnsi="Times New Roman" w:cs="Times New Roman"/>
          <w:sz w:val="24"/>
          <w:szCs w:val="24"/>
        </w:rPr>
        <w:t xml:space="preserve">25 </w:t>
      </w:r>
      <w:r w:rsidRPr="00D24B6F">
        <w:rPr>
          <w:rFonts w:ascii="Times New Roman" w:hAnsi="Times New Roman" w:cs="Times New Roman"/>
          <w:sz w:val="24"/>
          <w:szCs w:val="24"/>
        </w:rPr>
        <w:t>a</w:t>
      </w:r>
      <w:r w:rsidR="00D24B6F" w:rsidRPr="00D24B6F">
        <w:rPr>
          <w:rFonts w:ascii="Times New Roman" w:hAnsi="Times New Roman" w:cs="Times New Roman"/>
          <w:sz w:val="24"/>
          <w:szCs w:val="24"/>
        </w:rPr>
        <w:t>br. 2014</w:t>
      </w:r>
      <w:r w:rsidR="008A0932">
        <w:rPr>
          <w:rFonts w:ascii="Times New Roman" w:hAnsi="Times New Roman" w:cs="Times New Roman"/>
          <w:sz w:val="24"/>
          <w:szCs w:val="24"/>
        </w:rPr>
        <w:t>.</w:t>
      </w:r>
    </w:p>
    <w:p w:rsidR="00836120" w:rsidRDefault="00836120" w:rsidP="00DF224F">
      <w:pPr>
        <w:spacing w:after="120" w:line="240" w:lineRule="auto"/>
        <w:jc w:val="both"/>
        <w:rPr>
          <w:rFonts w:ascii="Times New Roman" w:hAnsi="Times New Roman" w:cs="Times New Roman"/>
          <w:sz w:val="24"/>
          <w:szCs w:val="24"/>
        </w:rPr>
      </w:pPr>
    </w:p>
    <w:p w:rsidR="007F4F26" w:rsidRDefault="008A0932" w:rsidP="004F21CC">
      <w:pPr>
        <w:spacing w:after="120" w:line="240" w:lineRule="auto"/>
        <w:jc w:val="both"/>
        <w:rPr>
          <w:rFonts w:ascii="Times New Roman" w:hAnsi="Times New Roman" w:cs="Times New Roman"/>
          <w:sz w:val="24"/>
          <w:szCs w:val="24"/>
          <w:lang w:val="es-ES"/>
        </w:rPr>
      </w:pPr>
      <w:r w:rsidRPr="008A0932">
        <w:rPr>
          <w:rFonts w:ascii="Times New Roman" w:hAnsi="Times New Roman" w:cs="Times New Roman"/>
          <w:sz w:val="24"/>
          <w:szCs w:val="24"/>
        </w:rPr>
        <w:t>WITT, Hans de; J</w:t>
      </w:r>
      <w:r>
        <w:rPr>
          <w:rFonts w:ascii="Times New Roman" w:hAnsi="Times New Roman" w:cs="Times New Roman"/>
          <w:sz w:val="24"/>
          <w:szCs w:val="24"/>
        </w:rPr>
        <w:t>ARAMILLO</w:t>
      </w:r>
      <w:r w:rsidR="004F21CC" w:rsidRPr="008A0932">
        <w:rPr>
          <w:rFonts w:ascii="Times New Roman" w:hAnsi="Times New Roman" w:cs="Times New Roman"/>
          <w:sz w:val="24"/>
          <w:szCs w:val="24"/>
        </w:rPr>
        <w:t>,</w:t>
      </w:r>
      <w:r w:rsidR="007F4F26" w:rsidRPr="008A0932">
        <w:rPr>
          <w:rFonts w:ascii="Times New Roman" w:hAnsi="Times New Roman" w:cs="Times New Roman"/>
          <w:sz w:val="24"/>
          <w:szCs w:val="24"/>
        </w:rPr>
        <w:t xml:space="preserve"> </w:t>
      </w:r>
      <w:r w:rsidRPr="008A0932">
        <w:rPr>
          <w:rFonts w:ascii="Times New Roman" w:hAnsi="Times New Roman" w:cs="Times New Roman"/>
          <w:sz w:val="24"/>
          <w:szCs w:val="24"/>
        </w:rPr>
        <w:t>Isabel Cristina</w:t>
      </w:r>
      <w:r w:rsidR="007F4F26" w:rsidRPr="008A0932">
        <w:rPr>
          <w:rFonts w:ascii="Times New Roman" w:hAnsi="Times New Roman" w:cs="Times New Roman"/>
          <w:sz w:val="24"/>
          <w:szCs w:val="24"/>
        </w:rPr>
        <w:t xml:space="preserve">; </w:t>
      </w:r>
      <w:r>
        <w:rPr>
          <w:rFonts w:ascii="Times New Roman" w:hAnsi="Times New Roman" w:cs="Times New Roman"/>
          <w:caps/>
          <w:sz w:val="24"/>
          <w:szCs w:val="24"/>
        </w:rPr>
        <w:t>Gacel-A</w:t>
      </w:r>
      <w:r w:rsidR="007F4F26" w:rsidRPr="008A0932">
        <w:rPr>
          <w:rFonts w:ascii="Times New Roman" w:hAnsi="Times New Roman" w:cs="Times New Roman"/>
          <w:caps/>
          <w:sz w:val="24"/>
          <w:szCs w:val="24"/>
        </w:rPr>
        <w:t>vila</w:t>
      </w:r>
      <w:r w:rsidR="007F4F26" w:rsidRPr="008A0932">
        <w:rPr>
          <w:rFonts w:ascii="Times New Roman" w:hAnsi="Times New Roman" w:cs="Times New Roman"/>
          <w:sz w:val="24"/>
          <w:szCs w:val="24"/>
        </w:rPr>
        <w:t>, J</w:t>
      </w:r>
      <w:r>
        <w:rPr>
          <w:rFonts w:ascii="Times New Roman" w:hAnsi="Times New Roman" w:cs="Times New Roman"/>
          <w:sz w:val="24"/>
          <w:szCs w:val="24"/>
        </w:rPr>
        <w:t>oceline</w:t>
      </w:r>
      <w:r w:rsidR="004F21CC" w:rsidRPr="008A0932">
        <w:rPr>
          <w:rFonts w:ascii="Times New Roman" w:hAnsi="Times New Roman" w:cs="Times New Roman"/>
          <w:sz w:val="24"/>
          <w:szCs w:val="24"/>
        </w:rPr>
        <w:t>;</w:t>
      </w:r>
      <w:r w:rsidR="007F4F26" w:rsidRPr="008A0932">
        <w:rPr>
          <w:rFonts w:ascii="Times New Roman" w:hAnsi="Times New Roman" w:cs="Times New Roman"/>
          <w:sz w:val="24"/>
          <w:szCs w:val="24"/>
        </w:rPr>
        <w:t xml:space="preserve"> K</w:t>
      </w:r>
      <w:r w:rsidR="004F21CC" w:rsidRPr="008A0932">
        <w:rPr>
          <w:rFonts w:ascii="Times New Roman" w:hAnsi="Times New Roman" w:cs="Times New Roman"/>
          <w:sz w:val="24"/>
          <w:szCs w:val="24"/>
        </w:rPr>
        <w:t>NIGHT</w:t>
      </w:r>
      <w:r w:rsidR="007F4F26" w:rsidRPr="008A0932">
        <w:rPr>
          <w:rFonts w:ascii="Times New Roman" w:hAnsi="Times New Roman" w:cs="Times New Roman"/>
          <w:sz w:val="24"/>
          <w:szCs w:val="24"/>
        </w:rPr>
        <w:t>, Jane.</w:t>
      </w:r>
      <w:r w:rsidR="00E8383E">
        <w:rPr>
          <w:rFonts w:ascii="Times New Roman" w:hAnsi="Times New Roman" w:cs="Times New Roman"/>
          <w:sz w:val="24"/>
          <w:szCs w:val="24"/>
        </w:rPr>
        <w:t xml:space="preserve"> (Org.)</w:t>
      </w:r>
      <w:r w:rsidR="007F4F26" w:rsidRPr="008A0932">
        <w:rPr>
          <w:rFonts w:ascii="Times New Roman" w:hAnsi="Times New Roman" w:cs="Times New Roman"/>
          <w:sz w:val="24"/>
          <w:szCs w:val="24"/>
        </w:rPr>
        <w:t xml:space="preserve"> </w:t>
      </w:r>
      <w:r w:rsidR="004F21CC" w:rsidRPr="008A0932">
        <w:rPr>
          <w:rFonts w:ascii="Times New Roman" w:hAnsi="Times New Roman" w:cs="Times New Roman"/>
          <w:b/>
          <w:sz w:val="24"/>
          <w:szCs w:val="24"/>
          <w:lang w:val="es-ES"/>
        </w:rPr>
        <w:t xml:space="preserve">Educación </w:t>
      </w:r>
      <w:r>
        <w:rPr>
          <w:rFonts w:ascii="Times New Roman" w:hAnsi="Times New Roman" w:cs="Times New Roman"/>
          <w:b/>
          <w:sz w:val="24"/>
          <w:szCs w:val="24"/>
          <w:lang w:val="es-ES"/>
        </w:rPr>
        <w:t>S</w:t>
      </w:r>
      <w:r w:rsidR="004F21CC" w:rsidRPr="008A0932">
        <w:rPr>
          <w:rFonts w:ascii="Times New Roman" w:hAnsi="Times New Roman" w:cs="Times New Roman"/>
          <w:b/>
          <w:sz w:val="24"/>
          <w:szCs w:val="24"/>
          <w:lang w:val="es-ES"/>
        </w:rPr>
        <w:t xml:space="preserve">uperior en </w:t>
      </w:r>
      <w:r w:rsidRPr="008A0932">
        <w:rPr>
          <w:rFonts w:ascii="Times New Roman" w:hAnsi="Times New Roman" w:cs="Times New Roman"/>
          <w:b/>
          <w:sz w:val="24"/>
          <w:szCs w:val="24"/>
          <w:lang w:val="es-ES"/>
        </w:rPr>
        <w:t>América Latina:</w:t>
      </w:r>
      <w:r w:rsidR="007F4F26" w:rsidRPr="00C16901">
        <w:rPr>
          <w:rFonts w:ascii="Times New Roman" w:hAnsi="Times New Roman" w:cs="Times New Roman"/>
          <w:sz w:val="24"/>
          <w:szCs w:val="24"/>
          <w:lang w:val="es-ES"/>
        </w:rPr>
        <w:t xml:space="preserve"> </w:t>
      </w:r>
      <w:r w:rsidRPr="008A0932">
        <w:rPr>
          <w:rFonts w:ascii="Times New Roman" w:hAnsi="Times New Roman" w:cs="Times New Roman"/>
          <w:sz w:val="24"/>
          <w:szCs w:val="24"/>
          <w:lang w:val="es-ES"/>
        </w:rPr>
        <w:t>l</w:t>
      </w:r>
      <w:r w:rsidR="007F4F26" w:rsidRPr="008A0932">
        <w:rPr>
          <w:rFonts w:ascii="Times New Roman" w:hAnsi="Times New Roman" w:cs="Times New Roman"/>
          <w:sz w:val="24"/>
          <w:szCs w:val="24"/>
          <w:lang w:val="es-ES"/>
        </w:rPr>
        <w:t xml:space="preserve">a </w:t>
      </w:r>
      <w:r w:rsidR="00497352" w:rsidRPr="008A0932">
        <w:rPr>
          <w:rFonts w:ascii="Times New Roman" w:hAnsi="Times New Roman" w:cs="Times New Roman"/>
          <w:sz w:val="24"/>
          <w:szCs w:val="24"/>
          <w:lang w:val="es-ES"/>
        </w:rPr>
        <w:t>dimensión</w:t>
      </w:r>
      <w:r w:rsidR="007F4F26" w:rsidRPr="008A0932">
        <w:rPr>
          <w:rFonts w:ascii="Times New Roman" w:hAnsi="Times New Roman" w:cs="Times New Roman"/>
          <w:sz w:val="24"/>
          <w:szCs w:val="24"/>
          <w:lang w:val="es-ES"/>
        </w:rPr>
        <w:t xml:space="preserve"> internacional.</w:t>
      </w:r>
      <w:r w:rsidR="007F4F26" w:rsidRPr="00C16901">
        <w:rPr>
          <w:rFonts w:ascii="Times New Roman" w:hAnsi="Times New Roman" w:cs="Times New Roman"/>
          <w:sz w:val="24"/>
          <w:szCs w:val="24"/>
          <w:lang w:val="es-ES"/>
        </w:rPr>
        <w:t xml:space="preserve"> </w:t>
      </w:r>
      <w:r>
        <w:rPr>
          <w:rFonts w:ascii="Times New Roman" w:hAnsi="Times New Roman" w:cs="Times New Roman"/>
          <w:sz w:val="24"/>
          <w:szCs w:val="24"/>
          <w:lang w:val="es-ES"/>
        </w:rPr>
        <w:t>Bogotá: Mayol Ediciones</w:t>
      </w:r>
      <w:r w:rsidR="007F4F26" w:rsidRPr="00C16901">
        <w:rPr>
          <w:rFonts w:ascii="Times New Roman" w:hAnsi="Times New Roman" w:cs="Times New Roman"/>
          <w:sz w:val="24"/>
          <w:szCs w:val="24"/>
          <w:lang w:val="es-ES"/>
        </w:rPr>
        <w:t>,</w:t>
      </w:r>
      <w:r w:rsidR="00E8383E">
        <w:rPr>
          <w:rFonts w:ascii="Times New Roman" w:hAnsi="Times New Roman" w:cs="Times New Roman"/>
          <w:sz w:val="24"/>
          <w:szCs w:val="24"/>
          <w:lang w:val="es-ES"/>
        </w:rPr>
        <w:t xml:space="preserve"> Whashington, DC: </w:t>
      </w:r>
      <w:r w:rsidR="00E8383E" w:rsidRPr="00E8383E">
        <w:rPr>
          <w:rFonts w:ascii="Times New Roman" w:hAnsi="Times New Roman" w:cs="Times New Roman"/>
          <w:i/>
          <w:sz w:val="24"/>
          <w:szCs w:val="24"/>
          <w:lang w:val="es-ES"/>
        </w:rPr>
        <w:t>World Bank</w:t>
      </w:r>
      <w:r w:rsidR="00E8383E">
        <w:rPr>
          <w:rFonts w:ascii="Times New Roman" w:hAnsi="Times New Roman" w:cs="Times New Roman"/>
          <w:sz w:val="24"/>
          <w:szCs w:val="24"/>
          <w:lang w:val="es-ES"/>
        </w:rPr>
        <w:t>,</w:t>
      </w:r>
      <w:r w:rsidR="007F4F26" w:rsidRPr="00C16901">
        <w:rPr>
          <w:rFonts w:ascii="Times New Roman" w:hAnsi="Times New Roman" w:cs="Times New Roman"/>
          <w:sz w:val="24"/>
          <w:szCs w:val="24"/>
          <w:lang w:val="es-ES"/>
        </w:rPr>
        <w:t xml:space="preserve"> 2005.</w:t>
      </w:r>
    </w:p>
    <w:p w:rsidR="00B17C36" w:rsidRDefault="00B17C36" w:rsidP="007F4F26">
      <w:pPr>
        <w:spacing w:after="0" w:line="360" w:lineRule="auto"/>
        <w:rPr>
          <w:rFonts w:ascii="Times New Roman" w:hAnsi="Times New Roman" w:cs="Times New Roman"/>
          <w:sz w:val="24"/>
          <w:szCs w:val="24"/>
          <w:lang w:val="es-ES"/>
        </w:rPr>
      </w:pPr>
    </w:p>
    <w:sectPr w:rsidR="00B17C36" w:rsidSect="00630881">
      <w:headerReference w:type="default" r:id="rId28"/>
      <w:pgSz w:w="11906" w:h="16838"/>
      <w:pgMar w:top="1701" w:right="1134" w:bottom="1247" w:left="1701"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AD4" w:rsidRDefault="00B95AD4" w:rsidP="00E728B1">
      <w:pPr>
        <w:spacing w:after="0" w:line="240" w:lineRule="auto"/>
      </w:pPr>
      <w:r>
        <w:separator/>
      </w:r>
    </w:p>
  </w:endnote>
  <w:endnote w:type="continuationSeparator" w:id="0">
    <w:p w:rsidR="00B95AD4" w:rsidRDefault="00B95AD4" w:rsidP="00E72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AD4" w:rsidRDefault="00B95AD4" w:rsidP="00E728B1">
      <w:pPr>
        <w:spacing w:after="0" w:line="240" w:lineRule="auto"/>
      </w:pPr>
      <w:r>
        <w:separator/>
      </w:r>
    </w:p>
  </w:footnote>
  <w:footnote w:type="continuationSeparator" w:id="0">
    <w:p w:rsidR="00B95AD4" w:rsidRDefault="00B95AD4" w:rsidP="00E728B1">
      <w:pPr>
        <w:spacing w:after="0" w:line="240" w:lineRule="auto"/>
      </w:pPr>
      <w:r>
        <w:continuationSeparator/>
      </w:r>
    </w:p>
  </w:footnote>
  <w:footnote w:id="1">
    <w:p w:rsidR="00530FCA" w:rsidRDefault="00530FCA" w:rsidP="00D2177A">
      <w:pPr>
        <w:pStyle w:val="Textodenotaderodap"/>
        <w:jc w:val="both"/>
      </w:pPr>
      <w:r>
        <w:rPr>
          <w:rStyle w:val="Refdenotaderodap"/>
        </w:rPr>
        <w:footnoteRef/>
      </w:r>
      <w:r>
        <w:t xml:space="preserve"> “Segundo a perspectiva de Warner</w:t>
      </w:r>
      <w:r w:rsidRPr="006D6CB7">
        <w:t xml:space="preserve"> (1992) </w:t>
      </w:r>
      <w:r>
        <w:t xml:space="preserve">existem </w:t>
      </w:r>
      <w:r w:rsidRPr="006D6CB7">
        <w:t xml:space="preserve">várias razões e imperativos </w:t>
      </w:r>
      <w:r>
        <w:t xml:space="preserve">que incentivam </w:t>
      </w:r>
      <w:r w:rsidRPr="006D6CB7">
        <w:t>as universidades a orientar as suas agendas para a internacionalização geralmente associada com modelos de competitividade, autodesenvolvimento internacional da liberalização do comércio nas fronteiras e transformação social no âmbito do atual sistema democrático</w:t>
      </w:r>
      <w:r>
        <w:t>.</w:t>
      </w:r>
      <w:r w:rsidRPr="006D6CB7">
        <w:t>"</w:t>
      </w:r>
      <w:r>
        <w:t xml:space="preserve"> (Tradução nossa)</w:t>
      </w:r>
    </w:p>
  </w:footnote>
  <w:footnote w:id="2">
    <w:p w:rsidR="00530FCA" w:rsidRDefault="00530FCA" w:rsidP="00D2177A">
      <w:pPr>
        <w:pStyle w:val="Textodenotaderodap"/>
        <w:jc w:val="both"/>
      </w:pPr>
      <w:r>
        <w:rPr>
          <w:rStyle w:val="Refdenotaderodap"/>
        </w:rPr>
        <w:footnoteRef/>
      </w:r>
      <w:r w:rsidRPr="00F231A1">
        <w:t>Joseph N</w:t>
      </w:r>
      <w:r>
        <w:t>ye é um estudioso das Relações I</w:t>
      </w:r>
      <w:r w:rsidRPr="00F231A1">
        <w:t>nternacionais que defend</w:t>
      </w:r>
      <w:r>
        <w:t>e</w:t>
      </w:r>
      <w:r w:rsidRPr="00F231A1">
        <w:t xml:space="preserve"> a ideia de que o conceito de poder está ligado a habilidade de influenciar o comportamento dos outros para conseguir o que se quer.  Segundo ele, h</w:t>
      </w:r>
      <w:r w:rsidRPr="00F231A1">
        <w:rPr>
          <w:iCs/>
        </w:rPr>
        <w:t>á três maneiras de se fazer isto: uma delas é ameaçá-los com galhos; a segunda é comprá-los com cenouras; e a terceira é atraí-los ou cooperar com ele para que queiram o mesmo que você. Se você conseguir atraí-los a querer o que você quer, te custarão muito menos cenouras e galhos</w:t>
      </w:r>
      <w:r>
        <w:t>.</w:t>
      </w:r>
      <w:r w:rsidRPr="00F231A1">
        <w:t xml:space="preserve"> Nes</w:t>
      </w:r>
      <w:r>
        <w:t xml:space="preserve">te aspecto, o </w:t>
      </w:r>
      <w:r w:rsidRPr="00905596">
        <w:rPr>
          <w:i/>
        </w:rPr>
        <w:t>Hard Power</w:t>
      </w:r>
      <w:r w:rsidRPr="00F231A1">
        <w:t xml:space="preserve"> uti</w:t>
      </w:r>
      <w:r>
        <w:t xml:space="preserve">liza a coerção, enquanto que o </w:t>
      </w:r>
      <w:r w:rsidRPr="00905596">
        <w:rPr>
          <w:i/>
        </w:rPr>
        <w:t>Soft Power</w:t>
      </w:r>
      <w:r w:rsidRPr="00F231A1">
        <w:t xml:space="preserve"> tem contornos culturais fortes porque está embasado no</w:t>
      </w:r>
      <w:r>
        <w:t xml:space="preserve"> campo das ideias.  (NYE, 2004)</w:t>
      </w:r>
    </w:p>
  </w:footnote>
  <w:footnote w:id="3">
    <w:p w:rsidR="00530FCA" w:rsidRDefault="00530FCA" w:rsidP="007817C0">
      <w:pPr>
        <w:pStyle w:val="Textodenotaderodap"/>
        <w:ind w:left="142" w:right="-143" w:hanging="142"/>
      </w:pPr>
      <w:r>
        <w:rPr>
          <w:rStyle w:val="Refdenotaderodap"/>
        </w:rPr>
        <w:footnoteRef/>
      </w:r>
      <w:r>
        <w:t xml:space="preserve"> </w:t>
      </w:r>
      <w:hyperlink r:id="rId1" w:history="1">
        <w:r w:rsidRPr="00330A3B">
          <w:rPr>
            <w:rStyle w:val="Hyperlink"/>
            <w:color w:val="auto"/>
          </w:rPr>
          <w:t>http://mundorama.net/2013/11/08/politica-externa-sustentavel-um-conceito-possivel-por-veyzon-campos-muniz</w:t>
        </w:r>
      </w:hyperlink>
      <w:r w:rsidRPr="00330A3B">
        <w:t xml:space="preserve"> / </w:t>
      </w:r>
      <w:r>
        <w:t>Acesso em: 30 out. 2015.</w:t>
      </w:r>
    </w:p>
  </w:footnote>
  <w:footnote w:id="4">
    <w:p w:rsidR="00530FCA" w:rsidRDefault="00530FCA" w:rsidP="003018C5">
      <w:pPr>
        <w:pStyle w:val="Textodenotaderodap"/>
        <w:ind w:left="142" w:hanging="142"/>
      </w:pPr>
      <w:r>
        <w:rPr>
          <w:rStyle w:val="Refdenotaderodap"/>
        </w:rPr>
        <w:footnoteRef/>
      </w:r>
      <w:r>
        <w:t xml:space="preserve"> </w:t>
      </w:r>
      <w:hyperlink r:id="rId2" w:history="1">
        <w:r w:rsidRPr="00D914F3">
          <w:rPr>
            <w:rStyle w:val="Hyperlink"/>
            <w:color w:val="auto"/>
          </w:rPr>
          <w:t>http://www.itamaraty.gov.br/index.php?option=com_content&amp;view=article&amp;id=5680&amp;Itemid=194&amp;lang=pt-BR</w:t>
        </w:r>
      </w:hyperlink>
      <w:r>
        <w:t xml:space="preserve"> Acesso em: 18 jun. 2015.</w:t>
      </w:r>
    </w:p>
  </w:footnote>
  <w:footnote w:id="5">
    <w:p w:rsidR="00530FCA" w:rsidRDefault="00530FCA">
      <w:pPr>
        <w:pStyle w:val="Textodenotaderodap"/>
      </w:pPr>
      <w:r>
        <w:rPr>
          <w:rStyle w:val="Refdenotaderodap"/>
        </w:rPr>
        <w:footnoteRef/>
      </w:r>
      <w:r w:rsidRPr="007817C0">
        <w:t xml:space="preserve"> </w:t>
      </w:r>
      <w:hyperlink r:id="rId3" w:history="1">
        <w:r w:rsidRPr="007817C0">
          <w:rPr>
            <w:rStyle w:val="Hyperlink"/>
            <w:color w:val="auto"/>
          </w:rPr>
          <w:t>http://www.dce.mre.gov.br/PEB.php</w:t>
        </w:r>
      </w:hyperlink>
      <w:r>
        <w:t xml:space="preserve"> Acesso em: 05 jan. 2015.</w:t>
      </w:r>
    </w:p>
  </w:footnote>
  <w:footnote w:id="6">
    <w:p w:rsidR="00530FCA" w:rsidRDefault="00530FCA">
      <w:pPr>
        <w:pStyle w:val="Textodenotaderodap"/>
      </w:pPr>
      <w:r w:rsidRPr="00B550C5">
        <w:rPr>
          <w:rStyle w:val="Refdenotaderodap"/>
        </w:rPr>
        <w:footnoteRef/>
      </w:r>
      <w:r w:rsidRPr="00B550C5">
        <w:t xml:space="preserve"> </w:t>
      </w:r>
      <w:hyperlink r:id="rId4" w:history="1">
        <w:r w:rsidRPr="00B550C5">
          <w:rPr>
            <w:rStyle w:val="Hyperlink"/>
            <w:color w:val="auto"/>
          </w:rPr>
          <w:t>http://www.lume.ufrgs.br/bitstream/handle/10183/71683/000879328.pdf?sequence=1</w:t>
        </w:r>
      </w:hyperlink>
      <w:r w:rsidRPr="00B550C5">
        <w:t xml:space="preserve"> Acesso em: 20 out. 2015.</w:t>
      </w:r>
    </w:p>
  </w:footnote>
  <w:footnote w:id="7">
    <w:p w:rsidR="00530FCA" w:rsidRPr="00DE000B" w:rsidRDefault="00530FCA">
      <w:pPr>
        <w:pStyle w:val="Textodenotaderodap"/>
      </w:pPr>
      <w:r w:rsidRPr="00DE000B">
        <w:rPr>
          <w:rStyle w:val="Refdenotaderodap"/>
        </w:rPr>
        <w:footnoteRef/>
      </w:r>
      <w:r w:rsidRPr="00DE000B">
        <w:t xml:space="preserve"> </w:t>
      </w:r>
      <w:hyperlink r:id="rId5" w:history="1">
        <w:r w:rsidRPr="00DE000B">
          <w:rPr>
            <w:rStyle w:val="Hyperlink"/>
            <w:color w:val="auto"/>
          </w:rPr>
          <w:t>https://i3gov.planejamento.gov.br/textos/livro6/6.1_Politica_Externa.pdf</w:t>
        </w:r>
      </w:hyperlink>
      <w:r>
        <w:t xml:space="preserve">   Acesso em: 01 out. </w:t>
      </w:r>
      <w:r w:rsidRPr="00DE000B">
        <w:t>2015.</w:t>
      </w:r>
    </w:p>
  </w:footnote>
  <w:footnote w:id="8">
    <w:p w:rsidR="00530FCA" w:rsidRPr="00DE000B" w:rsidRDefault="00530FCA" w:rsidP="0083193B">
      <w:pPr>
        <w:pStyle w:val="Textodenotaderodap"/>
      </w:pPr>
      <w:r w:rsidRPr="00DE000B">
        <w:rPr>
          <w:rStyle w:val="Refdenotaderodap"/>
        </w:rPr>
        <w:footnoteRef/>
      </w:r>
      <w:r w:rsidRPr="00DE000B">
        <w:t xml:space="preserve"> </w:t>
      </w:r>
      <w:hyperlink r:id="rId6" w:history="1">
        <w:r w:rsidRPr="00DE000B">
          <w:rPr>
            <w:rStyle w:val="Hyperlink"/>
            <w:color w:val="auto"/>
          </w:rPr>
          <w:t>http://dc.itamaraty.gov.br/sobre-o-departamento</w:t>
        </w:r>
      </w:hyperlink>
      <w:r>
        <w:t xml:space="preserve">. Acesso em: 10 out. </w:t>
      </w:r>
      <w:r w:rsidRPr="00DE000B">
        <w:t>2015.</w:t>
      </w:r>
    </w:p>
    <w:p w:rsidR="00530FCA" w:rsidRPr="00DE000B" w:rsidRDefault="00530FCA">
      <w:pPr>
        <w:pStyle w:val="Textodenotaderodap"/>
      </w:pPr>
    </w:p>
  </w:footnote>
  <w:footnote w:id="9">
    <w:p w:rsidR="00530FCA" w:rsidRPr="00A43557" w:rsidRDefault="00530FCA" w:rsidP="00DE000B">
      <w:pPr>
        <w:pStyle w:val="Textodenotaderodap"/>
        <w:jc w:val="both"/>
      </w:pPr>
      <w:r>
        <w:rPr>
          <w:rStyle w:val="Refdenotaderodap"/>
        </w:rPr>
        <w:footnoteRef/>
      </w:r>
      <w:r>
        <w:t xml:space="preserve"> Brasil, Rússia, Índia, China e África do Sul, BRICS, é um mecanismo inter-regional que d</w:t>
      </w:r>
      <w:r w:rsidRPr="007834D4">
        <w:t>esde a sua criação</w:t>
      </w:r>
      <w:r>
        <w:t xml:space="preserve"> </w:t>
      </w:r>
      <w:r w:rsidRPr="007834D4">
        <w:t>tem expandido suas atividades em duas principais vertentes: (i) a coordenação em reuniões e organismos internacionais; e (ii) a construção de uma agenda de cooperação multissetorial entre seus membros.</w:t>
      </w:r>
      <w:r>
        <w:t xml:space="preserve"> </w:t>
      </w:r>
      <w:hyperlink r:id="rId7" w:history="1">
        <w:r w:rsidRPr="00A43557">
          <w:rPr>
            <w:rStyle w:val="Hyperlink"/>
            <w:color w:val="auto"/>
          </w:rPr>
          <w:t>http://www.itamaraty.gov.br/index.php?option=com_content&amp;view=article&amp;id=3672&amp;catid=159&amp;Itemid=436&amp;lang=pt-BR</w:t>
        </w:r>
      </w:hyperlink>
      <w:r w:rsidRPr="00A43557">
        <w:t xml:space="preserve">  Acesso em</w:t>
      </w:r>
      <w:r>
        <w:t>:</w:t>
      </w:r>
      <w:r w:rsidRPr="00A43557">
        <w:t xml:space="preserve"> 29 out. 2015.</w:t>
      </w:r>
    </w:p>
  </w:footnote>
  <w:footnote w:id="10">
    <w:p w:rsidR="00530FCA" w:rsidRPr="00A43557" w:rsidRDefault="00530FCA" w:rsidP="00DE000B">
      <w:pPr>
        <w:pStyle w:val="Textodenotaderodap"/>
        <w:jc w:val="both"/>
      </w:pPr>
      <w:r w:rsidRPr="00A43557">
        <w:rPr>
          <w:rStyle w:val="Refdenotaderodap"/>
        </w:rPr>
        <w:footnoteRef/>
      </w:r>
      <w:r w:rsidRPr="00A43557">
        <w:t xml:space="preserve"> </w:t>
      </w:r>
      <w:hyperlink r:id="rId8" w:history="1">
        <w:r w:rsidRPr="00A43557">
          <w:rPr>
            <w:rStyle w:val="Hyperlink"/>
            <w:color w:val="auto"/>
          </w:rPr>
          <w:t>http://www2.camara.leg.br/atividade-legislativa/orcamentobrasil/ppa/ppa-2000-2003/ ppa20002003/ ppa_ rel aval/014_relacoes_exteriores.PDF</w:t>
        </w:r>
      </w:hyperlink>
      <w:r w:rsidRPr="00A43557">
        <w:t>. Acesso em</w:t>
      </w:r>
      <w:r>
        <w:t>:</w:t>
      </w:r>
      <w:r w:rsidRPr="00A43557">
        <w:t xml:space="preserve"> 13 out. 2015.</w:t>
      </w:r>
    </w:p>
    <w:p w:rsidR="00530FCA" w:rsidRDefault="00530FCA" w:rsidP="00DE000B">
      <w:pPr>
        <w:pStyle w:val="Textodenotaderodap"/>
        <w:jc w:val="both"/>
      </w:pPr>
    </w:p>
  </w:footnote>
  <w:footnote w:id="11">
    <w:p w:rsidR="00530FCA" w:rsidRDefault="00530FCA">
      <w:pPr>
        <w:pStyle w:val="Textodenotaderodap"/>
      </w:pPr>
      <w:r>
        <w:rPr>
          <w:rStyle w:val="Refdenotaderodap"/>
        </w:rPr>
        <w:footnoteRef/>
      </w:r>
      <w:r>
        <w:t xml:space="preserve"> Todas as ações listadas foram extraídas do Catálogo de Séries Históricas do Ministério do Planejamento. </w:t>
      </w:r>
      <w:r w:rsidRPr="00A43557">
        <w:t xml:space="preserve">Disponível em:  </w:t>
      </w:r>
      <w:hyperlink r:id="rId9" w:history="1">
        <w:r w:rsidRPr="00A43557">
          <w:rPr>
            <w:rStyle w:val="Hyperlink"/>
            <w:color w:val="auto"/>
          </w:rPr>
          <w:t>https://i3gov.planejamento.gov.br/textos/livro6/6.1_Politica_Externa.pdf</w:t>
        </w:r>
      </w:hyperlink>
      <w:r w:rsidRPr="00A43557">
        <w:t xml:space="preserve"> </w:t>
      </w:r>
      <w:r>
        <w:t>Acesso em 13 out. 2015.</w:t>
      </w:r>
    </w:p>
    <w:p w:rsidR="00530FCA" w:rsidRPr="00C1726E" w:rsidRDefault="00530FCA" w:rsidP="000862B1">
      <w:pPr>
        <w:pStyle w:val="Textodenotaderodap"/>
      </w:pPr>
    </w:p>
    <w:p w:rsidR="00530FCA" w:rsidRDefault="00530FCA">
      <w:pPr>
        <w:pStyle w:val="Textodenotaderodap"/>
      </w:pPr>
    </w:p>
  </w:footnote>
  <w:footnote w:id="12">
    <w:p w:rsidR="00530FCA" w:rsidRPr="00A43557" w:rsidRDefault="00530FCA">
      <w:pPr>
        <w:pStyle w:val="Textodenotaderodap"/>
      </w:pPr>
      <w:r w:rsidRPr="00A43557">
        <w:rPr>
          <w:rStyle w:val="Refdenotaderodap"/>
        </w:rPr>
        <w:footnoteRef/>
      </w:r>
      <w:hyperlink r:id="rId10" w:history="1">
        <w:r w:rsidRPr="00A43557">
          <w:rPr>
            <w:rStyle w:val="Hyperlink"/>
            <w:color w:val="auto"/>
          </w:rPr>
          <w:t>http://www.itamaraty.gov.br/images/ed_acesso_info/acoes_programas/Relatorio_de_Avaliacao_do_Plano_Plurianual_2008-2011_-_Ano_base_2010.pdf</w:t>
        </w:r>
      </w:hyperlink>
      <w:r w:rsidRPr="00A43557">
        <w:t xml:space="preserve">  Acesso em</w:t>
      </w:r>
      <w:r>
        <w:t>:</w:t>
      </w:r>
      <w:r w:rsidRPr="00A43557">
        <w:t xml:space="preserve"> 13 out. 2015.  </w:t>
      </w:r>
    </w:p>
    <w:p w:rsidR="00530FCA" w:rsidRPr="00A43557" w:rsidRDefault="00530FCA">
      <w:pPr>
        <w:pStyle w:val="Textodenotaderodap"/>
      </w:pPr>
    </w:p>
  </w:footnote>
  <w:footnote w:id="13">
    <w:p w:rsidR="00530FCA" w:rsidRPr="00A43557" w:rsidRDefault="00530FCA" w:rsidP="007D1BF3">
      <w:pPr>
        <w:pStyle w:val="Textodenotaderodap"/>
      </w:pPr>
      <w:r w:rsidRPr="00A43557">
        <w:rPr>
          <w:rStyle w:val="Refdenotaderodap"/>
        </w:rPr>
        <w:footnoteRef/>
      </w:r>
      <w:r w:rsidRPr="00A43557">
        <w:t xml:space="preserve"> </w:t>
      </w:r>
      <w:hyperlink r:id="rId11" w:history="1">
        <w:r w:rsidRPr="00A43557">
          <w:rPr>
            <w:rStyle w:val="Hyperlink"/>
            <w:color w:val="auto"/>
          </w:rPr>
          <w:t>http://culturadigital.br/politicaculturalcasaderuibarbosa/files/2012/09/Regina-Helena-Alves-da-Silva-et-alii.pdf</w:t>
        </w:r>
      </w:hyperlink>
      <w:r w:rsidRPr="00A43557">
        <w:t xml:space="preserve">  Acesso em</w:t>
      </w:r>
      <w:r>
        <w:t>:</w:t>
      </w:r>
      <w:r w:rsidRPr="00A43557">
        <w:t xml:space="preserve"> 20 set. 2015</w:t>
      </w:r>
      <w:r>
        <w:t>.</w:t>
      </w:r>
    </w:p>
    <w:p w:rsidR="00530FCA" w:rsidRPr="00A43557" w:rsidRDefault="00530FCA" w:rsidP="007D1BF3">
      <w:pPr>
        <w:pStyle w:val="Textodenotaderodap"/>
      </w:pPr>
    </w:p>
    <w:p w:rsidR="00530FCA" w:rsidRDefault="00530FCA">
      <w:pPr>
        <w:pStyle w:val="Textodenotaderodap"/>
      </w:pPr>
    </w:p>
  </w:footnote>
  <w:footnote w:id="14">
    <w:p w:rsidR="00530FCA" w:rsidRPr="007D1BF3" w:rsidRDefault="00530FCA" w:rsidP="007D1BF3">
      <w:pPr>
        <w:pStyle w:val="Textodenotaderodap"/>
      </w:pPr>
      <w:r w:rsidRPr="00B550C5">
        <w:rPr>
          <w:rStyle w:val="Refdenotaderodap"/>
        </w:rPr>
        <w:footnoteRef/>
      </w:r>
      <w:r w:rsidRPr="00B550C5">
        <w:t xml:space="preserve"> </w:t>
      </w:r>
      <w:hyperlink r:id="rId12" w:history="1">
        <w:r w:rsidRPr="00B550C5">
          <w:rPr>
            <w:rStyle w:val="Hyperlink"/>
            <w:color w:val="auto"/>
          </w:rPr>
          <w:t>http://culturadigital.br/politicaculturalcasaderuibarbosa/files/2012/09/Regina-Helena-Alves-da-Silva-et-alii.pdf</w:t>
        </w:r>
      </w:hyperlink>
      <w:r w:rsidRPr="00B550C5">
        <w:t xml:space="preserve"> </w:t>
      </w:r>
      <w:r>
        <w:t>Acesso em: 20 set.2015.</w:t>
      </w:r>
    </w:p>
    <w:p w:rsidR="00530FCA" w:rsidRPr="007D1BF3" w:rsidRDefault="00530FCA" w:rsidP="007D1BF3">
      <w:pPr>
        <w:pStyle w:val="Textodenotaderodap"/>
      </w:pPr>
    </w:p>
    <w:p w:rsidR="00530FCA" w:rsidRDefault="00530FCA">
      <w:pPr>
        <w:pStyle w:val="Textodenotaderodap"/>
      </w:pPr>
    </w:p>
  </w:footnote>
  <w:footnote w:id="15">
    <w:p w:rsidR="00530FCA" w:rsidRPr="008F551D" w:rsidRDefault="00530FCA" w:rsidP="008F551D">
      <w:pPr>
        <w:spacing w:after="0" w:line="240" w:lineRule="auto"/>
        <w:jc w:val="both"/>
        <w:rPr>
          <w:sz w:val="20"/>
          <w:szCs w:val="20"/>
        </w:rPr>
      </w:pPr>
      <w:r>
        <w:rPr>
          <w:rStyle w:val="Refdenotaderodap"/>
        </w:rPr>
        <w:footnoteRef/>
      </w:r>
      <w:r w:rsidRPr="008F551D">
        <w:rPr>
          <w:sz w:val="20"/>
          <w:szCs w:val="20"/>
        </w:rPr>
        <w:t xml:space="preserve">Os programas </w:t>
      </w:r>
      <w:r w:rsidRPr="00D85AF1">
        <w:rPr>
          <w:i/>
          <w:sz w:val="20"/>
          <w:szCs w:val="20"/>
        </w:rPr>
        <w:t>SIMERCOSUL</w:t>
      </w:r>
      <w:r w:rsidRPr="008F551D">
        <w:rPr>
          <w:sz w:val="20"/>
          <w:szCs w:val="20"/>
        </w:rPr>
        <w:t xml:space="preserve">, </w:t>
      </w:r>
      <w:r w:rsidRPr="00D85AF1">
        <w:rPr>
          <w:i/>
          <w:sz w:val="20"/>
          <w:szCs w:val="20"/>
        </w:rPr>
        <w:t>PEC PG</w:t>
      </w:r>
      <w:r w:rsidRPr="008F551D">
        <w:rPr>
          <w:sz w:val="20"/>
          <w:szCs w:val="20"/>
        </w:rPr>
        <w:t xml:space="preserve"> (Programa de Estudante Convênio de Pós-Graduação) e </w:t>
      </w:r>
      <w:r w:rsidRPr="00D85AF1">
        <w:rPr>
          <w:i/>
          <w:sz w:val="20"/>
          <w:szCs w:val="20"/>
        </w:rPr>
        <w:t>Ciências sem Fronteiras</w:t>
      </w:r>
      <w:r w:rsidRPr="008F551D">
        <w:rPr>
          <w:sz w:val="20"/>
          <w:szCs w:val="20"/>
        </w:rPr>
        <w:t xml:space="preserve">, </w:t>
      </w:r>
      <w:r>
        <w:rPr>
          <w:sz w:val="20"/>
          <w:szCs w:val="20"/>
        </w:rPr>
        <w:t xml:space="preserve">ainda que relevantes, </w:t>
      </w:r>
      <w:r w:rsidRPr="008F551D">
        <w:rPr>
          <w:sz w:val="20"/>
          <w:szCs w:val="20"/>
        </w:rPr>
        <w:t>não serão tratados aqui por terem sido criado</w:t>
      </w:r>
      <w:r>
        <w:rPr>
          <w:sz w:val="20"/>
          <w:szCs w:val="20"/>
        </w:rPr>
        <w:t>s em período posterior ao marco cronológico que norteia</w:t>
      </w:r>
      <w:r w:rsidRPr="008F551D">
        <w:rPr>
          <w:sz w:val="20"/>
          <w:szCs w:val="20"/>
        </w:rPr>
        <w:t xml:space="preserve"> esta pesquisa.</w:t>
      </w:r>
    </w:p>
    <w:p w:rsidR="00530FCA" w:rsidRDefault="00530FCA">
      <w:pPr>
        <w:pStyle w:val="Textodenotaderodap"/>
      </w:pPr>
    </w:p>
  </w:footnote>
  <w:footnote w:id="16">
    <w:p w:rsidR="00530FCA" w:rsidRDefault="00530FCA">
      <w:pPr>
        <w:pStyle w:val="Textodenotaderodap"/>
      </w:pPr>
      <w:r w:rsidRPr="00A53836">
        <w:rPr>
          <w:rStyle w:val="Refdenotaderodap"/>
        </w:rPr>
        <w:footnoteRef/>
      </w:r>
      <w:r w:rsidRPr="00A53836">
        <w:t xml:space="preserve"> </w:t>
      </w:r>
      <w:hyperlink r:id="rId13" w:history="1">
        <w:r w:rsidRPr="00A53836">
          <w:rPr>
            <w:rStyle w:val="Hyperlink"/>
            <w:rFonts w:ascii="Times New Roman" w:hAnsi="Times New Roman"/>
            <w:color w:val="auto"/>
            <w:sz w:val="24"/>
            <w:szCs w:val="24"/>
          </w:rPr>
          <w:t>http://portal.mec.gov.br/component/content/article?id=13454:acr</w:t>
        </w:r>
      </w:hyperlink>
      <w:r>
        <w:t xml:space="preserve"> Acesso em: 04 ago. 2015.</w:t>
      </w:r>
    </w:p>
  </w:footnote>
  <w:footnote w:id="17">
    <w:p w:rsidR="00530FCA" w:rsidRPr="00A53836" w:rsidRDefault="00530FCA" w:rsidP="00E37EED">
      <w:pPr>
        <w:pStyle w:val="Textodenotaderodap"/>
      </w:pPr>
      <w:r w:rsidRPr="00A53836">
        <w:rPr>
          <w:rStyle w:val="Refdenotaderodap"/>
        </w:rPr>
        <w:footnoteRef/>
      </w:r>
      <w:r w:rsidRPr="00A53836">
        <w:t xml:space="preserve"> </w:t>
      </w:r>
      <w:hyperlink r:id="rId14" w:history="1">
        <w:r w:rsidRPr="00A53836">
          <w:rPr>
            <w:rStyle w:val="Hyperlink"/>
            <w:color w:val="auto"/>
          </w:rPr>
          <w:t>http://portal.mec.gov.br/component/content/article?id=13454:acr</w:t>
        </w:r>
      </w:hyperlink>
    </w:p>
    <w:p w:rsidR="00530FCA" w:rsidRDefault="00530FCA">
      <w:pPr>
        <w:pStyle w:val="Textodenotaderodap"/>
      </w:pPr>
    </w:p>
  </w:footnote>
  <w:footnote w:id="18">
    <w:p w:rsidR="00530FCA" w:rsidRPr="00A53836" w:rsidRDefault="00530FCA" w:rsidP="00750B1F">
      <w:pPr>
        <w:pStyle w:val="Textodenotaderodap"/>
        <w:ind w:left="142" w:hanging="142"/>
      </w:pPr>
      <w:r w:rsidRPr="00A53836">
        <w:rPr>
          <w:rStyle w:val="Refdenotaderodap"/>
        </w:rPr>
        <w:footnoteRef/>
      </w:r>
      <w:hyperlink r:id="rId15" w:history="1">
        <w:r w:rsidRPr="001D0E10">
          <w:rPr>
            <w:rStyle w:val="Hyperlink"/>
            <w:color w:val="000000" w:themeColor="text1"/>
            <w:u w:val="none"/>
          </w:rPr>
          <w:t>http://www.ond.vlaanderen.be/hogeronderwijs/bologna/links/language/1999_Bologna_Declaration_Portuguese.pdf  Acesso em: 30 out. 2014</w:t>
        </w:r>
      </w:hyperlink>
      <w:r w:rsidRPr="001D0E10">
        <w:rPr>
          <w:color w:val="000000" w:themeColor="text1"/>
        </w:rPr>
        <w:t>.</w:t>
      </w:r>
    </w:p>
    <w:p w:rsidR="00530FCA" w:rsidRDefault="00530FCA" w:rsidP="00750B1F">
      <w:pPr>
        <w:pStyle w:val="Textodenotaderodap"/>
      </w:pPr>
    </w:p>
  </w:footnote>
  <w:footnote w:id="19">
    <w:p w:rsidR="00530FCA" w:rsidRPr="00A53836" w:rsidRDefault="00530FCA" w:rsidP="00A53836">
      <w:pPr>
        <w:pStyle w:val="Textodenotaderodap"/>
        <w:jc w:val="both"/>
      </w:pPr>
      <w:r w:rsidRPr="00A53836">
        <w:rPr>
          <w:rStyle w:val="Refdenotaderodap"/>
        </w:rPr>
        <w:footnoteRef/>
      </w:r>
      <w:r>
        <w:t xml:space="preserve"> Tradução da autora</w:t>
      </w:r>
      <w:r w:rsidRPr="00A53836">
        <w:t>: O objetivo global do projeto é apoiar a confirmação de uma cidadania Mercosul com um sentimento de pertencimento à região entre os membros da comunidade universitária dos quatro países. O objetivo específico do projeto é contribuir para a consolidação e expansão do programa de mobilidade de estudantes universitários de graduação do Mercosul.</w:t>
      </w:r>
    </w:p>
    <w:p w:rsidR="00530FCA" w:rsidRPr="00A53836" w:rsidRDefault="00031E18" w:rsidP="00A53836">
      <w:pPr>
        <w:pStyle w:val="Textodenotaderodap"/>
        <w:jc w:val="both"/>
      </w:pPr>
      <w:hyperlink r:id="rId16" w:anchor="sthash.k5 Ao1jG2.dpuf" w:history="1">
        <w:r w:rsidR="00530FCA" w:rsidRPr="00A53836">
          <w:rPr>
            <w:rStyle w:val="Hyperlink"/>
            <w:color w:val="auto"/>
          </w:rPr>
          <w:t>http://www.universitariosmercosur.org/sitio/index.php?mod=html&amp;func=load&amp;lang=es&amp;value=02-01#sthash.k5 Ao1jG2.dpuf</w:t>
        </w:r>
      </w:hyperlink>
      <w:r w:rsidR="00530FCA" w:rsidRPr="00A53836">
        <w:t xml:space="preserve"> </w:t>
      </w:r>
      <w:r w:rsidR="00530FCA">
        <w:t xml:space="preserve">  Acesso: em 30 out. </w:t>
      </w:r>
      <w:r w:rsidR="00530FCA" w:rsidRPr="00A53836">
        <w:t>2014</w:t>
      </w:r>
      <w:r w:rsidR="00530FCA">
        <w:t>.</w:t>
      </w:r>
    </w:p>
  </w:footnote>
  <w:footnote w:id="20">
    <w:p w:rsidR="00530FCA" w:rsidRPr="00A53836" w:rsidRDefault="00530FCA" w:rsidP="00A53836">
      <w:pPr>
        <w:pStyle w:val="Textodenotaderodap"/>
        <w:jc w:val="both"/>
        <w:rPr>
          <w:u w:val="single"/>
        </w:rPr>
      </w:pPr>
      <w:r w:rsidRPr="001D0E10">
        <w:rPr>
          <w:rStyle w:val="Refdenotaderodap"/>
        </w:rPr>
        <w:footnoteRef/>
      </w:r>
      <w:hyperlink r:id="rId17" w:history="1">
        <w:r w:rsidRPr="001D0E10">
          <w:rPr>
            <w:rStyle w:val="Hyperlink"/>
            <w:color w:val="auto"/>
            <w:u w:val="none"/>
          </w:rPr>
          <w:t>http://www.universitariosmercosur.org/sitio/index.php?mod=html&amp;func=load&amp;lang=pt&amp;value=04</w:t>
        </w:r>
      </w:hyperlink>
      <w:r>
        <w:t xml:space="preserve"> Acesso em: 25 out. </w:t>
      </w:r>
      <w:r w:rsidRPr="00A53836">
        <w:t>2015.</w:t>
      </w:r>
    </w:p>
    <w:p w:rsidR="00530FCA" w:rsidRDefault="00530FCA">
      <w:pPr>
        <w:pStyle w:val="Textodenotaderodap"/>
      </w:pPr>
    </w:p>
  </w:footnote>
  <w:footnote w:id="21">
    <w:p w:rsidR="00530FCA" w:rsidRDefault="00530FCA">
      <w:pPr>
        <w:pStyle w:val="Textodenotaderodap"/>
      </w:pPr>
      <w:r w:rsidRPr="00126660">
        <w:rPr>
          <w:rStyle w:val="Refdenotaderodap"/>
        </w:rPr>
        <w:footnoteRef/>
      </w:r>
      <w:hyperlink r:id="rId18" w:history="1">
        <w:r w:rsidRPr="00126660">
          <w:rPr>
            <w:rStyle w:val="Hyperlink"/>
            <w:color w:val="auto"/>
            <w:u w:val="none"/>
          </w:rPr>
          <w:t>http://www.dce.mre.gov.br/PECG.html</w:t>
        </w:r>
      </w:hyperlink>
      <w:r w:rsidRPr="00126660">
        <w:t xml:space="preserve"> Acesso em:</w:t>
      </w:r>
      <w:r>
        <w:t xml:space="preserve"> 16 ago. </w:t>
      </w:r>
      <w:r w:rsidRPr="0064663D">
        <w:t>2014</w:t>
      </w:r>
      <w:r>
        <w:t>.</w:t>
      </w:r>
    </w:p>
  </w:footnote>
  <w:footnote w:id="22">
    <w:p w:rsidR="00530FCA" w:rsidRDefault="00530FCA" w:rsidP="00D8027D">
      <w:pPr>
        <w:pStyle w:val="Textodenotaderodap"/>
        <w:jc w:val="both"/>
      </w:pPr>
      <w:r>
        <w:rPr>
          <w:rStyle w:val="Refdenotaderodap"/>
        </w:rPr>
        <w:footnoteRef/>
      </w:r>
      <w:r>
        <w:t xml:space="preserve"> O Governo Brasileiro participou de cinco operações de paz no Timor desde 1999. O prestígio internacional, a possibilidade de um assento permanente no Conselho de Segurança da ONU e o pragmatismo político da multilateralidade para redução da desigualdade de forças no cenário internacional podem ser motivos que caracterizem a Política Externa brasileira justificada como “solidária” com o Timor Leste. (BRACEY, 2010) </w:t>
      </w:r>
    </w:p>
  </w:footnote>
  <w:footnote w:id="23">
    <w:p w:rsidR="00530FCA" w:rsidRPr="00EB3A46" w:rsidRDefault="00530FCA" w:rsidP="005C63BD">
      <w:pPr>
        <w:pStyle w:val="Textodenotaderodap"/>
        <w:jc w:val="both"/>
      </w:pPr>
      <w:r>
        <w:rPr>
          <w:rStyle w:val="Refdenotaderodap"/>
        </w:rPr>
        <w:footnoteRef/>
      </w:r>
      <w:r w:rsidRPr="00EB3A46">
        <w:t>http://pdi.unilab.edu.br/wp-content/uploads/2013/08/Diretrizes_Gerais_UNILAB.pdf. Acesso em</w:t>
      </w:r>
      <w:r>
        <w:t xml:space="preserve">: 16 nov. </w:t>
      </w:r>
      <w:r w:rsidRPr="00EB3A46">
        <w:t>2014.</w:t>
      </w:r>
    </w:p>
    <w:p w:rsidR="00530FCA" w:rsidRDefault="00530FCA">
      <w:pPr>
        <w:pStyle w:val="Textodenotaderodap"/>
      </w:pPr>
    </w:p>
  </w:footnote>
  <w:footnote w:id="24">
    <w:p w:rsidR="00530FCA" w:rsidRDefault="00530FCA">
      <w:pPr>
        <w:pStyle w:val="Textodenotaderodap"/>
      </w:pPr>
      <w:r>
        <w:rPr>
          <w:rStyle w:val="Refdenotaderodap"/>
        </w:rPr>
        <w:footnoteRef/>
      </w:r>
      <w:r w:rsidRPr="00EB3A46">
        <w:t>http://pdi.unilab.edu.br/</w:t>
      </w:r>
      <w:r>
        <w:t>unilab-em-numeros</w:t>
      </w:r>
      <w:r w:rsidRPr="00EB3A46">
        <w:t>. Acesso em</w:t>
      </w:r>
      <w:r>
        <w:t>:</w:t>
      </w:r>
      <w:r w:rsidRPr="00EB3A46">
        <w:t xml:space="preserve"> 1</w:t>
      </w:r>
      <w:r>
        <w:t xml:space="preserve">8 nov. </w:t>
      </w:r>
      <w:r w:rsidRPr="00EB3A46">
        <w:t>2014.</w:t>
      </w:r>
    </w:p>
  </w:footnote>
  <w:footnote w:id="25">
    <w:p w:rsidR="00530FCA" w:rsidRPr="007A4526" w:rsidRDefault="00530FCA">
      <w:pPr>
        <w:pStyle w:val="Textodenotaderodap"/>
      </w:pPr>
      <w:r w:rsidRPr="007A4526">
        <w:rPr>
          <w:rStyle w:val="Refdenotaderodap"/>
        </w:rPr>
        <w:footnoteRef/>
      </w:r>
      <w:hyperlink r:id="rId19" w:history="1">
        <w:r w:rsidRPr="007A4526">
          <w:rPr>
            <w:rStyle w:val="Hyperlink"/>
            <w:color w:val="auto"/>
          </w:rPr>
          <w:t>http://pdi.unilab.edu.br/wp-content/uploads/2013/08/PDI-PRELIMINAR_Vs_21.pdf</w:t>
        </w:r>
      </w:hyperlink>
      <w:r w:rsidRPr="007A4526">
        <w:t xml:space="preserve">  Acesso em</w:t>
      </w:r>
      <w:r>
        <w:t>:</w:t>
      </w:r>
      <w:r w:rsidRPr="007A4526">
        <w:t xml:space="preserve"> 25 out. 2015.</w:t>
      </w:r>
    </w:p>
  </w:footnote>
  <w:footnote w:id="26">
    <w:p w:rsidR="00530FCA" w:rsidRDefault="00530FCA">
      <w:pPr>
        <w:pStyle w:val="Textodenotaderodap"/>
      </w:pPr>
      <w:r w:rsidRPr="007A4526">
        <w:rPr>
          <w:rStyle w:val="Refdenotaderodap"/>
        </w:rPr>
        <w:footnoteRef/>
      </w:r>
      <w:hyperlink r:id="rId20" w:history="1">
        <w:r w:rsidRPr="007A4526">
          <w:rPr>
            <w:rStyle w:val="Hyperlink"/>
            <w:color w:val="auto"/>
          </w:rPr>
          <w:t>http://pdi.unilab.edu.br/wp-content/uploads/2013/08/PDI-PRELIMINAR_Vs_21.pdf</w:t>
        </w:r>
      </w:hyperlink>
      <w:r w:rsidRPr="007A4526">
        <w:t xml:space="preserve"> Acesso em</w:t>
      </w:r>
      <w:r>
        <w:t>:</w:t>
      </w:r>
      <w:r w:rsidRPr="007A4526">
        <w:t xml:space="preserve"> 25 out. 2015.</w:t>
      </w:r>
    </w:p>
  </w:footnote>
  <w:footnote w:id="27">
    <w:p w:rsidR="00530FCA" w:rsidRPr="007A4526" w:rsidRDefault="00530FCA">
      <w:pPr>
        <w:pStyle w:val="Textodenotaderodap"/>
      </w:pPr>
      <w:r w:rsidRPr="007A4526">
        <w:rPr>
          <w:rStyle w:val="Refdenotaderodap"/>
        </w:rPr>
        <w:footnoteRef/>
      </w:r>
      <w:hyperlink r:id="rId21" w:history="1">
        <w:r w:rsidRPr="007A4526">
          <w:rPr>
            <w:rStyle w:val="Hyperlink"/>
            <w:color w:val="auto"/>
          </w:rPr>
          <w:t>http://pdi.unilab.edu.br/wp-content/uploads/2013/08/PDI-PRELIMINAR_Vs_21.pdf</w:t>
        </w:r>
      </w:hyperlink>
      <w:r w:rsidRPr="007A4526">
        <w:t xml:space="preserve"> Acesso em</w:t>
      </w:r>
      <w:r>
        <w:t>:</w:t>
      </w:r>
      <w:r w:rsidRPr="007A4526">
        <w:t xml:space="preserve"> 25 out. 2015.</w:t>
      </w:r>
    </w:p>
  </w:footnote>
  <w:footnote w:id="28">
    <w:p w:rsidR="00530FCA" w:rsidRDefault="00530FCA">
      <w:pPr>
        <w:pStyle w:val="Textodenotaderodap"/>
      </w:pPr>
      <w:r w:rsidRPr="007A4526">
        <w:rPr>
          <w:rStyle w:val="Refdenotaderodap"/>
        </w:rPr>
        <w:footnoteRef/>
      </w:r>
      <w:hyperlink r:id="rId22" w:history="1">
        <w:r w:rsidRPr="007A4526">
          <w:rPr>
            <w:rStyle w:val="Hyperlink"/>
            <w:color w:val="auto"/>
          </w:rPr>
          <w:t>http://pdi.unilab.edu.br/wp-content/uploads/2013/08/PDI-PRELIMINAR_Vs_21.pdf</w:t>
        </w:r>
      </w:hyperlink>
      <w:r w:rsidRPr="007A4526">
        <w:t xml:space="preserve"> Acesso em</w:t>
      </w:r>
      <w:r>
        <w:t>:</w:t>
      </w:r>
      <w:r w:rsidRPr="007A4526">
        <w:t xml:space="preserve"> 25 out. 2015.</w:t>
      </w:r>
    </w:p>
  </w:footnote>
  <w:footnote w:id="29">
    <w:p w:rsidR="00530FCA" w:rsidRPr="00871B88" w:rsidRDefault="00530FCA" w:rsidP="00E823A0">
      <w:pPr>
        <w:pStyle w:val="Textodenotaderodap"/>
        <w:jc w:val="both"/>
      </w:pPr>
      <w:r>
        <w:rPr>
          <w:rStyle w:val="Refdenotaderodap"/>
        </w:rPr>
        <w:footnoteRef/>
      </w:r>
      <w:r>
        <w:t xml:space="preserve"> </w:t>
      </w:r>
      <w:r w:rsidRPr="00871B88">
        <w:t>Contribuir para o desenvolvimento progressivo de um sistema de acreditação que favoreça o reconhecimento de títulos, semestres e grades de estudo, e programas acadêmicos e instituições de educação superior, para facilitar a mobilidade de estudantes, membros da equipe acadêmica e de profissionais, assim como dos processos de integração acadêmica regional nos países cujos organismos e agências de evolução e acreditação façam parte da RIACES.</w:t>
      </w:r>
    </w:p>
    <w:p w:rsidR="00530FCA" w:rsidRPr="00E823A0" w:rsidRDefault="00530FCA" w:rsidP="00E823A0">
      <w:pPr>
        <w:pStyle w:val="Textodenotaderodap"/>
        <w:jc w:val="both"/>
      </w:pPr>
      <w:r w:rsidRPr="00304038">
        <w:rPr>
          <w:color w:val="000000" w:themeColor="text1"/>
          <w:lang w:val="es-ES"/>
        </w:rPr>
        <w:t xml:space="preserve">Fonte: </w:t>
      </w:r>
      <w:hyperlink r:id="rId23" w:history="1">
        <w:r w:rsidRPr="00304038">
          <w:rPr>
            <w:rStyle w:val="Hyperlink"/>
            <w:color w:val="000000" w:themeColor="text1"/>
            <w:u w:val="none"/>
          </w:rPr>
          <w:t>www.iesalc.unesco.gov.ve</w:t>
        </w:r>
      </w:hyperlink>
      <w:r w:rsidRPr="00304038">
        <w:rPr>
          <w:rStyle w:val="Hyperlink"/>
          <w:color w:val="000000" w:themeColor="text1"/>
          <w:u w:val="none"/>
        </w:rPr>
        <w:t xml:space="preserve"> </w:t>
      </w:r>
      <w:r w:rsidRPr="00304038">
        <w:rPr>
          <w:color w:val="000000" w:themeColor="text1"/>
        </w:rPr>
        <w:t>Ace</w:t>
      </w:r>
      <w:r>
        <w:t xml:space="preserve">sso em: 23 nov. </w:t>
      </w:r>
      <w:r w:rsidRPr="00E823A0">
        <w:t>2014</w:t>
      </w:r>
      <w:r>
        <w:t>.</w:t>
      </w:r>
    </w:p>
    <w:p w:rsidR="00530FCA" w:rsidRDefault="00530FCA" w:rsidP="00E823A0">
      <w:pPr>
        <w:pStyle w:val="Textodenotaderodap"/>
        <w:jc w:val="both"/>
      </w:pPr>
    </w:p>
  </w:footnote>
  <w:footnote w:id="30">
    <w:p w:rsidR="00530FCA" w:rsidRPr="007A4526" w:rsidRDefault="00530FCA">
      <w:pPr>
        <w:pStyle w:val="Textodenotaderodap"/>
      </w:pPr>
      <w:r>
        <w:rPr>
          <w:rStyle w:val="Refdenotaderodap"/>
        </w:rPr>
        <w:footnoteRef/>
      </w:r>
      <w:hyperlink r:id="rId24" w:history="1">
        <w:r w:rsidRPr="007A4526">
          <w:rPr>
            <w:rStyle w:val="Hyperlink"/>
            <w:color w:val="auto"/>
          </w:rPr>
          <w:t>www.unilab.edu.br/noticias</w:t>
        </w:r>
      </w:hyperlink>
      <w:r w:rsidRPr="007A4526">
        <w:t xml:space="preserve"> Acesso em 25 jan. 2015.</w:t>
      </w:r>
    </w:p>
  </w:footnote>
  <w:footnote w:id="31">
    <w:p w:rsidR="00530FCA" w:rsidRDefault="00530FCA">
      <w:pPr>
        <w:pStyle w:val="Textodenotaderodap"/>
      </w:pPr>
      <w:r w:rsidRPr="007A4526">
        <w:rPr>
          <w:rStyle w:val="Refdenotaderodap"/>
        </w:rPr>
        <w:footnoteRef/>
      </w:r>
      <w:hyperlink r:id="rId25" w:history="1">
        <w:r w:rsidRPr="007A4526">
          <w:rPr>
            <w:rStyle w:val="Hyperlink"/>
            <w:color w:val="auto"/>
          </w:rPr>
          <w:t>http://www.brasil.gov.br/educacao/2013/05/universidade-aberta-do-brasil-em-mocambique-sera-ampliada-a-</w:t>
        </w:r>
        <w:r>
          <w:rPr>
            <w:rStyle w:val="Hyperlink"/>
            <w:color w:val="auto"/>
          </w:rPr>
          <w:t xml:space="preserve">  </w:t>
        </w:r>
        <w:r w:rsidRPr="007A4526">
          <w:rPr>
            <w:rStyle w:val="Hyperlink"/>
            <w:color w:val="auto"/>
          </w:rPr>
          <w:t>partir-de-2015</w:t>
        </w:r>
      </w:hyperlink>
      <w:r w:rsidRPr="007A4526">
        <w:t xml:space="preserve"> Acesso em 25 out. 2015.</w:t>
      </w:r>
    </w:p>
  </w:footnote>
  <w:footnote w:id="32">
    <w:p w:rsidR="00530FCA" w:rsidRDefault="00530FCA">
      <w:pPr>
        <w:pStyle w:val="Textodenotaderodap"/>
      </w:pPr>
      <w:r w:rsidRPr="007838E7">
        <w:rPr>
          <w:rStyle w:val="Refdenotaderodap"/>
        </w:rPr>
        <w:footnoteRef/>
      </w:r>
      <w:hyperlink r:id="rId26" w:history="1">
        <w:r w:rsidRPr="007838E7">
          <w:rPr>
            <w:rStyle w:val="Hyperlink"/>
            <w:color w:val="auto"/>
          </w:rPr>
          <w:t>http://www.dc.itamaraty.gov.br/lingua-e-literatura/leitorados</w:t>
        </w:r>
      </w:hyperlink>
      <w:r w:rsidRPr="007838E7">
        <w:t xml:space="preserve"> </w:t>
      </w:r>
      <w:r w:rsidRPr="000369C1">
        <w:t>Ac</w:t>
      </w:r>
      <w:r>
        <w:t xml:space="preserve">esso em 15 out. </w:t>
      </w:r>
      <w:r w:rsidRPr="000369C1">
        <w:t>2015.</w:t>
      </w:r>
    </w:p>
  </w:footnote>
  <w:footnote w:id="33">
    <w:p w:rsidR="00530FCA" w:rsidRPr="005E06BA" w:rsidRDefault="00530FCA">
      <w:pPr>
        <w:pStyle w:val="Textodenotaderodap"/>
      </w:pPr>
      <w:r w:rsidRPr="005E06BA">
        <w:rPr>
          <w:rStyle w:val="Refdenotaderodap"/>
        </w:rPr>
        <w:footnoteRef/>
      </w:r>
      <w:hyperlink r:id="rId27" w:history="1">
        <w:r w:rsidRPr="005E06BA">
          <w:rPr>
            <w:rStyle w:val="Hyperlink"/>
            <w:color w:val="auto"/>
          </w:rPr>
          <w:t>http://ruf.folha.uol.com.br/2012/ensinosuperiornobrasil/</w:t>
        </w:r>
      </w:hyperlink>
      <w:r w:rsidRPr="005E06BA">
        <w:t xml:space="preserve"> Acesso em</w:t>
      </w:r>
      <w:r>
        <w:t>:</w:t>
      </w:r>
      <w:r w:rsidRPr="005E06BA">
        <w:t xml:space="preserve"> 11 out. 2015.</w:t>
      </w:r>
    </w:p>
    <w:p w:rsidR="00530FCA" w:rsidRPr="005E06BA" w:rsidRDefault="00031E18">
      <w:pPr>
        <w:pStyle w:val="Textodenotaderodap"/>
      </w:pPr>
      <w:hyperlink r:id="rId28" w:history="1">
        <w:r w:rsidR="00530FCA" w:rsidRPr="005E06BA">
          <w:rPr>
            <w:rStyle w:val="Hyperlink"/>
            <w:color w:val="auto"/>
          </w:rPr>
          <w:t>http://www.laureate.net/OurNetwork</w:t>
        </w:r>
      </w:hyperlink>
      <w:r w:rsidR="00530FCA" w:rsidRPr="005E06BA">
        <w:t xml:space="preserve"> Acesso em</w:t>
      </w:r>
      <w:r w:rsidR="00530FCA">
        <w:t>:</w:t>
      </w:r>
      <w:r w:rsidR="00530FCA" w:rsidRPr="005E06BA">
        <w:t xml:space="preserve"> 12 out. 2015.</w:t>
      </w:r>
    </w:p>
    <w:p w:rsidR="00530FCA" w:rsidRPr="005E06BA" w:rsidRDefault="00031E18">
      <w:pPr>
        <w:pStyle w:val="Textodenotaderodap"/>
      </w:pPr>
      <w:hyperlink r:id="rId29" w:history="1">
        <w:r w:rsidR="00530FCA" w:rsidRPr="005E06BA">
          <w:rPr>
            <w:rStyle w:val="Hyperlink"/>
            <w:color w:val="auto"/>
          </w:rPr>
          <w:t>http://faubai.org.br/pt-br/sobre-a-faubai/</w:t>
        </w:r>
      </w:hyperlink>
      <w:r w:rsidR="00530FCA" w:rsidRPr="005E06BA">
        <w:t xml:space="preserve"> Acesso em</w:t>
      </w:r>
      <w:r w:rsidR="00530FCA">
        <w:t>:</w:t>
      </w:r>
      <w:r w:rsidR="00530FCA" w:rsidRPr="005E06BA">
        <w:t xml:space="preserve"> 12 out. 2015.</w:t>
      </w:r>
    </w:p>
    <w:p w:rsidR="00530FCA" w:rsidRDefault="00530FCA">
      <w:pPr>
        <w:pStyle w:val="Textodenotaderodap"/>
      </w:pPr>
    </w:p>
  </w:footnote>
  <w:footnote w:id="34">
    <w:p w:rsidR="00530FCA" w:rsidRDefault="00530FCA" w:rsidP="00414127">
      <w:pPr>
        <w:pStyle w:val="Textodenotaderodap"/>
        <w:jc w:val="both"/>
      </w:pPr>
      <w:r>
        <w:rPr>
          <w:rStyle w:val="Refdenotaderodap"/>
        </w:rPr>
        <w:footnoteRef/>
      </w:r>
      <w:r>
        <w:t xml:space="preserve"> Na visão do estudo das relações internacionais, o conceito de Nova Ordem Mundial faz referência ao mundo pós-Guerra Fria, período em que um novo modelo de governança se configura, levando em consideração a existência de outros atores, de fóruns multilaterais, com a força da economia de mercado e a inclusão de diversificados temas em um mundo globalizado.  (ALBUQUERQUE, 1995)</w:t>
      </w:r>
    </w:p>
  </w:footnote>
  <w:footnote w:id="35">
    <w:p w:rsidR="00530FCA" w:rsidRPr="00351CB9" w:rsidRDefault="00530FCA">
      <w:pPr>
        <w:pStyle w:val="Textodenotaderodap"/>
      </w:pPr>
      <w:r w:rsidRPr="00351CB9">
        <w:rPr>
          <w:rStyle w:val="Refdenotaderodap"/>
        </w:rPr>
        <w:footnoteRef/>
      </w:r>
      <w:hyperlink r:id="rId30" w:history="1">
        <w:r w:rsidRPr="00351CB9">
          <w:rPr>
            <w:rStyle w:val="Hyperlink"/>
            <w:color w:val="auto"/>
          </w:rPr>
          <w:t>http://unesdoc.unesco.org/images/0018/001847/184755por.pdf</w:t>
        </w:r>
      </w:hyperlink>
      <w:r w:rsidRPr="00351CB9">
        <w:t xml:space="preserve"> Acesso em</w:t>
      </w:r>
      <w:r>
        <w:t>:</w:t>
      </w:r>
      <w:r w:rsidRPr="00351CB9">
        <w:t xml:space="preserve"> 20 set. 2015.</w:t>
      </w:r>
    </w:p>
    <w:p w:rsidR="00530FCA" w:rsidRDefault="00530FCA">
      <w:pPr>
        <w:pStyle w:val="Textodenotaderodap"/>
      </w:pPr>
    </w:p>
  </w:footnote>
  <w:footnote w:id="36">
    <w:p w:rsidR="00530FCA" w:rsidRPr="0039139F" w:rsidRDefault="00530FCA" w:rsidP="0039139F">
      <w:pPr>
        <w:pStyle w:val="Textodenotaderodap"/>
        <w:ind w:left="142" w:hanging="142"/>
        <w:jc w:val="both"/>
      </w:pPr>
      <w:r>
        <w:rPr>
          <w:rStyle w:val="Refdenotaderodap"/>
        </w:rPr>
        <w:footnoteRef/>
      </w:r>
      <w:hyperlink r:id="rId31" w:history="1">
        <w:r w:rsidRPr="0039139F">
          <w:rPr>
            <w:rStyle w:val="Hyperlink"/>
            <w:color w:val="auto"/>
          </w:rPr>
          <w:t>http://www.sebrae.com.br/sites/PortalSebrae/artigos/O-que-%C3%A9-Economia-Criativa</w:t>
        </w:r>
      </w:hyperlink>
      <w:r w:rsidRPr="0039139F">
        <w:t xml:space="preserve"> Acesso em</w:t>
      </w:r>
      <w:r>
        <w:t>:</w:t>
      </w:r>
      <w:r w:rsidRPr="0039139F">
        <w:t xml:space="preserve"> 28 out. 2015.</w:t>
      </w:r>
    </w:p>
  </w:footnote>
  <w:footnote w:id="37">
    <w:p w:rsidR="00530FCA" w:rsidRDefault="00530FCA" w:rsidP="0039139F">
      <w:pPr>
        <w:pStyle w:val="Textodenotaderodap"/>
        <w:ind w:left="142" w:hanging="142"/>
        <w:jc w:val="both"/>
      </w:pPr>
      <w:r w:rsidRPr="0039139F">
        <w:rPr>
          <w:rStyle w:val="Refdenotaderodap"/>
        </w:rPr>
        <w:footnoteRef/>
      </w:r>
      <w:r>
        <w:t xml:space="preserve"> </w:t>
      </w:r>
      <w:hyperlink r:id="rId32" w:history="1">
        <w:r w:rsidRPr="0039139F">
          <w:rPr>
            <w:rStyle w:val="Hyperlink"/>
            <w:color w:val="auto"/>
          </w:rPr>
          <w:t>http://www.sebrae.com.br/sites/PortalSebrae/artigos/O-que-%C3%A9-Economia-Criativa</w:t>
        </w:r>
      </w:hyperlink>
      <w:r>
        <w:t xml:space="preserve"> Acesso em 28 out. </w:t>
      </w:r>
      <w:r w:rsidRPr="0039139F">
        <w:t>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CA" w:rsidRDefault="00530FCA">
    <w:pPr>
      <w:pStyle w:val="Cabealho"/>
      <w:jc w:val="right"/>
    </w:pPr>
  </w:p>
  <w:p w:rsidR="00530FCA" w:rsidRDefault="00530FC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22276"/>
      <w:docPartObj>
        <w:docPartGallery w:val="Page Numbers (Top of Page)"/>
        <w:docPartUnique/>
      </w:docPartObj>
    </w:sdtPr>
    <w:sdtContent>
      <w:p w:rsidR="00530FCA" w:rsidRDefault="00031E18">
        <w:pPr>
          <w:pStyle w:val="Cabealho"/>
          <w:jc w:val="right"/>
        </w:pPr>
        <w:r>
          <w:fldChar w:fldCharType="begin"/>
        </w:r>
        <w:r w:rsidR="00530FCA">
          <w:instrText>PAGE   \* MERGEFORMAT</w:instrText>
        </w:r>
        <w:r>
          <w:fldChar w:fldCharType="separate"/>
        </w:r>
        <w:r w:rsidR="000602AA">
          <w:rPr>
            <w:noProof/>
          </w:rPr>
          <w:t>100</w:t>
        </w:r>
        <w:r>
          <w:fldChar w:fldCharType="end"/>
        </w:r>
      </w:p>
    </w:sdtContent>
  </w:sdt>
  <w:p w:rsidR="00530FCA" w:rsidRDefault="00530F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AAF"/>
    <w:multiLevelType w:val="hybridMultilevel"/>
    <w:tmpl w:val="A61884D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98278D7"/>
    <w:multiLevelType w:val="hybridMultilevel"/>
    <w:tmpl w:val="2B6C505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EAE4C1C"/>
    <w:multiLevelType w:val="multilevel"/>
    <w:tmpl w:val="52BEB3CE"/>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0857FA"/>
    <w:multiLevelType w:val="hybridMultilevel"/>
    <w:tmpl w:val="8FC2A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F85738"/>
    <w:multiLevelType w:val="hybridMultilevel"/>
    <w:tmpl w:val="904E7C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D55098"/>
    <w:multiLevelType w:val="hybridMultilevel"/>
    <w:tmpl w:val="7AFA5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D660FC"/>
    <w:multiLevelType w:val="hybridMultilevel"/>
    <w:tmpl w:val="C3E6F3DE"/>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21AA2FE5"/>
    <w:multiLevelType w:val="multilevel"/>
    <w:tmpl w:val="3F483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145CC5"/>
    <w:multiLevelType w:val="hybridMultilevel"/>
    <w:tmpl w:val="5E8A3B8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86C5FD5"/>
    <w:multiLevelType w:val="hybridMultilevel"/>
    <w:tmpl w:val="97E6F1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0833EBB"/>
    <w:multiLevelType w:val="multilevel"/>
    <w:tmpl w:val="F6387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8657DE"/>
    <w:multiLevelType w:val="multilevel"/>
    <w:tmpl w:val="76620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C6562D"/>
    <w:multiLevelType w:val="hybridMultilevel"/>
    <w:tmpl w:val="70248B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777219A"/>
    <w:multiLevelType w:val="hybridMultilevel"/>
    <w:tmpl w:val="D9C855A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DF85728"/>
    <w:multiLevelType w:val="hybridMultilevel"/>
    <w:tmpl w:val="CCB27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5427A64"/>
    <w:multiLevelType w:val="hybridMultilevel"/>
    <w:tmpl w:val="50263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BF63CB7"/>
    <w:multiLevelType w:val="hybridMultilevel"/>
    <w:tmpl w:val="D9C855A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6DAF19D2"/>
    <w:multiLevelType w:val="hybridMultilevel"/>
    <w:tmpl w:val="7942685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6FCA6CB9"/>
    <w:multiLevelType w:val="hybridMultilevel"/>
    <w:tmpl w:val="7EB2E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F622C4"/>
    <w:multiLevelType w:val="multilevel"/>
    <w:tmpl w:val="F6387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842F7F"/>
    <w:multiLevelType w:val="multilevel"/>
    <w:tmpl w:val="C9B6FD38"/>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FAD5157"/>
    <w:multiLevelType w:val="hybridMultilevel"/>
    <w:tmpl w:val="82B838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5"/>
  </w:num>
  <w:num w:numId="6">
    <w:abstractNumId w:val="14"/>
  </w:num>
  <w:num w:numId="7">
    <w:abstractNumId w:val="2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9"/>
  </w:num>
  <w:num w:numId="12">
    <w:abstractNumId w:val="21"/>
  </w:num>
  <w:num w:numId="13">
    <w:abstractNumId w:val="12"/>
  </w:num>
  <w:num w:numId="14">
    <w:abstractNumId w:val="3"/>
  </w:num>
  <w:num w:numId="15">
    <w:abstractNumId w:val="0"/>
  </w:num>
  <w:num w:numId="16">
    <w:abstractNumId w:val="8"/>
  </w:num>
  <w:num w:numId="17">
    <w:abstractNumId w:val="6"/>
  </w:num>
  <w:num w:numId="18">
    <w:abstractNumId w:val="1"/>
  </w:num>
  <w:num w:numId="19">
    <w:abstractNumId w:val="17"/>
  </w:num>
  <w:num w:numId="20">
    <w:abstractNumId w:val="18"/>
  </w:num>
  <w:num w:numId="21">
    <w:abstractNumId w:val="16"/>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90602"/>
    <w:rsid w:val="00001C12"/>
    <w:rsid w:val="00001D4C"/>
    <w:rsid w:val="000020D0"/>
    <w:rsid w:val="0000513D"/>
    <w:rsid w:val="00005D20"/>
    <w:rsid w:val="00006566"/>
    <w:rsid w:val="00006A1D"/>
    <w:rsid w:val="00012E83"/>
    <w:rsid w:val="00013FA0"/>
    <w:rsid w:val="00014F50"/>
    <w:rsid w:val="00015F15"/>
    <w:rsid w:val="00020A02"/>
    <w:rsid w:val="00020AE1"/>
    <w:rsid w:val="000216EB"/>
    <w:rsid w:val="00022460"/>
    <w:rsid w:val="00023CAE"/>
    <w:rsid w:val="00027ED8"/>
    <w:rsid w:val="00031C64"/>
    <w:rsid w:val="00031E18"/>
    <w:rsid w:val="00033632"/>
    <w:rsid w:val="0003452F"/>
    <w:rsid w:val="00035F5A"/>
    <w:rsid w:val="00036159"/>
    <w:rsid w:val="000369C1"/>
    <w:rsid w:val="00037DC3"/>
    <w:rsid w:val="000474CC"/>
    <w:rsid w:val="00047D75"/>
    <w:rsid w:val="00050069"/>
    <w:rsid w:val="00050773"/>
    <w:rsid w:val="000509E5"/>
    <w:rsid w:val="00052C6E"/>
    <w:rsid w:val="00052D8E"/>
    <w:rsid w:val="00054D89"/>
    <w:rsid w:val="00054D99"/>
    <w:rsid w:val="0005588A"/>
    <w:rsid w:val="00055DCA"/>
    <w:rsid w:val="000602AA"/>
    <w:rsid w:val="00061790"/>
    <w:rsid w:val="0006297B"/>
    <w:rsid w:val="00064EB7"/>
    <w:rsid w:val="00065274"/>
    <w:rsid w:val="00067E7D"/>
    <w:rsid w:val="00070FB2"/>
    <w:rsid w:val="00071FC0"/>
    <w:rsid w:val="00073D72"/>
    <w:rsid w:val="000753A7"/>
    <w:rsid w:val="000763CD"/>
    <w:rsid w:val="00076581"/>
    <w:rsid w:val="0007696D"/>
    <w:rsid w:val="00077CA2"/>
    <w:rsid w:val="000810CC"/>
    <w:rsid w:val="00085452"/>
    <w:rsid w:val="000862B1"/>
    <w:rsid w:val="00086952"/>
    <w:rsid w:val="00091CEF"/>
    <w:rsid w:val="000929CE"/>
    <w:rsid w:val="00093602"/>
    <w:rsid w:val="0009518A"/>
    <w:rsid w:val="000A17CD"/>
    <w:rsid w:val="000B17CE"/>
    <w:rsid w:val="000B188C"/>
    <w:rsid w:val="000B20E9"/>
    <w:rsid w:val="000B441A"/>
    <w:rsid w:val="000B49D3"/>
    <w:rsid w:val="000B4C35"/>
    <w:rsid w:val="000B6356"/>
    <w:rsid w:val="000C0525"/>
    <w:rsid w:val="000C11A1"/>
    <w:rsid w:val="000C18AD"/>
    <w:rsid w:val="000C19AF"/>
    <w:rsid w:val="000C1E35"/>
    <w:rsid w:val="000C6F2B"/>
    <w:rsid w:val="000C7FD7"/>
    <w:rsid w:val="000D3B9D"/>
    <w:rsid w:val="000D602B"/>
    <w:rsid w:val="000D6A56"/>
    <w:rsid w:val="000E3027"/>
    <w:rsid w:val="000E39EA"/>
    <w:rsid w:val="000E43FE"/>
    <w:rsid w:val="000E5825"/>
    <w:rsid w:val="000E652F"/>
    <w:rsid w:val="000E6814"/>
    <w:rsid w:val="000E7EA3"/>
    <w:rsid w:val="000F082F"/>
    <w:rsid w:val="000F2E5D"/>
    <w:rsid w:val="000F5220"/>
    <w:rsid w:val="000F64BC"/>
    <w:rsid w:val="000F64F4"/>
    <w:rsid w:val="000F7577"/>
    <w:rsid w:val="00100F33"/>
    <w:rsid w:val="0010513A"/>
    <w:rsid w:val="001052EE"/>
    <w:rsid w:val="00105DE2"/>
    <w:rsid w:val="00105E46"/>
    <w:rsid w:val="0010628E"/>
    <w:rsid w:val="001178DF"/>
    <w:rsid w:val="00117D74"/>
    <w:rsid w:val="00123625"/>
    <w:rsid w:val="00125406"/>
    <w:rsid w:val="00126660"/>
    <w:rsid w:val="00126852"/>
    <w:rsid w:val="001326CE"/>
    <w:rsid w:val="001338A1"/>
    <w:rsid w:val="0013454C"/>
    <w:rsid w:val="0013604C"/>
    <w:rsid w:val="00137EBC"/>
    <w:rsid w:val="00142BED"/>
    <w:rsid w:val="001434E9"/>
    <w:rsid w:val="0014363E"/>
    <w:rsid w:val="00143D7C"/>
    <w:rsid w:val="00144F5E"/>
    <w:rsid w:val="00144FD6"/>
    <w:rsid w:val="00145761"/>
    <w:rsid w:val="00150B0B"/>
    <w:rsid w:val="00150E11"/>
    <w:rsid w:val="00154556"/>
    <w:rsid w:val="00154916"/>
    <w:rsid w:val="0015594B"/>
    <w:rsid w:val="00160D2F"/>
    <w:rsid w:val="00162FDF"/>
    <w:rsid w:val="001654F4"/>
    <w:rsid w:val="00165B9F"/>
    <w:rsid w:val="0016750D"/>
    <w:rsid w:val="00171FE5"/>
    <w:rsid w:val="0017389B"/>
    <w:rsid w:val="00174B3E"/>
    <w:rsid w:val="00174DD4"/>
    <w:rsid w:val="0017532E"/>
    <w:rsid w:val="0017793E"/>
    <w:rsid w:val="00181771"/>
    <w:rsid w:val="00181DB8"/>
    <w:rsid w:val="001823ED"/>
    <w:rsid w:val="00183B1C"/>
    <w:rsid w:val="0018612C"/>
    <w:rsid w:val="00186360"/>
    <w:rsid w:val="00186950"/>
    <w:rsid w:val="00193E3A"/>
    <w:rsid w:val="001947B3"/>
    <w:rsid w:val="00195473"/>
    <w:rsid w:val="001958AB"/>
    <w:rsid w:val="00196E9E"/>
    <w:rsid w:val="001A48FE"/>
    <w:rsid w:val="001A52A1"/>
    <w:rsid w:val="001A747B"/>
    <w:rsid w:val="001B011A"/>
    <w:rsid w:val="001B038E"/>
    <w:rsid w:val="001B13BC"/>
    <w:rsid w:val="001B329B"/>
    <w:rsid w:val="001B5FEE"/>
    <w:rsid w:val="001C10EE"/>
    <w:rsid w:val="001C33D7"/>
    <w:rsid w:val="001C357A"/>
    <w:rsid w:val="001C776B"/>
    <w:rsid w:val="001C7B4B"/>
    <w:rsid w:val="001D0524"/>
    <w:rsid w:val="001D0E10"/>
    <w:rsid w:val="001D13F9"/>
    <w:rsid w:val="001D2D81"/>
    <w:rsid w:val="001D3551"/>
    <w:rsid w:val="001D3BF0"/>
    <w:rsid w:val="001D4C36"/>
    <w:rsid w:val="001D5638"/>
    <w:rsid w:val="001D6860"/>
    <w:rsid w:val="001D75C2"/>
    <w:rsid w:val="001E047E"/>
    <w:rsid w:val="001E09CD"/>
    <w:rsid w:val="001E390A"/>
    <w:rsid w:val="001E4B7A"/>
    <w:rsid w:val="001E6A53"/>
    <w:rsid w:val="001E70F5"/>
    <w:rsid w:val="001E72A5"/>
    <w:rsid w:val="001E77FD"/>
    <w:rsid w:val="001F0293"/>
    <w:rsid w:val="001F2857"/>
    <w:rsid w:val="001F2E34"/>
    <w:rsid w:val="001F376B"/>
    <w:rsid w:val="001F4276"/>
    <w:rsid w:val="001F5826"/>
    <w:rsid w:val="00204FD6"/>
    <w:rsid w:val="00205471"/>
    <w:rsid w:val="00205531"/>
    <w:rsid w:val="00210780"/>
    <w:rsid w:val="00214E9F"/>
    <w:rsid w:val="00216099"/>
    <w:rsid w:val="00217FFA"/>
    <w:rsid w:val="002200D3"/>
    <w:rsid w:val="00222C5E"/>
    <w:rsid w:val="002254AC"/>
    <w:rsid w:val="00227111"/>
    <w:rsid w:val="00231B9C"/>
    <w:rsid w:val="00234980"/>
    <w:rsid w:val="00234E01"/>
    <w:rsid w:val="0023554C"/>
    <w:rsid w:val="00235BA3"/>
    <w:rsid w:val="00236137"/>
    <w:rsid w:val="00241FE2"/>
    <w:rsid w:val="00242B7B"/>
    <w:rsid w:val="00243A08"/>
    <w:rsid w:val="00243B0F"/>
    <w:rsid w:val="00245C02"/>
    <w:rsid w:val="00246120"/>
    <w:rsid w:val="00250B9F"/>
    <w:rsid w:val="0025135C"/>
    <w:rsid w:val="00251625"/>
    <w:rsid w:val="00254090"/>
    <w:rsid w:val="00255D7D"/>
    <w:rsid w:val="00260788"/>
    <w:rsid w:val="00260F86"/>
    <w:rsid w:val="00264A4F"/>
    <w:rsid w:val="0026564C"/>
    <w:rsid w:val="00265966"/>
    <w:rsid w:val="00265D7F"/>
    <w:rsid w:val="00265FEC"/>
    <w:rsid w:val="0026761D"/>
    <w:rsid w:val="0027180C"/>
    <w:rsid w:val="0027552E"/>
    <w:rsid w:val="00275A69"/>
    <w:rsid w:val="002772F8"/>
    <w:rsid w:val="0028019C"/>
    <w:rsid w:val="002811DB"/>
    <w:rsid w:val="00281D68"/>
    <w:rsid w:val="00283099"/>
    <w:rsid w:val="00287F36"/>
    <w:rsid w:val="00293AEB"/>
    <w:rsid w:val="00293B88"/>
    <w:rsid w:val="00293B98"/>
    <w:rsid w:val="00295C27"/>
    <w:rsid w:val="002A03A0"/>
    <w:rsid w:val="002A074E"/>
    <w:rsid w:val="002A0825"/>
    <w:rsid w:val="002A0A52"/>
    <w:rsid w:val="002A22B4"/>
    <w:rsid w:val="002A3070"/>
    <w:rsid w:val="002A3F8B"/>
    <w:rsid w:val="002A428D"/>
    <w:rsid w:val="002A61D9"/>
    <w:rsid w:val="002A6EAD"/>
    <w:rsid w:val="002B42DF"/>
    <w:rsid w:val="002B43F9"/>
    <w:rsid w:val="002B5835"/>
    <w:rsid w:val="002B6417"/>
    <w:rsid w:val="002B7C52"/>
    <w:rsid w:val="002C0CB6"/>
    <w:rsid w:val="002C1694"/>
    <w:rsid w:val="002C1AE6"/>
    <w:rsid w:val="002C32C6"/>
    <w:rsid w:val="002C56E9"/>
    <w:rsid w:val="002C65D9"/>
    <w:rsid w:val="002C7650"/>
    <w:rsid w:val="002D1076"/>
    <w:rsid w:val="002D2AB4"/>
    <w:rsid w:val="002D613F"/>
    <w:rsid w:val="002D6959"/>
    <w:rsid w:val="002D7600"/>
    <w:rsid w:val="002E22BC"/>
    <w:rsid w:val="002E4AFA"/>
    <w:rsid w:val="002E7265"/>
    <w:rsid w:val="002F0DF0"/>
    <w:rsid w:val="002F1435"/>
    <w:rsid w:val="002F372F"/>
    <w:rsid w:val="002F3988"/>
    <w:rsid w:val="002F3B82"/>
    <w:rsid w:val="002F6B5D"/>
    <w:rsid w:val="002F6ED1"/>
    <w:rsid w:val="00300893"/>
    <w:rsid w:val="003018C5"/>
    <w:rsid w:val="0030304D"/>
    <w:rsid w:val="00304038"/>
    <w:rsid w:val="003061B1"/>
    <w:rsid w:val="00307251"/>
    <w:rsid w:val="00311E10"/>
    <w:rsid w:val="00315ED7"/>
    <w:rsid w:val="003166F8"/>
    <w:rsid w:val="00320973"/>
    <w:rsid w:val="003229E4"/>
    <w:rsid w:val="00325C2A"/>
    <w:rsid w:val="00325DCE"/>
    <w:rsid w:val="00327B4C"/>
    <w:rsid w:val="00327D38"/>
    <w:rsid w:val="00330A3B"/>
    <w:rsid w:val="003325DE"/>
    <w:rsid w:val="003341FB"/>
    <w:rsid w:val="00334F70"/>
    <w:rsid w:val="0033677C"/>
    <w:rsid w:val="00337231"/>
    <w:rsid w:val="003400C2"/>
    <w:rsid w:val="0034113F"/>
    <w:rsid w:val="00341AFF"/>
    <w:rsid w:val="003422D3"/>
    <w:rsid w:val="003428F0"/>
    <w:rsid w:val="0034453E"/>
    <w:rsid w:val="00344916"/>
    <w:rsid w:val="00344EEA"/>
    <w:rsid w:val="00345F13"/>
    <w:rsid w:val="00346969"/>
    <w:rsid w:val="00351CB9"/>
    <w:rsid w:val="003554BA"/>
    <w:rsid w:val="00360D8E"/>
    <w:rsid w:val="003619B3"/>
    <w:rsid w:val="0036583B"/>
    <w:rsid w:val="003665A9"/>
    <w:rsid w:val="00374ABB"/>
    <w:rsid w:val="003764D6"/>
    <w:rsid w:val="00376B2A"/>
    <w:rsid w:val="003774DD"/>
    <w:rsid w:val="00381440"/>
    <w:rsid w:val="00382B8E"/>
    <w:rsid w:val="00384A9B"/>
    <w:rsid w:val="003856A6"/>
    <w:rsid w:val="0039139F"/>
    <w:rsid w:val="003923D3"/>
    <w:rsid w:val="00395044"/>
    <w:rsid w:val="00397A8C"/>
    <w:rsid w:val="003A0397"/>
    <w:rsid w:val="003A4158"/>
    <w:rsid w:val="003A5C20"/>
    <w:rsid w:val="003A7CAE"/>
    <w:rsid w:val="003B0A8D"/>
    <w:rsid w:val="003B1FD4"/>
    <w:rsid w:val="003B2A32"/>
    <w:rsid w:val="003B3611"/>
    <w:rsid w:val="003B4DAF"/>
    <w:rsid w:val="003B5C11"/>
    <w:rsid w:val="003B7FD6"/>
    <w:rsid w:val="003C2E6E"/>
    <w:rsid w:val="003C75F0"/>
    <w:rsid w:val="003D00C0"/>
    <w:rsid w:val="003D04B7"/>
    <w:rsid w:val="003D413B"/>
    <w:rsid w:val="003D6069"/>
    <w:rsid w:val="003D6E1A"/>
    <w:rsid w:val="003E107D"/>
    <w:rsid w:val="003E1E70"/>
    <w:rsid w:val="003E2196"/>
    <w:rsid w:val="003E3D80"/>
    <w:rsid w:val="003E460D"/>
    <w:rsid w:val="003E4D18"/>
    <w:rsid w:val="003F1BEC"/>
    <w:rsid w:val="003F609F"/>
    <w:rsid w:val="00400EAC"/>
    <w:rsid w:val="00404DC1"/>
    <w:rsid w:val="004052E4"/>
    <w:rsid w:val="00406E37"/>
    <w:rsid w:val="00412639"/>
    <w:rsid w:val="00413A5F"/>
    <w:rsid w:val="00414127"/>
    <w:rsid w:val="00416822"/>
    <w:rsid w:val="00416F4F"/>
    <w:rsid w:val="004210E0"/>
    <w:rsid w:val="00422748"/>
    <w:rsid w:val="00423E63"/>
    <w:rsid w:val="00423F03"/>
    <w:rsid w:val="004252D2"/>
    <w:rsid w:val="004266F4"/>
    <w:rsid w:val="0043055F"/>
    <w:rsid w:val="00434DBA"/>
    <w:rsid w:val="004371A7"/>
    <w:rsid w:val="00440DF3"/>
    <w:rsid w:val="004425C1"/>
    <w:rsid w:val="0044496F"/>
    <w:rsid w:val="00444BE0"/>
    <w:rsid w:val="00445F1C"/>
    <w:rsid w:val="004473AE"/>
    <w:rsid w:val="00450383"/>
    <w:rsid w:val="004524A0"/>
    <w:rsid w:val="00455825"/>
    <w:rsid w:val="00455DE7"/>
    <w:rsid w:val="00456EBF"/>
    <w:rsid w:val="00462E87"/>
    <w:rsid w:val="0046555F"/>
    <w:rsid w:val="00465650"/>
    <w:rsid w:val="004659F2"/>
    <w:rsid w:val="00466514"/>
    <w:rsid w:val="004736C9"/>
    <w:rsid w:val="00474636"/>
    <w:rsid w:val="00477202"/>
    <w:rsid w:val="00481997"/>
    <w:rsid w:val="0048225D"/>
    <w:rsid w:val="00483497"/>
    <w:rsid w:val="0048792E"/>
    <w:rsid w:val="00490718"/>
    <w:rsid w:val="004910B2"/>
    <w:rsid w:val="00491962"/>
    <w:rsid w:val="00491B72"/>
    <w:rsid w:val="00492BF5"/>
    <w:rsid w:val="0049347F"/>
    <w:rsid w:val="00496761"/>
    <w:rsid w:val="00497352"/>
    <w:rsid w:val="004A03EE"/>
    <w:rsid w:val="004A1BDB"/>
    <w:rsid w:val="004A3430"/>
    <w:rsid w:val="004A4747"/>
    <w:rsid w:val="004A4A2B"/>
    <w:rsid w:val="004A78D1"/>
    <w:rsid w:val="004A791B"/>
    <w:rsid w:val="004B04DE"/>
    <w:rsid w:val="004B056D"/>
    <w:rsid w:val="004B181C"/>
    <w:rsid w:val="004B3E69"/>
    <w:rsid w:val="004B47D0"/>
    <w:rsid w:val="004B5462"/>
    <w:rsid w:val="004B664A"/>
    <w:rsid w:val="004C019C"/>
    <w:rsid w:val="004C18C4"/>
    <w:rsid w:val="004C1F2D"/>
    <w:rsid w:val="004C4E34"/>
    <w:rsid w:val="004C526B"/>
    <w:rsid w:val="004C6FBF"/>
    <w:rsid w:val="004C7D49"/>
    <w:rsid w:val="004D1DBB"/>
    <w:rsid w:val="004D3D8A"/>
    <w:rsid w:val="004D7319"/>
    <w:rsid w:val="004E477E"/>
    <w:rsid w:val="004E4B0B"/>
    <w:rsid w:val="004E6A6D"/>
    <w:rsid w:val="004E75EC"/>
    <w:rsid w:val="004F1CB9"/>
    <w:rsid w:val="004F21CC"/>
    <w:rsid w:val="004F275A"/>
    <w:rsid w:val="004F2E79"/>
    <w:rsid w:val="004F3CAB"/>
    <w:rsid w:val="004F3F2F"/>
    <w:rsid w:val="004F41C7"/>
    <w:rsid w:val="004F63CF"/>
    <w:rsid w:val="004F68A8"/>
    <w:rsid w:val="004F6C82"/>
    <w:rsid w:val="00501710"/>
    <w:rsid w:val="005018AF"/>
    <w:rsid w:val="005025F5"/>
    <w:rsid w:val="00504040"/>
    <w:rsid w:val="005107CE"/>
    <w:rsid w:val="00511EAB"/>
    <w:rsid w:val="00512FC3"/>
    <w:rsid w:val="00515285"/>
    <w:rsid w:val="00517B50"/>
    <w:rsid w:val="005200D9"/>
    <w:rsid w:val="00523B34"/>
    <w:rsid w:val="00526875"/>
    <w:rsid w:val="00530FBD"/>
    <w:rsid w:val="00530FCA"/>
    <w:rsid w:val="0053117D"/>
    <w:rsid w:val="00532CA8"/>
    <w:rsid w:val="005332E1"/>
    <w:rsid w:val="00534416"/>
    <w:rsid w:val="00535669"/>
    <w:rsid w:val="00536F0C"/>
    <w:rsid w:val="00544EEB"/>
    <w:rsid w:val="005451C1"/>
    <w:rsid w:val="00545BC9"/>
    <w:rsid w:val="005471F7"/>
    <w:rsid w:val="005477B9"/>
    <w:rsid w:val="005502CC"/>
    <w:rsid w:val="0055664C"/>
    <w:rsid w:val="00557D0D"/>
    <w:rsid w:val="005607D1"/>
    <w:rsid w:val="00560CD0"/>
    <w:rsid w:val="00562656"/>
    <w:rsid w:val="00563EB0"/>
    <w:rsid w:val="005645C7"/>
    <w:rsid w:val="00566D4C"/>
    <w:rsid w:val="00570814"/>
    <w:rsid w:val="00571575"/>
    <w:rsid w:val="00573187"/>
    <w:rsid w:val="0057383C"/>
    <w:rsid w:val="0057404E"/>
    <w:rsid w:val="005740D1"/>
    <w:rsid w:val="0058101A"/>
    <w:rsid w:val="005811B4"/>
    <w:rsid w:val="0058182C"/>
    <w:rsid w:val="005831C2"/>
    <w:rsid w:val="00583856"/>
    <w:rsid w:val="005854AD"/>
    <w:rsid w:val="00586086"/>
    <w:rsid w:val="005862DA"/>
    <w:rsid w:val="00586591"/>
    <w:rsid w:val="00590DBD"/>
    <w:rsid w:val="005913CB"/>
    <w:rsid w:val="00593087"/>
    <w:rsid w:val="00593AAC"/>
    <w:rsid w:val="00595B3A"/>
    <w:rsid w:val="00595BB6"/>
    <w:rsid w:val="00596127"/>
    <w:rsid w:val="005A2598"/>
    <w:rsid w:val="005A3D0D"/>
    <w:rsid w:val="005A4177"/>
    <w:rsid w:val="005A7E42"/>
    <w:rsid w:val="005B0696"/>
    <w:rsid w:val="005B15C0"/>
    <w:rsid w:val="005B244A"/>
    <w:rsid w:val="005B45D3"/>
    <w:rsid w:val="005B4A4F"/>
    <w:rsid w:val="005B568C"/>
    <w:rsid w:val="005C04EE"/>
    <w:rsid w:val="005C0A7B"/>
    <w:rsid w:val="005C1F2B"/>
    <w:rsid w:val="005C4E9B"/>
    <w:rsid w:val="005C63BD"/>
    <w:rsid w:val="005D0C3A"/>
    <w:rsid w:val="005D0E3F"/>
    <w:rsid w:val="005D39C2"/>
    <w:rsid w:val="005D4403"/>
    <w:rsid w:val="005D6611"/>
    <w:rsid w:val="005D6E76"/>
    <w:rsid w:val="005D7F21"/>
    <w:rsid w:val="005E06BA"/>
    <w:rsid w:val="005E0D9A"/>
    <w:rsid w:val="005E2851"/>
    <w:rsid w:val="005E3853"/>
    <w:rsid w:val="005E66B0"/>
    <w:rsid w:val="005E7721"/>
    <w:rsid w:val="005F1FBB"/>
    <w:rsid w:val="005F3BDC"/>
    <w:rsid w:val="005F3F40"/>
    <w:rsid w:val="005F544D"/>
    <w:rsid w:val="005F6BC8"/>
    <w:rsid w:val="0060025A"/>
    <w:rsid w:val="00601DB1"/>
    <w:rsid w:val="0060244B"/>
    <w:rsid w:val="006025F2"/>
    <w:rsid w:val="006049D6"/>
    <w:rsid w:val="00607EE0"/>
    <w:rsid w:val="0061312E"/>
    <w:rsid w:val="006155CD"/>
    <w:rsid w:val="00616E6E"/>
    <w:rsid w:val="00620112"/>
    <w:rsid w:val="006201A0"/>
    <w:rsid w:val="00620F0D"/>
    <w:rsid w:val="006241F5"/>
    <w:rsid w:val="00625975"/>
    <w:rsid w:val="006264D6"/>
    <w:rsid w:val="00627702"/>
    <w:rsid w:val="00630417"/>
    <w:rsid w:val="00630881"/>
    <w:rsid w:val="00631C0B"/>
    <w:rsid w:val="00632D56"/>
    <w:rsid w:val="00634D0E"/>
    <w:rsid w:val="00640071"/>
    <w:rsid w:val="00641E4D"/>
    <w:rsid w:val="00642042"/>
    <w:rsid w:val="0064267E"/>
    <w:rsid w:val="00643681"/>
    <w:rsid w:val="006436FF"/>
    <w:rsid w:val="00643F1F"/>
    <w:rsid w:val="00645B5E"/>
    <w:rsid w:val="0064663D"/>
    <w:rsid w:val="00646ED2"/>
    <w:rsid w:val="00647919"/>
    <w:rsid w:val="00647D3F"/>
    <w:rsid w:val="00651330"/>
    <w:rsid w:val="0065204B"/>
    <w:rsid w:val="00654965"/>
    <w:rsid w:val="00655DF3"/>
    <w:rsid w:val="006602A0"/>
    <w:rsid w:val="00661362"/>
    <w:rsid w:val="006615F6"/>
    <w:rsid w:val="00662AF1"/>
    <w:rsid w:val="00667236"/>
    <w:rsid w:val="00667561"/>
    <w:rsid w:val="00674745"/>
    <w:rsid w:val="00674B93"/>
    <w:rsid w:val="00674E99"/>
    <w:rsid w:val="00677667"/>
    <w:rsid w:val="00681DBE"/>
    <w:rsid w:val="00681F82"/>
    <w:rsid w:val="00686E9B"/>
    <w:rsid w:val="006875CE"/>
    <w:rsid w:val="006878AE"/>
    <w:rsid w:val="0069214F"/>
    <w:rsid w:val="00695C7D"/>
    <w:rsid w:val="00697367"/>
    <w:rsid w:val="00697B67"/>
    <w:rsid w:val="006A1433"/>
    <w:rsid w:val="006A1FEE"/>
    <w:rsid w:val="006A2A07"/>
    <w:rsid w:val="006A45E1"/>
    <w:rsid w:val="006A7703"/>
    <w:rsid w:val="006A7CDD"/>
    <w:rsid w:val="006B25FA"/>
    <w:rsid w:val="006B29DD"/>
    <w:rsid w:val="006B3936"/>
    <w:rsid w:val="006B4CD7"/>
    <w:rsid w:val="006B4D3D"/>
    <w:rsid w:val="006C05C2"/>
    <w:rsid w:val="006C1C8B"/>
    <w:rsid w:val="006C5621"/>
    <w:rsid w:val="006C76B0"/>
    <w:rsid w:val="006D0035"/>
    <w:rsid w:val="006D0C3A"/>
    <w:rsid w:val="006D2E8F"/>
    <w:rsid w:val="006D3523"/>
    <w:rsid w:val="006D6CB7"/>
    <w:rsid w:val="006D7319"/>
    <w:rsid w:val="006E0B7F"/>
    <w:rsid w:val="006E1030"/>
    <w:rsid w:val="006E261A"/>
    <w:rsid w:val="006E32CB"/>
    <w:rsid w:val="006E5BFF"/>
    <w:rsid w:val="006E715B"/>
    <w:rsid w:val="006F2D91"/>
    <w:rsid w:val="006F3AAA"/>
    <w:rsid w:val="006F5C45"/>
    <w:rsid w:val="006F61CB"/>
    <w:rsid w:val="006F78B4"/>
    <w:rsid w:val="0070493F"/>
    <w:rsid w:val="007049B9"/>
    <w:rsid w:val="007057C7"/>
    <w:rsid w:val="00705EE6"/>
    <w:rsid w:val="00706A18"/>
    <w:rsid w:val="00707B89"/>
    <w:rsid w:val="007102D2"/>
    <w:rsid w:val="0071074F"/>
    <w:rsid w:val="00714555"/>
    <w:rsid w:val="007205D5"/>
    <w:rsid w:val="00723463"/>
    <w:rsid w:val="00725207"/>
    <w:rsid w:val="00730391"/>
    <w:rsid w:val="007322D2"/>
    <w:rsid w:val="007329FD"/>
    <w:rsid w:val="007336B3"/>
    <w:rsid w:val="00733831"/>
    <w:rsid w:val="0073494C"/>
    <w:rsid w:val="00736479"/>
    <w:rsid w:val="00736717"/>
    <w:rsid w:val="007368D5"/>
    <w:rsid w:val="00737693"/>
    <w:rsid w:val="00737EE7"/>
    <w:rsid w:val="007408E6"/>
    <w:rsid w:val="00743F04"/>
    <w:rsid w:val="00745E45"/>
    <w:rsid w:val="00745ECE"/>
    <w:rsid w:val="00746D20"/>
    <w:rsid w:val="00747707"/>
    <w:rsid w:val="00750B1F"/>
    <w:rsid w:val="00751803"/>
    <w:rsid w:val="0075185B"/>
    <w:rsid w:val="007627E4"/>
    <w:rsid w:val="0076319D"/>
    <w:rsid w:val="00763387"/>
    <w:rsid w:val="00764E96"/>
    <w:rsid w:val="007650C2"/>
    <w:rsid w:val="007660F0"/>
    <w:rsid w:val="00766556"/>
    <w:rsid w:val="0076703A"/>
    <w:rsid w:val="00770063"/>
    <w:rsid w:val="0077089A"/>
    <w:rsid w:val="0077360C"/>
    <w:rsid w:val="00774DCC"/>
    <w:rsid w:val="00775FBC"/>
    <w:rsid w:val="007802AB"/>
    <w:rsid w:val="00780A42"/>
    <w:rsid w:val="007817C0"/>
    <w:rsid w:val="007834D4"/>
    <w:rsid w:val="007838E7"/>
    <w:rsid w:val="007841C8"/>
    <w:rsid w:val="00784716"/>
    <w:rsid w:val="00785F09"/>
    <w:rsid w:val="00786CA8"/>
    <w:rsid w:val="00787AC0"/>
    <w:rsid w:val="007912C7"/>
    <w:rsid w:val="00791476"/>
    <w:rsid w:val="0079278E"/>
    <w:rsid w:val="00792994"/>
    <w:rsid w:val="00797EFF"/>
    <w:rsid w:val="007A1549"/>
    <w:rsid w:val="007A2320"/>
    <w:rsid w:val="007A303C"/>
    <w:rsid w:val="007A31A8"/>
    <w:rsid w:val="007A4526"/>
    <w:rsid w:val="007A58B2"/>
    <w:rsid w:val="007A5BFE"/>
    <w:rsid w:val="007A7564"/>
    <w:rsid w:val="007B19DC"/>
    <w:rsid w:val="007B1E12"/>
    <w:rsid w:val="007B5CDE"/>
    <w:rsid w:val="007B7623"/>
    <w:rsid w:val="007C2F3E"/>
    <w:rsid w:val="007C39A0"/>
    <w:rsid w:val="007C4E42"/>
    <w:rsid w:val="007C5710"/>
    <w:rsid w:val="007C6C0D"/>
    <w:rsid w:val="007C7476"/>
    <w:rsid w:val="007D0330"/>
    <w:rsid w:val="007D0E6E"/>
    <w:rsid w:val="007D1BF3"/>
    <w:rsid w:val="007D66FA"/>
    <w:rsid w:val="007D7601"/>
    <w:rsid w:val="007E764F"/>
    <w:rsid w:val="007F4C30"/>
    <w:rsid w:val="007F4F26"/>
    <w:rsid w:val="007F6EF1"/>
    <w:rsid w:val="007F6FEB"/>
    <w:rsid w:val="0080083B"/>
    <w:rsid w:val="00803BA0"/>
    <w:rsid w:val="008041C1"/>
    <w:rsid w:val="00806DFA"/>
    <w:rsid w:val="008077F8"/>
    <w:rsid w:val="00811D88"/>
    <w:rsid w:val="008122DB"/>
    <w:rsid w:val="0081422E"/>
    <w:rsid w:val="00814A07"/>
    <w:rsid w:val="0081510F"/>
    <w:rsid w:val="00816464"/>
    <w:rsid w:val="00816961"/>
    <w:rsid w:val="008173EB"/>
    <w:rsid w:val="008210BE"/>
    <w:rsid w:val="008211EB"/>
    <w:rsid w:val="00824CDA"/>
    <w:rsid w:val="00824F49"/>
    <w:rsid w:val="008250CD"/>
    <w:rsid w:val="00825BDD"/>
    <w:rsid w:val="00830007"/>
    <w:rsid w:val="00830AB3"/>
    <w:rsid w:val="0083193B"/>
    <w:rsid w:val="00832024"/>
    <w:rsid w:val="00832D93"/>
    <w:rsid w:val="00833263"/>
    <w:rsid w:val="0083441C"/>
    <w:rsid w:val="00834609"/>
    <w:rsid w:val="00834C37"/>
    <w:rsid w:val="00836120"/>
    <w:rsid w:val="0083641A"/>
    <w:rsid w:val="0084004D"/>
    <w:rsid w:val="00840586"/>
    <w:rsid w:val="00842721"/>
    <w:rsid w:val="00843DCA"/>
    <w:rsid w:val="00845225"/>
    <w:rsid w:val="00845970"/>
    <w:rsid w:val="00846B24"/>
    <w:rsid w:val="0085030B"/>
    <w:rsid w:val="008506BD"/>
    <w:rsid w:val="00851263"/>
    <w:rsid w:val="00853B5E"/>
    <w:rsid w:val="0085500E"/>
    <w:rsid w:val="00856158"/>
    <w:rsid w:val="00860AB2"/>
    <w:rsid w:val="00861C74"/>
    <w:rsid w:val="00861FD4"/>
    <w:rsid w:val="00864AAB"/>
    <w:rsid w:val="008650D2"/>
    <w:rsid w:val="00865531"/>
    <w:rsid w:val="008667AB"/>
    <w:rsid w:val="00867100"/>
    <w:rsid w:val="008701AB"/>
    <w:rsid w:val="008712D1"/>
    <w:rsid w:val="00871B88"/>
    <w:rsid w:val="008735F1"/>
    <w:rsid w:val="00873E5C"/>
    <w:rsid w:val="00874CCD"/>
    <w:rsid w:val="00876E9C"/>
    <w:rsid w:val="0088276B"/>
    <w:rsid w:val="008830A4"/>
    <w:rsid w:val="00887D9B"/>
    <w:rsid w:val="0089192D"/>
    <w:rsid w:val="00892149"/>
    <w:rsid w:val="0089267B"/>
    <w:rsid w:val="00896B9B"/>
    <w:rsid w:val="00897079"/>
    <w:rsid w:val="008A0932"/>
    <w:rsid w:val="008A1E4A"/>
    <w:rsid w:val="008A1E7A"/>
    <w:rsid w:val="008A2121"/>
    <w:rsid w:val="008A738B"/>
    <w:rsid w:val="008B43F2"/>
    <w:rsid w:val="008B65D2"/>
    <w:rsid w:val="008C10D1"/>
    <w:rsid w:val="008C32E3"/>
    <w:rsid w:val="008C4A88"/>
    <w:rsid w:val="008C5A7E"/>
    <w:rsid w:val="008C5CB8"/>
    <w:rsid w:val="008C6B83"/>
    <w:rsid w:val="008C720E"/>
    <w:rsid w:val="008D18A0"/>
    <w:rsid w:val="008D2296"/>
    <w:rsid w:val="008D4433"/>
    <w:rsid w:val="008D480C"/>
    <w:rsid w:val="008E03E8"/>
    <w:rsid w:val="008E4271"/>
    <w:rsid w:val="008E62D0"/>
    <w:rsid w:val="008E7067"/>
    <w:rsid w:val="008F5030"/>
    <w:rsid w:val="008F54BC"/>
    <w:rsid w:val="008F551D"/>
    <w:rsid w:val="008F5640"/>
    <w:rsid w:val="009018E3"/>
    <w:rsid w:val="00902065"/>
    <w:rsid w:val="00902C72"/>
    <w:rsid w:val="00902FE1"/>
    <w:rsid w:val="00905596"/>
    <w:rsid w:val="009055EE"/>
    <w:rsid w:val="009056E9"/>
    <w:rsid w:val="00905CF9"/>
    <w:rsid w:val="00907C6D"/>
    <w:rsid w:val="00910BBE"/>
    <w:rsid w:val="00915125"/>
    <w:rsid w:val="00917A02"/>
    <w:rsid w:val="009205F8"/>
    <w:rsid w:val="00921A42"/>
    <w:rsid w:val="009273BB"/>
    <w:rsid w:val="00927DFD"/>
    <w:rsid w:val="00931CB6"/>
    <w:rsid w:val="00932BFF"/>
    <w:rsid w:val="00936566"/>
    <w:rsid w:val="00936C78"/>
    <w:rsid w:val="00941B08"/>
    <w:rsid w:val="009438AD"/>
    <w:rsid w:val="00943F3D"/>
    <w:rsid w:val="0094421F"/>
    <w:rsid w:val="009515CE"/>
    <w:rsid w:val="00955F0F"/>
    <w:rsid w:val="009601C3"/>
    <w:rsid w:val="009610EC"/>
    <w:rsid w:val="009612DA"/>
    <w:rsid w:val="00963CDA"/>
    <w:rsid w:val="00964634"/>
    <w:rsid w:val="009678BA"/>
    <w:rsid w:val="00967DCC"/>
    <w:rsid w:val="00970DD6"/>
    <w:rsid w:val="0097219F"/>
    <w:rsid w:val="009751B4"/>
    <w:rsid w:val="009759EA"/>
    <w:rsid w:val="009772BC"/>
    <w:rsid w:val="00977BA1"/>
    <w:rsid w:val="0098302D"/>
    <w:rsid w:val="0098327E"/>
    <w:rsid w:val="00987A1E"/>
    <w:rsid w:val="00991103"/>
    <w:rsid w:val="00992004"/>
    <w:rsid w:val="009920A5"/>
    <w:rsid w:val="00993CC5"/>
    <w:rsid w:val="00993DF4"/>
    <w:rsid w:val="00994395"/>
    <w:rsid w:val="00995AC2"/>
    <w:rsid w:val="00995EF8"/>
    <w:rsid w:val="009A09AB"/>
    <w:rsid w:val="009A106F"/>
    <w:rsid w:val="009A1DDE"/>
    <w:rsid w:val="009A2202"/>
    <w:rsid w:val="009A2E50"/>
    <w:rsid w:val="009A3457"/>
    <w:rsid w:val="009A3526"/>
    <w:rsid w:val="009A4ECE"/>
    <w:rsid w:val="009A50C7"/>
    <w:rsid w:val="009A7E58"/>
    <w:rsid w:val="009B02EE"/>
    <w:rsid w:val="009B1709"/>
    <w:rsid w:val="009B260C"/>
    <w:rsid w:val="009B352B"/>
    <w:rsid w:val="009B365B"/>
    <w:rsid w:val="009B44D6"/>
    <w:rsid w:val="009B7B4F"/>
    <w:rsid w:val="009C1AD1"/>
    <w:rsid w:val="009C1FF1"/>
    <w:rsid w:val="009C4154"/>
    <w:rsid w:val="009C4E4C"/>
    <w:rsid w:val="009C68C8"/>
    <w:rsid w:val="009C6A6B"/>
    <w:rsid w:val="009C723E"/>
    <w:rsid w:val="009D2658"/>
    <w:rsid w:val="009D298F"/>
    <w:rsid w:val="009D3D04"/>
    <w:rsid w:val="009D7B39"/>
    <w:rsid w:val="009E124D"/>
    <w:rsid w:val="009E2B0C"/>
    <w:rsid w:val="009E5186"/>
    <w:rsid w:val="009E5F09"/>
    <w:rsid w:val="009F1473"/>
    <w:rsid w:val="009F1A44"/>
    <w:rsid w:val="009F1E89"/>
    <w:rsid w:val="009F2243"/>
    <w:rsid w:val="00A00F1F"/>
    <w:rsid w:val="00A01A5B"/>
    <w:rsid w:val="00A030E2"/>
    <w:rsid w:val="00A03489"/>
    <w:rsid w:val="00A06218"/>
    <w:rsid w:val="00A0709D"/>
    <w:rsid w:val="00A07105"/>
    <w:rsid w:val="00A0748E"/>
    <w:rsid w:val="00A109EC"/>
    <w:rsid w:val="00A10CA2"/>
    <w:rsid w:val="00A12ED0"/>
    <w:rsid w:val="00A14901"/>
    <w:rsid w:val="00A15275"/>
    <w:rsid w:val="00A16C9D"/>
    <w:rsid w:val="00A21E51"/>
    <w:rsid w:val="00A22863"/>
    <w:rsid w:val="00A23C19"/>
    <w:rsid w:val="00A24B3F"/>
    <w:rsid w:val="00A258C9"/>
    <w:rsid w:val="00A26406"/>
    <w:rsid w:val="00A2725B"/>
    <w:rsid w:val="00A328C6"/>
    <w:rsid w:val="00A35193"/>
    <w:rsid w:val="00A359C8"/>
    <w:rsid w:val="00A36529"/>
    <w:rsid w:val="00A40B9B"/>
    <w:rsid w:val="00A416D8"/>
    <w:rsid w:val="00A41EFC"/>
    <w:rsid w:val="00A41FA3"/>
    <w:rsid w:val="00A4309E"/>
    <w:rsid w:val="00A43557"/>
    <w:rsid w:val="00A43E1F"/>
    <w:rsid w:val="00A44804"/>
    <w:rsid w:val="00A4493A"/>
    <w:rsid w:val="00A467A7"/>
    <w:rsid w:val="00A46800"/>
    <w:rsid w:val="00A47759"/>
    <w:rsid w:val="00A51457"/>
    <w:rsid w:val="00A53836"/>
    <w:rsid w:val="00A540D0"/>
    <w:rsid w:val="00A5666C"/>
    <w:rsid w:val="00A56866"/>
    <w:rsid w:val="00A57849"/>
    <w:rsid w:val="00A62A81"/>
    <w:rsid w:val="00A63AE1"/>
    <w:rsid w:val="00A72BE9"/>
    <w:rsid w:val="00A749A2"/>
    <w:rsid w:val="00A752A0"/>
    <w:rsid w:val="00A80C32"/>
    <w:rsid w:val="00A829B7"/>
    <w:rsid w:val="00A83A12"/>
    <w:rsid w:val="00A904DE"/>
    <w:rsid w:val="00A9131B"/>
    <w:rsid w:val="00A925F4"/>
    <w:rsid w:val="00A92EB9"/>
    <w:rsid w:val="00A931D5"/>
    <w:rsid w:val="00A93974"/>
    <w:rsid w:val="00A96656"/>
    <w:rsid w:val="00A9799D"/>
    <w:rsid w:val="00A97A7E"/>
    <w:rsid w:val="00AA1550"/>
    <w:rsid w:val="00AA4659"/>
    <w:rsid w:val="00AA4DFD"/>
    <w:rsid w:val="00AA5C1E"/>
    <w:rsid w:val="00AA5FA4"/>
    <w:rsid w:val="00AA65B0"/>
    <w:rsid w:val="00AA7656"/>
    <w:rsid w:val="00AB045A"/>
    <w:rsid w:val="00AB5744"/>
    <w:rsid w:val="00AB62C6"/>
    <w:rsid w:val="00AB727C"/>
    <w:rsid w:val="00AC0D53"/>
    <w:rsid w:val="00AC1770"/>
    <w:rsid w:val="00AC559B"/>
    <w:rsid w:val="00AC57D9"/>
    <w:rsid w:val="00AC616C"/>
    <w:rsid w:val="00AC790D"/>
    <w:rsid w:val="00AD0EBE"/>
    <w:rsid w:val="00AD27EE"/>
    <w:rsid w:val="00AD28CA"/>
    <w:rsid w:val="00AD2F06"/>
    <w:rsid w:val="00AD3353"/>
    <w:rsid w:val="00AD38DC"/>
    <w:rsid w:val="00AD5120"/>
    <w:rsid w:val="00AD6BD4"/>
    <w:rsid w:val="00AE0BA1"/>
    <w:rsid w:val="00AE2567"/>
    <w:rsid w:val="00AE2C6E"/>
    <w:rsid w:val="00AE5091"/>
    <w:rsid w:val="00AE707E"/>
    <w:rsid w:val="00AF115B"/>
    <w:rsid w:val="00AF16CA"/>
    <w:rsid w:val="00AF7653"/>
    <w:rsid w:val="00AF7671"/>
    <w:rsid w:val="00AF78E1"/>
    <w:rsid w:val="00B0068F"/>
    <w:rsid w:val="00B00915"/>
    <w:rsid w:val="00B01662"/>
    <w:rsid w:val="00B030BC"/>
    <w:rsid w:val="00B069DF"/>
    <w:rsid w:val="00B071A3"/>
    <w:rsid w:val="00B10BA8"/>
    <w:rsid w:val="00B11956"/>
    <w:rsid w:val="00B12E77"/>
    <w:rsid w:val="00B1614C"/>
    <w:rsid w:val="00B17C36"/>
    <w:rsid w:val="00B200E2"/>
    <w:rsid w:val="00B2113E"/>
    <w:rsid w:val="00B213E3"/>
    <w:rsid w:val="00B26961"/>
    <w:rsid w:val="00B3102D"/>
    <w:rsid w:val="00B31633"/>
    <w:rsid w:val="00B32215"/>
    <w:rsid w:val="00B3453C"/>
    <w:rsid w:val="00B34841"/>
    <w:rsid w:val="00B34A36"/>
    <w:rsid w:val="00B352F4"/>
    <w:rsid w:val="00B3568A"/>
    <w:rsid w:val="00B359E1"/>
    <w:rsid w:val="00B37603"/>
    <w:rsid w:val="00B40065"/>
    <w:rsid w:val="00B428B2"/>
    <w:rsid w:val="00B42C77"/>
    <w:rsid w:val="00B43085"/>
    <w:rsid w:val="00B43BC6"/>
    <w:rsid w:val="00B476F6"/>
    <w:rsid w:val="00B53102"/>
    <w:rsid w:val="00B54679"/>
    <w:rsid w:val="00B54979"/>
    <w:rsid w:val="00B54AD7"/>
    <w:rsid w:val="00B54C8C"/>
    <w:rsid w:val="00B550C5"/>
    <w:rsid w:val="00B55674"/>
    <w:rsid w:val="00B556F5"/>
    <w:rsid w:val="00B55B97"/>
    <w:rsid w:val="00B65061"/>
    <w:rsid w:val="00B65FA4"/>
    <w:rsid w:val="00B67316"/>
    <w:rsid w:val="00B72003"/>
    <w:rsid w:val="00B76284"/>
    <w:rsid w:val="00B7759F"/>
    <w:rsid w:val="00B80BCE"/>
    <w:rsid w:val="00B82A4D"/>
    <w:rsid w:val="00B83042"/>
    <w:rsid w:val="00B84095"/>
    <w:rsid w:val="00B86680"/>
    <w:rsid w:val="00B86CE9"/>
    <w:rsid w:val="00B9154A"/>
    <w:rsid w:val="00B91B72"/>
    <w:rsid w:val="00B92FA9"/>
    <w:rsid w:val="00B93523"/>
    <w:rsid w:val="00B95AD4"/>
    <w:rsid w:val="00B95F23"/>
    <w:rsid w:val="00B96392"/>
    <w:rsid w:val="00B97F02"/>
    <w:rsid w:val="00BA0E2D"/>
    <w:rsid w:val="00BA197E"/>
    <w:rsid w:val="00BA2B06"/>
    <w:rsid w:val="00BA3B92"/>
    <w:rsid w:val="00BA43C1"/>
    <w:rsid w:val="00BA70A4"/>
    <w:rsid w:val="00BB0769"/>
    <w:rsid w:val="00BB44CE"/>
    <w:rsid w:val="00BB60FC"/>
    <w:rsid w:val="00BC053C"/>
    <w:rsid w:val="00BC3915"/>
    <w:rsid w:val="00BC43BD"/>
    <w:rsid w:val="00BC5FCD"/>
    <w:rsid w:val="00BC673D"/>
    <w:rsid w:val="00BC675E"/>
    <w:rsid w:val="00BC6BFD"/>
    <w:rsid w:val="00BC6CB4"/>
    <w:rsid w:val="00BC7CEB"/>
    <w:rsid w:val="00BD07D5"/>
    <w:rsid w:val="00BD57DA"/>
    <w:rsid w:val="00BD5B4A"/>
    <w:rsid w:val="00BD7203"/>
    <w:rsid w:val="00BD7965"/>
    <w:rsid w:val="00BE3A2C"/>
    <w:rsid w:val="00BE4BDF"/>
    <w:rsid w:val="00BE57CD"/>
    <w:rsid w:val="00BF08D9"/>
    <w:rsid w:val="00BF1EC8"/>
    <w:rsid w:val="00BF24BF"/>
    <w:rsid w:val="00BF2A29"/>
    <w:rsid w:val="00BF44BE"/>
    <w:rsid w:val="00BF484C"/>
    <w:rsid w:val="00C01281"/>
    <w:rsid w:val="00C022EA"/>
    <w:rsid w:val="00C052D6"/>
    <w:rsid w:val="00C052E1"/>
    <w:rsid w:val="00C059C8"/>
    <w:rsid w:val="00C05C55"/>
    <w:rsid w:val="00C0659F"/>
    <w:rsid w:val="00C07B5B"/>
    <w:rsid w:val="00C07C90"/>
    <w:rsid w:val="00C10117"/>
    <w:rsid w:val="00C1126D"/>
    <w:rsid w:val="00C1254B"/>
    <w:rsid w:val="00C12845"/>
    <w:rsid w:val="00C143AA"/>
    <w:rsid w:val="00C15244"/>
    <w:rsid w:val="00C152D7"/>
    <w:rsid w:val="00C16414"/>
    <w:rsid w:val="00C16901"/>
    <w:rsid w:val="00C170F9"/>
    <w:rsid w:val="00C1726E"/>
    <w:rsid w:val="00C21C0D"/>
    <w:rsid w:val="00C21CAC"/>
    <w:rsid w:val="00C229B8"/>
    <w:rsid w:val="00C22B6E"/>
    <w:rsid w:val="00C25AB5"/>
    <w:rsid w:val="00C25E30"/>
    <w:rsid w:val="00C32A1F"/>
    <w:rsid w:val="00C352C7"/>
    <w:rsid w:val="00C356EA"/>
    <w:rsid w:val="00C40F91"/>
    <w:rsid w:val="00C42D05"/>
    <w:rsid w:val="00C432D2"/>
    <w:rsid w:val="00C462E1"/>
    <w:rsid w:val="00C474FD"/>
    <w:rsid w:val="00C47605"/>
    <w:rsid w:val="00C50920"/>
    <w:rsid w:val="00C5152E"/>
    <w:rsid w:val="00C52253"/>
    <w:rsid w:val="00C53A0F"/>
    <w:rsid w:val="00C543B9"/>
    <w:rsid w:val="00C55898"/>
    <w:rsid w:val="00C56FDF"/>
    <w:rsid w:val="00C6095E"/>
    <w:rsid w:val="00C60AD6"/>
    <w:rsid w:val="00C63151"/>
    <w:rsid w:val="00C67B31"/>
    <w:rsid w:val="00C7321C"/>
    <w:rsid w:val="00C747CA"/>
    <w:rsid w:val="00C80237"/>
    <w:rsid w:val="00C80FAF"/>
    <w:rsid w:val="00C850B6"/>
    <w:rsid w:val="00C86D5C"/>
    <w:rsid w:val="00C87FFB"/>
    <w:rsid w:val="00C92013"/>
    <w:rsid w:val="00C920FC"/>
    <w:rsid w:val="00C927FC"/>
    <w:rsid w:val="00C93622"/>
    <w:rsid w:val="00C94D0D"/>
    <w:rsid w:val="00C954E9"/>
    <w:rsid w:val="00C95A0E"/>
    <w:rsid w:val="00C978A3"/>
    <w:rsid w:val="00CA0EB4"/>
    <w:rsid w:val="00CA2433"/>
    <w:rsid w:val="00CA3F24"/>
    <w:rsid w:val="00CA4A68"/>
    <w:rsid w:val="00CA5327"/>
    <w:rsid w:val="00CA6AD6"/>
    <w:rsid w:val="00CA70EA"/>
    <w:rsid w:val="00CB1056"/>
    <w:rsid w:val="00CB1B76"/>
    <w:rsid w:val="00CB3190"/>
    <w:rsid w:val="00CB38A6"/>
    <w:rsid w:val="00CB3A58"/>
    <w:rsid w:val="00CB3BB3"/>
    <w:rsid w:val="00CB46AA"/>
    <w:rsid w:val="00CB5368"/>
    <w:rsid w:val="00CC02D1"/>
    <w:rsid w:val="00CC3A28"/>
    <w:rsid w:val="00CC7040"/>
    <w:rsid w:val="00CC76E7"/>
    <w:rsid w:val="00CC7D2A"/>
    <w:rsid w:val="00CD1368"/>
    <w:rsid w:val="00CD33BF"/>
    <w:rsid w:val="00CD33D7"/>
    <w:rsid w:val="00CD514B"/>
    <w:rsid w:val="00CE0C3A"/>
    <w:rsid w:val="00CE7D3F"/>
    <w:rsid w:val="00CF097B"/>
    <w:rsid w:val="00CF29CC"/>
    <w:rsid w:val="00CF3124"/>
    <w:rsid w:val="00CF3509"/>
    <w:rsid w:val="00CF3852"/>
    <w:rsid w:val="00CF4517"/>
    <w:rsid w:val="00CF53B8"/>
    <w:rsid w:val="00CF568B"/>
    <w:rsid w:val="00CF65C2"/>
    <w:rsid w:val="00CF6CE1"/>
    <w:rsid w:val="00CF7D6D"/>
    <w:rsid w:val="00D02979"/>
    <w:rsid w:val="00D04A75"/>
    <w:rsid w:val="00D071BD"/>
    <w:rsid w:val="00D1047E"/>
    <w:rsid w:val="00D14458"/>
    <w:rsid w:val="00D1728A"/>
    <w:rsid w:val="00D178AD"/>
    <w:rsid w:val="00D2009B"/>
    <w:rsid w:val="00D20683"/>
    <w:rsid w:val="00D21307"/>
    <w:rsid w:val="00D2177A"/>
    <w:rsid w:val="00D232A4"/>
    <w:rsid w:val="00D249B5"/>
    <w:rsid w:val="00D24B6F"/>
    <w:rsid w:val="00D324C5"/>
    <w:rsid w:val="00D32EFD"/>
    <w:rsid w:val="00D33593"/>
    <w:rsid w:val="00D36F2C"/>
    <w:rsid w:val="00D3701B"/>
    <w:rsid w:val="00D4027D"/>
    <w:rsid w:val="00D421BD"/>
    <w:rsid w:val="00D425A1"/>
    <w:rsid w:val="00D42B8B"/>
    <w:rsid w:val="00D43079"/>
    <w:rsid w:val="00D46441"/>
    <w:rsid w:val="00D466EA"/>
    <w:rsid w:val="00D51347"/>
    <w:rsid w:val="00D51873"/>
    <w:rsid w:val="00D523F4"/>
    <w:rsid w:val="00D532A2"/>
    <w:rsid w:val="00D53E8E"/>
    <w:rsid w:val="00D557F5"/>
    <w:rsid w:val="00D577D9"/>
    <w:rsid w:val="00D650F0"/>
    <w:rsid w:val="00D65110"/>
    <w:rsid w:val="00D655EA"/>
    <w:rsid w:val="00D66D4B"/>
    <w:rsid w:val="00D70330"/>
    <w:rsid w:val="00D726FB"/>
    <w:rsid w:val="00D72732"/>
    <w:rsid w:val="00D757B5"/>
    <w:rsid w:val="00D7604D"/>
    <w:rsid w:val="00D76C8B"/>
    <w:rsid w:val="00D77390"/>
    <w:rsid w:val="00D8027D"/>
    <w:rsid w:val="00D80A67"/>
    <w:rsid w:val="00D81BDA"/>
    <w:rsid w:val="00D8247E"/>
    <w:rsid w:val="00D848F0"/>
    <w:rsid w:val="00D857EC"/>
    <w:rsid w:val="00D85AF1"/>
    <w:rsid w:val="00D86BF5"/>
    <w:rsid w:val="00D879DF"/>
    <w:rsid w:val="00D90602"/>
    <w:rsid w:val="00D914F3"/>
    <w:rsid w:val="00D91EF8"/>
    <w:rsid w:val="00D931D8"/>
    <w:rsid w:val="00D94F86"/>
    <w:rsid w:val="00D952F6"/>
    <w:rsid w:val="00D96110"/>
    <w:rsid w:val="00DA1BE4"/>
    <w:rsid w:val="00DA4B78"/>
    <w:rsid w:val="00DA6388"/>
    <w:rsid w:val="00DA64EE"/>
    <w:rsid w:val="00DA7B90"/>
    <w:rsid w:val="00DA7D46"/>
    <w:rsid w:val="00DB31E1"/>
    <w:rsid w:val="00DB4926"/>
    <w:rsid w:val="00DB5865"/>
    <w:rsid w:val="00DC3F42"/>
    <w:rsid w:val="00DC42E2"/>
    <w:rsid w:val="00DC46C1"/>
    <w:rsid w:val="00DC5A7F"/>
    <w:rsid w:val="00DC7CC4"/>
    <w:rsid w:val="00DD13B0"/>
    <w:rsid w:val="00DD3619"/>
    <w:rsid w:val="00DE000B"/>
    <w:rsid w:val="00DE05AC"/>
    <w:rsid w:val="00DE0A52"/>
    <w:rsid w:val="00DE222F"/>
    <w:rsid w:val="00DE3B11"/>
    <w:rsid w:val="00DE3F39"/>
    <w:rsid w:val="00DE4C8A"/>
    <w:rsid w:val="00DE53EE"/>
    <w:rsid w:val="00DE63F6"/>
    <w:rsid w:val="00DE7DDD"/>
    <w:rsid w:val="00DF224F"/>
    <w:rsid w:val="00DF32C6"/>
    <w:rsid w:val="00DF3757"/>
    <w:rsid w:val="00DF41E3"/>
    <w:rsid w:val="00DF6941"/>
    <w:rsid w:val="00DF741B"/>
    <w:rsid w:val="00E00FA5"/>
    <w:rsid w:val="00E013B5"/>
    <w:rsid w:val="00E05EC1"/>
    <w:rsid w:val="00E072DE"/>
    <w:rsid w:val="00E1098D"/>
    <w:rsid w:val="00E11F5B"/>
    <w:rsid w:val="00E130FF"/>
    <w:rsid w:val="00E14205"/>
    <w:rsid w:val="00E152AF"/>
    <w:rsid w:val="00E15525"/>
    <w:rsid w:val="00E17445"/>
    <w:rsid w:val="00E17455"/>
    <w:rsid w:val="00E20B86"/>
    <w:rsid w:val="00E243BC"/>
    <w:rsid w:val="00E26FD5"/>
    <w:rsid w:val="00E30C82"/>
    <w:rsid w:val="00E31D93"/>
    <w:rsid w:val="00E31FD7"/>
    <w:rsid w:val="00E34208"/>
    <w:rsid w:val="00E34B42"/>
    <w:rsid w:val="00E37A95"/>
    <w:rsid w:val="00E37DDA"/>
    <w:rsid w:val="00E37EED"/>
    <w:rsid w:val="00E40667"/>
    <w:rsid w:val="00E445DD"/>
    <w:rsid w:val="00E449A4"/>
    <w:rsid w:val="00E46055"/>
    <w:rsid w:val="00E509F1"/>
    <w:rsid w:val="00E50C75"/>
    <w:rsid w:val="00E50CE0"/>
    <w:rsid w:val="00E5793E"/>
    <w:rsid w:val="00E57E67"/>
    <w:rsid w:val="00E61481"/>
    <w:rsid w:val="00E61FBD"/>
    <w:rsid w:val="00E62FCC"/>
    <w:rsid w:val="00E6660D"/>
    <w:rsid w:val="00E66C7B"/>
    <w:rsid w:val="00E675C7"/>
    <w:rsid w:val="00E67739"/>
    <w:rsid w:val="00E71CC2"/>
    <w:rsid w:val="00E728B1"/>
    <w:rsid w:val="00E74324"/>
    <w:rsid w:val="00E75B8A"/>
    <w:rsid w:val="00E7653F"/>
    <w:rsid w:val="00E77439"/>
    <w:rsid w:val="00E8117E"/>
    <w:rsid w:val="00E823A0"/>
    <w:rsid w:val="00E827D5"/>
    <w:rsid w:val="00E82FB3"/>
    <w:rsid w:val="00E8383E"/>
    <w:rsid w:val="00E83A90"/>
    <w:rsid w:val="00E83FEF"/>
    <w:rsid w:val="00E914F5"/>
    <w:rsid w:val="00E91E68"/>
    <w:rsid w:val="00E948A4"/>
    <w:rsid w:val="00E94D52"/>
    <w:rsid w:val="00E966D0"/>
    <w:rsid w:val="00E96DA7"/>
    <w:rsid w:val="00E97D69"/>
    <w:rsid w:val="00EA4626"/>
    <w:rsid w:val="00EB087A"/>
    <w:rsid w:val="00EB1032"/>
    <w:rsid w:val="00EB2FF8"/>
    <w:rsid w:val="00EB311D"/>
    <w:rsid w:val="00EB3A46"/>
    <w:rsid w:val="00EB4BCD"/>
    <w:rsid w:val="00EB5A29"/>
    <w:rsid w:val="00EB691F"/>
    <w:rsid w:val="00EB7075"/>
    <w:rsid w:val="00EC1798"/>
    <w:rsid w:val="00EC1F53"/>
    <w:rsid w:val="00EC2A01"/>
    <w:rsid w:val="00EC302D"/>
    <w:rsid w:val="00EC3631"/>
    <w:rsid w:val="00EC6213"/>
    <w:rsid w:val="00EC76B0"/>
    <w:rsid w:val="00ED1176"/>
    <w:rsid w:val="00ED1ECA"/>
    <w:rsid w:val="00ED40DE"/>
    <w:rsid w:val="00ED4930"/>
    <w:rsid w:val="00ED5437"/>
    <w:rsid w:val="00ED62F9"/>
    <w:rsid w:val="00ED6BF4"/>
    <w:rsid w:val="00ED7E47"/>
    <w:rsid w:val="00EE01F0"/>
    <w:rsid w:val="00EE2CA9"/>
    <w:rsid w:val="00EE466F"/>
    <w:rsid w:val="00EE5BFD"/>
    <w:rsid w:val="00EE6C90"/>
    <w:rsid w:val="00EE7345"/>
    <w:rsid w:val="00EF0CEC"/>
    <w:rsid w:val="00EF13CE"/>
    <w:rsid w:val="00EF18DF"/>
    <w:rsid w:val="00F01D0E"/>
    <w:rsid w:val="00F01FAC"/>
    <w:rsid w:val="00F03869"/>
    <w:rsid w:val="00F04165"/>
    <w:rsid w:val="00F0790C"/>
    <w:rsid w:val="00F12E80"/>
    <w:rsid w:val="00F136CE"/>
    <w:rsid w:val="00F14B11"/>
    <w:rsid w:val="00F15600"/>
    <w:rsid w:val="00F15617"/>
    <w:rsid w:val="00F200FA"/>
    <w:rsid w:val="00F2030D"/>
    <w:rsid w:val="00F231A1"/>
    <w:rsid w:val="00F234FB"/>
    <w:rsid w:val="00F2702B"/>
    <w:rsid w:val="00F2763E"/>
    <w:rsid w:val="00F316BF"/>
    <w:rsid w:val="00F33A55"/>
    <w:rsid w:val="00F33D37"/>
    <w:rsid w:val="00F35303"/>
    <w:rsid w:val="00F3644C"/>
    <w:rsid w:val="00F437DB"/>
    <w:rsid w:val="00F44431"/>
    <w:rsid w:val="00F45323"/>
    <w:rsid w:val="00F45EDA"/>
    <w:rsid w:val="00F50F83"/>
    <w:rsid w:val="00F525C0"/>
    <w:rsid w:val="00F5353A"/>
    <w:rsid w:val="00F54175"/>
    <w:rsid w:val="00F5435A"/>
    <w:rsid w:val="00F56313"/>
    <w:rsid w:val="00F56604"/>
    <w:rsid w:val="00F57E03"/>
    <w:rsid w:val="00F57E51"/>
    <w:rsid w:val="00F65615"/>
    <w:rsid w:val="00F65C1E"/>
    <w:rsid w:val="00F6779A"/>
    <w:rsid w:val="00F72E5E"/>
    <w:rsid w:val="00F74212"/>
    <w:rsid w:val="00F77D97"/>
    <w:rsid w:val="00F82F72"/>
    <w:rsid w:val="00F8498B"/>
    <w:rsid w:val="00F90BA4"/>
    <w:rsid w:val="00F91D06"/>
    <w:rsid w:val="00F96D77"/>
    <w:rsid w:val="00F97D85"/>
    <w:rsid w:val="00FA1B5F"/>
    <w:rsid w:val="00FA32F8"/>
    <w:rsid w:val="00FA353C"/>
    <w:rsid w:val="00FA3742"/>
    <w:rsid w:val="00FA5119"/>
    <w:rsid w:val="00FA5335"/>
    <w:rsid w:val="00FA5F29"/>
    <w:rsid w:val="00FA733C"/>
    <w:rsid w:val="00FA7546"/>
    <w:rsid w:val="00FB079F"/>
    <w:rsid w:val="00FB142C"/>
    <w:rsid w:val="00FB1FA3"/>
    <w:rsid w:val="00FB3981"/>
    <w:rsid w:val="00FB3B8D"/>
    <w:rsid w:val="00FB43CD"/>
    <w:rsid w:val="00FC0D72"/>
    <w:rsid w:val="00FC2F20"/>
    <w:rsid w:val="00FC303C"/>
    <w:rsid w:val="00FC40E5"/>
    <w:rsid w:val="00FC463E"/>
    <w:rsid w:val="00FC46BA"/>
    <w:rsid w:val="00FC617C"/>
    <w:rsid w:val="00FC69C1"/>
    <w:rsid w:val="00FD1737"/>
    <w:rsid w:val="00FD271E"/>
    <w:rsid w:val="00FD277A"/>
    <w:rsid w:val="00FD29C6"/>
    <w:rsid w:val="00FD4367"/>
    <w:rsid w:val="00FD498D"/>
    <w:rsid w:val="00FE0CA1"/>
    <w:rsid w:val="00FE1A3E"/>
    <w:rsid w:val="00FE4E23"/>
    <w:rsid w:val="00FE57B5"/>
    <w:rsid w:val="00FE600B"/>
    <w:rsid w:val="00FF060E"/>
    <w:rsid w:val="00FF1DBA"/>
    <w:rsid w:val="00FF3580"/>
    <w:rsid w:val="00FF5612"/>
    <w:rsid w:val="00FF76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ector de seta reta 36"/>
        <o:r id="V:Rule2" type="connector" idref="#Conector de seta reta 34"/>
        <o:r id="V:Rule3" type="connector" idref="#Conector de seta reta 33"/>
        <o:r id="V:Rule4" type="connector" idref="#Conector de seta reta 15"/>
        <o:r id="V:Rule5" type="connector" idref="#Conector de seta reta 14"/>
        <o:r id="V:Rule6" type="connector" idref="#Conector de seta reta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15"/>
  </w:style>
  <w:style w:type="paragraph" w:styleId="Ttulo1">
    <w:name w:val="heading 1"/>
    <w:basedOn w:val="Normal"/>
    <w:next w:val="Normal"/>
    <w:link w:val="Ttulo1Char"/>
    <w:uiPriority w:val="9"/>
    <w:qFormat/>
    <w:rsid w:val="00064E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EC2A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07B5B"/>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
    <w:unhideWhenUsed/>
    <w:qFormat/>
    <w:rsid w:val="002C7650"/>
    <w:pPr>
      <w:spacing w:before="240" w:after="60"/>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8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8B1"/>
  </w:style>
  <w:style w:type="paragraph" w:styleId="Rodap">
    <w:name w:val="footer"/>
    <w:basedOn w:val="Normal"/>
    <w:link w:val="RodapChar"/>
    <w:uiPriority w:val="99"/>
    <w:unhideWhenUsed/>
    <w:rsid w:val="00E728B1"/>
    <w:pPr>
      <w:tabs>
        <w:tab w:val="center" w:pos="4252"/>
        <w:tab w:val="right" w:pos="8504"/>
      </w:tabs>
      <w:spacing w:after="0" w:line="240" w:lineRule="auto"/>
    </w:pPr>
  </w:style>
  <w:style w:type="character" w:customStyle="1" w:styleId="RodapChar">
    <w:name w:val="Rodapé Char"/>
    <w:basedOn w:val="Fontepargpadro"/>
    <w:link w:val="Rodap"/>
    <w:uiPriority w:val="99"/>
    <w:rsid w:val="00E728B1"/>
  </w:style>
  <w:style w:type="table" w:styleId="Tabelacomgrade">
    <w:name w:val="Table Grid"/>
    <w:basedOn w:val="Tabelanormal"/>
    <w:uiPriority w:val="59"/>
    <w:rsid w:val="00F57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2A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2AB4"/>
    <w:rPr>
      <w:rFonts w:ascii="Tahoma" w:hAnsi="Tahoma" w:cs="Tahoma"/>
      <w:sz w:val="16"/>
      <w:szCs w:val="16"/>
    </w:rPr>
  </w:style>
  <w:style w:type="paragraph" w:styleId="PargrafodaLista">
    <w:name w:val="List Paragraph"/>
    <w:basedOn w:val="Normal"/>
    <w:uiPriority w:val="34"/>
    <w:qFormat/>
    <w:rsid w:val="00A12ED0"/>
    <w:pPr>
      <w:ind w:left="720"/>
      <w:contextualSpacing/>
    </w:pPr>
  </w:style>
  <w:style w:type="paragraph" w:styleId="Textodenotaderodap">
    <w:name w:val="footnote text"/>
    <w:basedOn w:val="Normal"/>
    <w:link w:val="TextodenotaderodapChar"/>
    <w:uiPriority w:val="99"/>
    <w:semiHidden/>
    <w:unhideWhenUsed/>
    <w:rsid w:val="006D6C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6CB7"/>
    <w:rPr>
      <w:sz w:val="20"/>
      <w:szCs w:val="20"/>
    </w:rPr>
  </w:style>
  <w:style w:type="character" w:styleId="Refdenotaderodap">
    <w:name w:val="footnote reference"/>
    <w:basedOn w:val="Fontepargpadro"/>
    <w:uiPriority w:val="99"/>
    <w:semiHidden/>
    <w:unhideWhenUsed/>
    <w:rsid w:val="006D6CB7"/>
    <w:rPr>
      <w:vertAlign w:val="superscript"/>
    </w:rPr>
  </w:style>
  <w:style w:type="paragraph" w:customStyle="1" w:styleId="CorpodeTexto">
    <w:name w:val="Corpo de Texto"/>
    <w:basedOn w:val="Normal"/>
    <w:next w:val="Normal"/>
    <w:uiPriority w:val="99"/>
    <w:rsid w:val="00ED40DE"/>
    <w:pPr>
      <w:autoSpaceDE w:val="0"/>
      <w:autoSpaceDN w:val="0"/>
      <w:adjustRightInd w:val="0"/>
      <w:spacing w:after="0" w:line="240" w:lineRule="auto"/>
    </w:pPr>
    <w:rPr>
      <w:rFonts w:ascii="Times New Roman" w:eastAsia="Calibri" w:hAnsi="Times New Roman" w:cs="Times New Roman"/>
      <w:sz w:val="24"/>
      <w:szCs w:val="24"/>
      <w:lang w:eastAsia="pt-BR"/>
    </w:rPr>
  </w:style>
  <w:style w:type="character" w:styleId="Hyperlink">
    <w:name w:val="Hyperlink"/>
    <w:basedOn w:val="Fontepargpadro"/>
    <w:uiPriority w:val="99"/>
    <w:unhideWhenUsed/>
    <w:rsid w:val="009B7B4F"/>
    <w:rPr>
      <w:color w:val="0000FF" w:themeColor="hyperlink"/>
      <w:u w:val="single"/>
    </w:rPr>
  </w:style>
  <w:style w:type="paragraph" w:styleId="NormalWeb">
    <w:name w:val="Normal (Web)"/>
    <w:basedOn w:val="Normal"/>
    <w:uiPriority w:val="99"/>
    <w:semiHidden/>
    <w:unhideWhenUsed/>
    <w:rsid w:val="00397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97A8C"/>
  </w:style>
  <w:style w:type="character" w:customStyle="1" w:styleId="g9w4j7y3">
    <w:name w:val="g9w4j7y3"/>
    <w:basedOn w:val="Fontepargpadro"/>
    <w:rsid w:val="00397A8C"/>
  </w:style>
  <w:style w:type="character" w:customStyle="1" w:styleId="o34pnm7qqxcg">
    <w:name w:val="o34pnm7qqxcg"/>
    <w:basedOn w:val="Fontepargpadro"/>
    <w:rsid w:val="00892149"/>
  </w:style>
  <w:style w:type="character" w:customStyle="1" w:styleId="Ttulo2Char">
    <w:name w:val="Título 2 Char"/>
    <w:basedOn w:val="Fontepargpadro"/>
    <w:link w:val="Ttulo2"/>
    <w:uiPriority w:val="9"/>
    <w:rsid w:val="00EC2A01"/>
    <w:rPr>
      <w:rFonts w:asciiTheme="majorHAnsi" w:eastAsiaTheme="majorEastAsia" w:hAnsiTheme="majorHAnsi" w:cstheme="majorBidi"/>
      <w:b/>
      <w:bCs/>
      <w:color w:val="4F81BD" w:themeColor="accent1"/>
      <w:sz w:val="26"/>
      <w:szCs w:val="26"/>
    </w:rPr>
  </w:style>
  <w:style w:type="character" w:customStyle="1" w:styleId="Ttulo7Char">
    <w:name w:val="Título 7 Char"/>
    <w:basedOn w:val="Fontepargpadro"/>
    <w:link w:val="Ttulo7"/>
    <w:uiPriority w:val="9"/>
    <w:rsid w:val="002C7650"/>
    <w:rPr>
      <w:rFonts w:ascii="Calibri" w:eastAsia="Times New Roman" w:hAnsi="Calibri" w:cs="Times New Roman"/>
      <w:sz w:val="24"/>
      <w:szCs w:val="24"/>
    </w:rPr>
  </w:style>
  <w:style w:type="paragraph" w:customStyle="1" w:styleId="Default">
    <w:name w:val="Default"/>
    <w:rsid w:val="002C7650"/>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basedOn w:val="Fontepargpadro"/>
    <w:uiPriority w:val="99"/>
    <w:semiHidden/>
    <w:unhideWhenUsed/>
    <w:rsid w:val="00C978A3"/>
    <w:rPr>
      <w:sz w:val="16"/>
      <w:szCs w:val="16"/>
    </w:rPr>
  </w:style>
  <w:style w:type="paragraph" w:styleId="Textodecomentrio">
    <w:name w:val="annotation text"/>
    <w:basedOn w:val="Normal"/>
    <w:link w:val="TextodecomentrioChar"/>
    <w:uiPriority w:val="99"/>
    <w:semiHidden/>
    <w:unhideWhenUsed/>
    <w:rsid w:val="00C978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78A3"/>
    <w:rPr>
      <w:sz w:val="20"/>
      <w:szCs w:val="20"/>
    </w:rPr>
  </w:style>
  <w:style w:type="paragraph" w:styleId="Assuntodocomentrio">
    <w:name w:val="annotation subject"/>
    <w:basedOn w:val="Textodecomentrio"/>
    <w:next w:val="Textodecomentrio"/>
    <w:link w:val="AssuntodocomentrioChar"/>
    <w:uiPriority w:val="99"/>
    <w:semiHidden/>
    <w:unhideWhenUsed/>
    <w:rsid w:val="00C978A3"/>
    <w:rPr>
      <w:b/>
      <w:bCs/>
    </w:rPr>
  </w:style>
  <w:style w:type="character" w:customStyle="1" w:styleId="AssuntodocomentrioChar">
    <w:name w:val="Assunto do comentário Char"/>
    <w:basedOn w:val="TextodecomentrioChar"/>
    <w:link w:val="Assuntodocomentrio"/>
    <w:uiPriority w:val="99"/>
    <w:semiHidden/>
    <w:rsid w:val="00C978A3"/>
    <w:rPr>
      <w:b/>
      <w:bCs/>
      <w:sz w:val="20"/>
      <w:szCs w:val="20"/>
    </w:rPr>
  </w:style>
  <w:style w:type="paragraph" w:styleId="Corpodetexto0">
    <w:name w:val="Body Text"/>
    <w:basedOn w:val="Normal"/>
    <w:link w:val="CorpodetextoChar"/>
    <w:uiPriority w:val="99"/>
    <w:semiHidden/>
    <w:unhideWhenUsed/>
    <w:rsid w:val="001E047E"/>
    <w:pPr>
      <w:spacing w:after="120"/>
    </w:pPr>
  </w:style>
  <w:style w:type="character" w:customStyle="1" w:styleId="CorpodetextoChar">
    <w:name w:val="Corpo de texto Char"/>
    <w:basedOn w:val="Fontepargpadro"/>
    <w:link w:val="Corpodetexto0"/>
    <w:uiPriority w:val="99"/>
    <w:semiHidden/>
    <w:rsid w:val="001E047E"/>
  </w:style>
  <w:style w:type="paragraph" w:styleId="Textodenotadefim">
    <w:name w:val="endnote text"/>
    <w:basedOn w:val="Normal"/>
    <w:link w:val="TextodenotadefimChar"/>
    <w:uiPriority w:val="99"/>
    <w:semiHidden/>
    <w:unhideWhenUsed/>
    <w:rsid w:val="0053566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35669"/>
    <w:rPr>
      <w:sz w:val="20"/>
      <w:szCs w:val="20"/>
    </w:rPr>
  </w:style>
  <w:style w:type="character" w:styleId="Refdenotadefim">
    <w:name w:val="endnote reference"/>
    <w:basedOn w:val="Fontepargpadro"/>
    <w:uiPriority w:val="99"/>
    <w:semiHidden/>
    <w:unhideWhenUsed/>
    <w:rsid w:val="00535669"/>
    <w:rPr>
      <w:vertAlign w:val="superscript"/>
    </w:rPr>
  </w:style>
  <w:style w:type="character" w:customStyle="1" w:styleId="Ttulo3Char">
    <w:name w:val="Título 3 Char"/>
    <w:basedOn w:val="Fontepargpadro"/>
    <w:link w:val="Ttulo3"/>
    <w:uiPriority w:val="9"/>
    <w:semiHidden/>
    <w:rsid w:val="00C07B5B"/>
    <w:rPr>
      <w:rFonts w:asciiTheme="majorHAnsi" w:eastAsiaTheme="majorEastAsia" w:hAnsiTheme="majorHAnsi" w:cstheme="majorBidi"/>
      <w:b/>
      <w:bCs/>
      <w:color w:val="4F81BD" w:themeColor="accent1"/>
    </w:rPr>
  </w:style>
  <w:style w:type="table" w:customStyle="1" w:styleId="Tabelacomgrade1">
    <w:name w:val="Tabela com grade1"/>
    <w:basedOn w:val="Tabelanormal"/>
    <w:next w:val="Tabelacomgrade"/>
    <w:uiPriority w:val="39"/>
    <w:rsid w:val="009F1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F1A4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02979"/>
    <w:rPr>
      <w:color w:val="800080" w:themeColor="followedHyperlink"/>
      <w:u w:val="single"/>
    </w:rPr>
  </w:style>
  <w:style w:type="character" w:customStyle="1" w:styleId="Ttulo1Char">
    <w:name w:val="Título 1 Char"/>
    <w:basedOn w:val="Fontepargpadro"/>
    <w:link w:val="Ttulo1"/>
    <w:uiPriority w:val="9"/>
    <w:rsid w:val="00064EB7"/>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064EB7"/>
    <w:pPr>
      <w:spacing w:line="259" w:lineRule="auto"/>
      <w:outlineLvl w:val="9"/>
    </w:pPr>
    <w:rPr>
      <w:lang w:eastAsia="pt-BR"/>
    </w:rPr>
  </w:style>
  <w:style w:type="paragraph" w:styleId="Sumrio2">
    <w:name w:val="toc 2"/>
    <w:basedOn w:val="Normal"/>
    <w:next w:val="Normal"/>
    <w:autoRedefine/>
    <w:uiPriority w:val="39"/>
    <w:unhideWhenUsed/>
    <w:rsid w:val="00064EB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15"/>
  </w:style>
  <w:style w:type="paragraph" w:styleId="Ttulo1">
    <w:name w:val="heading 1"/>
    <w:basedOn w:val="Normal"/>
    <w:next w:val="Normal"/>
    <w:link w:val="Ttulo1Char"/>
    <w:uiPriority w:val="9"/>
    <w:qFormat/>
    <w:rsid w:val="00064E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EC2A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07B5B"/>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
    <w:unhideWhenUsed/>
    <w:qFormat/>
    <w:rsid w:val="002C7650"/>
    <w:pPr>
      <w:spacing w:before="240" w:after="60"/>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8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8B1"/>
  </w:style>
  <w:style w:type="paragraph" w:styleId="Rodap">
    <w:name w:val="footer"/>
    <w:basedOn w:val="Normal"/>
    <w:link w:val="RodapChar"/>
    <w:uiPriority w:val="99"/>
    <w:unhideWhenUsed/>
    <w:rsid w:val="00E728B1"/>
    <w:pPr>
      <w:tabs>
        <w:tab w:val="center" w:pos="4252"/>
        <w:tab w:val="right" w:pos="8504"/>
      </w:tabs>
      <w:spacing w:after="0" w:line="240" w:lineRule="auto"/>
    </w:pPr>
  </w:style>
  <w:style w:type="character" w:customStyle="1" w:styleId="RodapChar">
    <w:name w:val="Rodapé Char"/>
    <w:basedOn w:val="Fontepargpadro"/>
    <w:link w:val="Rodap"/>
    <w:uiPriority w:val="99"/>
    <w:rsid w:val="00E728B1"/>
  </w:style>
  <w:style w:type="table" w:styleId="Tabelacomgrade">
    <w:name w:val="Table Grid"/>
    <w:basedOn w:val="Tabelanormal"/>
    <w:uiPriority w:val="59"/>
    <w:rsid w:val="00F5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D2A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2AB4"/>
    <w:rPr>
      <w:rFonts w:ascii="Tahoma" w:hAnsi="Tahoma" w:cs="Tahoma"/>
      <w:sz w:val="16"/>
      <w:szCs w:val="16"/>
    </w:rPr>
  </w:style>
  <w:style w:type="paragraph" w:styleId="PargrafodaLista">
    <w:name w:val="List Paragraph"/>
    <w:basedOn w:val="Normal"/>
    <w:uiPriority w:val="34"/>
    <w:qFormat/>
    <w:rsid w:val="00A12ED0"/>
    <w:pPr>
      <w:ind w:left="720"/>
      <w:contextualSpacing/>
    </w:pPr>
  </w:style>
  <w:style w:type="paragraph" w:styleId="Textodenotaderodap">
    <w:name w:val="footnote text"/>
    <w:basedOn w:val="Normal"/>
    <w:link w:val="TextodenotaderodapChar"/>
    <w:uiPriority w:val="99"/>
    <w:semiHidden/>
    <w:unhideWhenUsed/>
    <w:rsid w:val="006D6C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6CB7"/>
    <w:rPr>
      <w:sz w:val="20"/>
      <w:szCs w:val="20"/>
    </w:rPr>
  </w:style>
  <w:style w:type="character" w:styleId="Refdenotaderodap">
    <w:name w:val="footnote reference"/>
    <w:basedOn w:val="Fontepargpadro"/>
    <w:uiPriority w:val="99"/>
    <w:semiHidden/>
    <w:unhideWhenUsed/>
    <w:rsid w:val="006D6CB7"/>
    <w:rPr>
      <w:vertAlign w:val="superscript"/>
    </w:rPr>
  </w:style>
  <w:style w:type="paragraph" w:customStyle="1" w:styleId="CorpodeTexto">
    <w:name w:val="Corpo de Texto"/>
    <w:basedOn w:val="Normal"/>
    <w:next w:val="Normal"/>
    <w:uiPriority w:val="99"/>
    <w:rsid w:val="00ED40DE"/>
    <w:pPr>
      <w:autoSpaceDE w:val="0"/>
      <w:autoSpaceDN w:val="0"/>
      <w:adjustRightInd w:val="0"/>
      <w:spacing w:after="0" w:line="240" w:lineRule="auto"/>
    </w:pPr>
    <w:rPr>
      <w:rFonts w:ascii="Times New Roman" w:eastAsia="Calibri" w:hAnsi="Times New Roman" w:cs="Times New Roman"/>
      <w:sz w:val="24"/>
      <w:szCs w:val="24"/>
      <w:lang w:eastAsia="pt-BR"/>
    </w:rPr>
  </w:style>
  <w:style w:type="character" w:styleId="Hyperlink">
    <w:name w:val="Hyperlink"/>
    <w:basedOn w:val="Fontepargpadro"/>
    <w:uiPriority w:val="99"/>
    <w:unhideWhenUsed/>
    <w:rsid w:val="009B7B4F"/>
    <w:rPr>
      <w:color w:val="0000FF" w:themeColor="hyperlink"/>
      <w:u w:val="single"/>
    </w:rPr>
  </w:style>
  <w:style w:type="paragraph" w:styleId="NormalWeb">
    <w:name w:val="Normal (Web)"/>
    <w:basedOn w:val="Normal"/>
    <w:uiPriority w:val="99"/>
    <w:semiHidden/>
    <w:unhideWhenUsed/>
    <w:rsid w:val="00397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97A8C"/>
  </w:style>
  <w:style w:type="character" w:customStyle="1" w:styleId="g9w4j7y3">
    <w:name w:val="g9w4j7y3"/>
    <w:basedOn w:val="Fontepargpadro"/>
    <w:rsid w:val="00397A8C"/>
  </w:style>
  <w:style w:type="character" w:customStyle="1" w:styleId="o34pnm7qqxcg">
    <w:name w:val="o34pnm7qqxcg"/>
    <w:basedOn w:val="Fontepargpadro"/>
    <w:rsid w:val="00892149"/>
  </w:style>
  <w:style w:type="character" w:customStyle="1" w:styleId="Ttulo2Char">
    <w:name w:val="Título 2 Char"/>
    <w:basedOn w:val="Fontepargpadro"/>
    <w:link w:val="Ttulo2"/>
    <w:uiPriority w:val="9"/>
    <w:rsid w:val="00EC2A01"/>
    <w:rPr>
      <w:rFonts w:asciiTheme="majorHAnsi" w:eastAsiaTheme="majorEastAsia" w:hAnsiTheme="majorHAnsi" w:cstheme="majorBidi"/>
      <w:b/>
      <w:bCs/>
      <w:color w:val="4F81BD" w:themeColor="accent1"/>
      <w:sz w:val="26"/>
      <w:szCs w:val="26"/>
    </w:rPr>
  </w:style>
  <w:style w:type="character" w:customStyle="1" w:styleId="Ttulo7Char">
    <w:name w:val="Título 7 Char"/>
    <w:basedOn w:val="Fontepargpadro"/>
    <w:link w:val="Ttulo7"/>
    <w:uiPriority w:val="9"/>
    <w:rsid w:val="002C7650"/>
    <w:rPr>
      <w:rFonts w:ascii="Calibri" w:eastAsia="Times New Roman" w:hAnsi="Calibri" w:cs="Times New Roman"/>
      <w:sz w:val="24"/>
      <w:szCs w:val="24"/>
    </w:rPr>
  </w:style>
  <w:style w:type="paragraph" w:customStyle="1" w:styleId="Default">
    <w:name w:val="Default"/>
    <w:rsid w:val="002C7650"/>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basedOn w:val="Fontepargpadro"/>
    <w:uiPriority w:val="99"/>
    <w:semiHidden/>
    <w:unhideWhenUsed/>
    <w:rsid w:val="00C978A3"/>
    <w:rPr>
      <w:sz w:val="16"/>
      <w:szCs w:val="16"/>
    </w:rPr>
  </w:style>
  <w:style w:type="paragraph" w:styleId="Textodecomentrio">
    <w:name w:val="annotation text"/>
    <w:basedOn w:val="Normal"/>
    <w:link w:val="TextodecomentrioChar"/>
    <w:uiPriority w:val="99"/>
    <w:semiHidden/>
    <w:unhideWhenUsed/>
    <w:rsid w:val="00C978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78A3"/>
    <w:rPr>
      <w:sz w:val="20"/>
      <w:szCs w:val="20"/>
    </w:rPr>
  </w:style>
  <w:style w:type="paragraph" w:styleId="Assuntodocomentrio">
    <w:name w:val="annotation subject"/>
    <w:basedOn w:val="Textodecomentrio"/>
    <w:next w:val="Textodecomentrio"/>
    <w:link w:val="AssuntodocomentrioChar"/>
    <w:uiPriority w:val="99"/>
    <w:semiHidden/>
    <w:unhideWhenUsed/>
    <w:rsid w:val="00C978A3"/>
    <w:rPr>
      <w:b/>
      <w:bCs/>
    </w:rPr>
  </w:style>
  <w:style w:type="character" w:customStyle="1" w:styleId="AssuntodocomentrioChar">
    <w:name w:val="Assunto do comentário Char"/>
    <w:basedOn w:val="TextodecomentrioChar"/>
    <w:link w:val="Assuntodocomentrio"/>
    <w:uiPriority w:val="99"/>
    <w:semiHidden/>
    <w:rsid w:val="00C978A3"/>
    <w:rPr>
      <w:b/>
      <w:bCs/>
      <w:sz w:val="20"/>
      <w:szCs w:val="20"/>
    </w:rPr>
  </w:style>
  <w:style w:type="paragraph" w:styleId="Corpodetexto0">
    <w:name w:val="Body Text"/>
    <w:basedOn w:val="Normal"/>
    <w:link w:val="CorpodetextoChar"/>
    <w:uiPriority w:val="99"/>
    <w:semiHidden/>
    <w:unhideWhenUsed/>
    <w:rsid w:val="001E047E"/>
    <w:pPr>
      <w:spacing w:after="120"/>
    </w:pPr>
  </w:style>
  <w:style w:type="character" w:customStyle="1" w:styleId="CorpodetextoChar">
    <w:name w:val="Corpo de texto Char"/>
    <w:basedOn w:val="Fontepargpadro"/>
    <w:link w:val="Corpodetexto0"/>
    <w:uiPriority w:val="99"/>
    <w:semiHidden/>
    <w:rsid w:val="001E047E"/>
  </w:style>
  <w:style w:type="paragraph" w:styleId="Textodenotadefim">
    <w:name w:val="endnote text"/>
    <w:basedOn w:val="Normal"/>
    <w:link w:val="TextodenotadefimChar"/>
    <w:uiPriority w:val="99"/>
    <w:semiHidden/>
    <w:unhideWhenUsed/>
    <w:rsid w:val="0053566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35669"/>
    <w:rPr>
      <w:sz w:val="20"/>
      <w:szCs w:val="20"/>
    </w:rPr>
  </w:style>
  <w:style w:type="character" w:styleId="Refdenotadefim">
    <w:name w:val="endnote reference"/>
    <w:basedOn w:val="Fontepargpadro"/>
    <w:uiPriority w:val="99"/>
    <w:semiHidden/>
    <w:unhideWhenUsed/>
    <w:rsid w:val="00535669"/>
    <w:rPr>
      <w:vertAlign w:val="superscript"/>
    </w:rPr>
  </w:style>
  <w:style w:type="character" w:customStyle="1" w:styleId="Ttulo3Char">
    <w:name w:val="Título 3 Char"/>
    <w:basedOn w:val="Fontepargpadro"/>
    <w:link w:val="Ttulo3"/>
    <w:uiPriority w:val="9"/>
    <w:semiHidden/>
    <w:rsid w:val="00C07B5B"/>
    <w:rPr>
      <w:rFonts w:asciiTheme="majorHAnsi" w:eastAsiaTheme="majorEastAsia" w:hAnsiTheme="majorHAnsi" w:cstheme="majorBidi"/>
      <w:b/>
      <w:bCs/>
      <w:color w:val="4F81BD" w:themeColor="accent1"/>
    </w:rPr>
  </w:style>
  <w:style w:type="table" w:customStyle="1" w:styleId="Tabelacomgrade1">
    <w:name w:val="Tabela com grade1"/>
    <w:basedOn w:val="Tabelanormal"/>
    <w:next w:val="Tabelacomgrade"/>
    <w:uiPriority w:val="39"/>
    <w:rsid w:val="009F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1A4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02979"/>
    <w:rPr>
      <w:color w:val="800080" w:themeColor="followedHyperlink"/>
      <w:u w:val="single"/>
    </w:rPr>
  </w:style>
  <w:style w:type="character" w:customStyle="1" w:styleId="Ttulo1Char">
    <w:name w:val="Título 1 Char"/>
    <w:basedOn w:val="Fontepargpadro"/>
    <w:link w:val="Ttulo1"/>
    <w:uiPriority w:val="9"/>
    <w:rsid w:val="00064EB7"/>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064EB7"/>
    <w:pPr>
      <w:spacing w:line="259" w:lineRule="auto"/>
      <w:outlineLvl w:val="9"/>
    </w:pPr>
    <w:rPr>
      <w:lang w:eastAsia="pt-BR"/>
    </w:rPr>
  </w:style>
  <w:style w:type="paragraph" w:styleId="Sumrio2">
    <w:name w:val="toc 2"/>
    <w:basedOn w:val="Normal"/>
    <w:next w:val="Normal"/>
    <w:autoRedefine/>
    <w:uiPriority w:val="39"/>
    <w:unhideWhenUsed/>
    <w:rsid w:val="00064EB7"/>
    <w:pPr>
      <w:spacing w:after="100"/>
      <w:ind w:left="220"/>
    </w:pPr>
  </w:style>
</w:styles>
</file>

<file path=word/webSettings.xml><?xml version="1.0" encoding="utf-8"?>
<w:webSettings xmlns:r="http://schemas.openxmlformats.org/officeDocument/2006/relationships" xmlns:w="http://schemas.openxmlformats.org/wordprocessingml/2006/main">
  <w:divs>
    <w:div w:id="11107455">
      <w:bodyDiv w:val="1"/>
      <w:marLeft w:val="0"/>
      <w:marRight w:val="0"/>
      <w:marTop w:val="0"/>
      <w:marBottom w:val="0"/>
      <w:divBdr>
        <w:top w:val="none" w:sz="0" w:space="0" w:color="auto"/>
        <w:left w:val="none" w:sz="0" w:space="0" w:color="auto"/>
        <w:bottom w:val="none" w:sz="0" w:space="0" w:color="auto"/>
        <w:right w:val="none" w:sz="0" w:space="0" w:color="auto"/>
      </w:divBdr>
    </w:div>
    <w:div w:id="151604215">
      <w:bodyDiv w:val="1"/>
      <w:marLeft w:val="0"/>
      <w:marRight w:val="0"/>
      <w:marTop w:val="0"/>
      <w:marBottom w:val="0"/>
      <w:divBdr>
        <w:top w:val="none" w:sz="0" w:space="0" w:color="auto"/>
        <w:left w:val="none" w:sz="0" w:space="0" w:color="auto"/>
        <w:bottom w:val="none" w:sz="0" w:space="0" w:color="auto"/>
        <w:right w:val="none" w:sz="0" w:space="0" w:color="auto"/>
      </w:divBdr>
    </w:div>
    <w:div w:id="183516318">
      <w:bodyDiv w:val="1"/>
      <w:marLeft w:val="0"/>
      <w:marRight w:val="0"/>
      <w:marTop w:val="0"/>
      <w:marBottom w:val="0"/>
      <w:divBdr>
        <w:top w:val="none" w:sz="0" w:space="0" w:color="auto"/>
        <w:left w:val="none" w:sz="0" w:space="0" w:color="auto"/>
        <w:bottom w:val="none" w:sz="0" w:space="0" w:color="auto"/>
        <w:right w:val="none" w:sz="0" w:space="0" w:color="auto"/>
      </w:divBdr>
    </w:div>
    <w:div w:id="239682223">
      <w:bodyDiv w:val="1"/>
      <w:marLeft w:val="0"/>
      <w:marRight w:val="0"/>
      <w:marTop w:val="0"/>
      <w:marBottom w:val="0"/>
      <w:divBdr>
        <w:top w:val="none" w:sz="0" w:space="0" w:color="auto"/>
        <w:left w:val="none" w:sz="0" w:space="0" w:color="auto"/>
        <w:bottom w:val="none" w:sz="0" w:space="0" w:color="auto"/>
        <w:right w:val="none" w:sz="0" w:space="0" w:color="auto"/>
      </w:divBdr>
    </w:div>
    <w:div w:id="282423288">
      <w:bodyDiv w:val="1"/>
      <w:marLeft w:val="0"/>
      <w:marRight w:val="0"/>
      <w:marTop w:val="0"/>
      <w:marBottom w:val="0"/>
      <w:divBdr>
        <w:top w:val="none" w:sz="0" w:space="0" w:color="auto"/>
        <w:left w:val="none" w:sz="0" w:space="0" w:color="auto"/>
        <w:bottom w:val="none" w:sz="0" w:space="0" w:color="auto"/>
        <w:right w:val="none" w:sz="0" w:space="0" w:color="auto"/>
      </w:divBdr>
    </w:div>
    <w:div w:id="288319731">
      <w:bodyDiv w:val="1"/>
      <w:marLeft w:val="0"/>
      <w:marRight w:val="0"/>
      <w:marTop w:val="0"/>
      <w:marBottom w:val="0"/>
      <w:divBdr>
        <w:top w:val="none" w:sz="0" w:space="0" w:color="auto"/>
        <w:left w:val="none" w:sz="0" w:space="0" w:color="auto"/>
        <w:bottom w:val="none" w:sz="0" w:space="0" w:color="auto"/>
        <w:right w:val="none" w:sz="0" w:space="0" w:color="auto"/>
      </w:divBdr>
    </w:div>
    <w:div w:id="290867314">
      <w:bodyDiv w:val="1"/>
      <w:marLeft w:val="0"/>
      <w:marRight w:val="0"/>
      <w:marTop w:val="0"/>
      <w:marBottom w:val="0"/>
      <w:divBdr>
        <w:top w:val="none" w:sz="0" w:space="0" w:color="auto"/>
        <w:left w:val="none" w:sz="0" w:space="0" w:color="auto"/>
        <w:bottom w:val="none" w:sz="0" w:space="0" w:color="auto"/>
        <w:right w:val="none" w:sz="0" w:space="0" w:color="auto"/>
      </w:divBdr>
    </w:div>
    <w:div w:id="426392498">
      <w:bodyDiv w:val="1"/>
      <w:marLeft w:val="0"/>
      <w:marRight w:val="0"/>
      <w:marTop w:val="0"/>
      <w:marBottom w:val="0"/>
      <w:divBdr>
        <w:top w:val="none" w:sz="0" w:space="0" w:color="auto"/>
        <w:left w:val="none" w:sz="0" w:space="0" w:color="auto"/>
        <w:bottom w:val="none" w:sz="0" w:space="0" w:color="auto"/>
        <w:right w:val="none" w:sz="0" w:space="0" w:color="auto"/>
      </w:divBdr>
    </w:div>
    <w:div w:id="652836487">
      <w:bodyDiv w:val="1"/>
      <w:marLeft w:val="0"/>
      <w:marRight w:val="0"/>
      <w:marTop w:val="0"/>
      <w:marBottom w:val="0"/>
      <w:divBdr>
        <w:top w:val="none" w:sz="0" w:space="0" w:color="auto"/>
        <w:left w:val="none" w:sz="0" w:space="0" w:color="auto"/>
        <w:bottom w:val="none" w:sz="0" w:space="0" w:color="auto"/>
        <w:right w:val="none" w:sz="0" w:space="0" w:color="auto"/>
      </w:divBdr>
    </w:div>
    <w:div w:id="768739033">
      <w:bodyDiv w:val="1"/>
      <w:marLeft w:val="0"/>
      <w:marRight w:val="0"/>
      <w:marTop w:val="0"/>
      <w:marBottom w:val="0"/>
      <w:divBdr>
        <w:top w:val="none" w:sz="0" w:space="0" w:color="auto"/>
        <w:left w:val="none" w:sz="0" w:space="0" w:color="auto"/>
        <w:bottom w:val="none" w:sz="0" w:space="0" w:color="auto"/>
        <w:right w:val="none" w:sz="0" w:space="0" w:color="auto"/>
      </w:divBdr>
    </w:div>
    <w:div w:id="908879629">
      <w:bodyDiv w:val="1"/>
      <w:marLeft w:val="0"/>
      <w:marRight w:val="0"/>
      <w:marTop w:val="0"/>
      <w:marBottom w:val="0"/>
      <w:divBdr>
        <w:top w:val="none" w:sz="0" w:space="0" w:color="auto"/>
        <w:left w:val="none" w:sz="0" w:space="0" w:color="auto"/>
        <w:bottom w:val="none" w:sz="0" w:space="0" w:color="auto"/>
        <w:right w:val="none" w:sz="0" w:space="0" w:color="auto"/>
      </w:divBdr>
    </w:div>
    <w:div w:id="984970374">
      <w:bodyDiv w:val="1"/>
      <w:marLeft w:val="0"/>
      <w:marRight w:val="0"/>
      <w:marTop w:val="0"/>
      <w:marBottom w:val="0"/>
      <w:divBdr>
        <w:top w:val="none" w:sz="0" w:space="0" w:color="auto"/>
        <w:left w:val="none" w:sz="0" w:space="0" w:color="auto"/>
        <w:bottom w:val="none" w:sz="0" w:space="0" w:color="auto"/>
        <w:right w:val="none" w:sz="0" w:space="0" w:color="auto"/>
      </w:divBdr>
    </w:div>
    <w:div w:id="1016423965">
      <w:bodyDiv w:val="1"/>
      <w:marLeft w:val="0"/>
      <w:marRight w:val="0"/>
      <w:marTop w:val="0"/>
      <w:marBottom w:val="0"/>
      <w:divBdr>
        <w:top w:val="none" w:sz="0" w:space="0" w:color="auto"/>
        <w:left w:val="none" w:sz="0" w:space="0" w:color="auto"/>
        <w:bottom w:val="none" w:sz="0" w:space="0" w:color="auto"/>
        <w:right w:val="none" w:sz="0" w:space="0" w:color="auto"/>
      </w:divBdr>
    </w:div>
    <w:div w:id="1265763860">
      <w:bodyDiv w:val="1"/>
      <w:marLeft w:val="0"/>
      <w:marRight w:val="0"/>
      <w:marTop w:val="0"/>
      <w:marBottom w:val="0"/>
      <w:divBdr>
        <w:top w:val="none" w:sz="0" w:space="0" w:color="auto"/>
        <w:left w:val="none" w:sz="0" w:space="0" w:color="auto"/>
        <w:bottom w:val="none" w:sz="0" w:space="0" w:color="auto"/>
        <w:right w:val="none" w:sz="0" w:space="0" w:color="auto"/>
      </w:divBdr>
    </w:div>
    <w:div w:id="1278294057">
      <w:bodyDiv w:val="1"/>
      <w:marLeft w:val="0"/>
      <w:marRight w:val="0"/>
      <w:marTop w:val="0"/>
      <w:marBottom w:val="0"/>
      <w:divBdr>
        <w:top w:val="none" w:sz="0" w:space="0" w:color="auto"/>
        <w:left w:val="none" w:sz="0" w:space="0" w:color="auto"/>
        <w:bottom w:val="none" w:sz="0" w:space="0" w:color="auto"/>
        <w:right w:val="none" w:sz="0" w:space="0" w:color="auto"/>
      </w:divBdr>
    </w:div>
    <w:div w:id="1303317155">
      <w:bodyDiv w:val="1"/>
      <w:marLeft w:val="0"/>
      <w:marRight w:val="0"/>
      <w:marTop w:val="0"/>
      <w:marBottom w:val="0"/>
      <w:divBdr>
        <w:top w:val="none" w:sz="0" w:space="0" w:color="auto"/>
        <w:left w:val="none" w:sz="0" w:space="0" w:color="auto"/>
        <w:bottom w:val="none" w:sz="0" w:space="0" w:color="auto"/>
        <w:right w:val="none" w:sz="0" w:space="0" w:color="auto"/>
      </w:divBdr>
    </w:div>
    <w:div w:id="1377004962">
      <w:bodyDiv w:val="1"/>
      <w:marLeft w:val="0"/>
      <w:marRight w:val="0"/>
      <w:marTop w:val="0"/>
      <w:marBottom w:val="0"/>
      <w:divBdr>
        <w:top w:val="none" w:sz="0" w:space="0" w:color="auto"/>
        <w:left w:val="none" w:sz="0" w:space="0" w:color="auto"/>
        <w:bottom w:val="none" w:sz="0" w:space="0" w:color="auto"/>
        <w:right w:val="none" w:sz="0" w:space="0" w:color="auto"/>
      </w:divBdr>
    </w:div>
    <w:div w:id="1442068749">
      <w:bodyDiv w:val="1"/>
      <w:marLeft w:val="0"/>
      <w:marRight w:val="0"/>
      <w:marTop w:val="0"/>
      <w:marBottom w:val="0"/>
      <w:divBdr>
        <w:top w:val="none" w:sz="0" w:space="0" w:color="auto"/>
        <w:left w:val="none" w:sz="0" w:space="0" w:color="auto"/>
        <w:bottom w:val="none" w:sz="0" w:space="0" w:color="auto"/>
        <w:right w:val="none" w:sz="0" w:space="0" w:color="auto"/>
      </w:divBdr>
    </w:div>
    <w:div w:id="1457721313">
      <w:bodyDiv w:val="1"/>
      <w:marLeft w:val="0"/>
      <w:marRight w:val="0"/>
      <w:marTop w:val="0"/>
      <w:marBottom w:val="0"/>
      <w:divBdr>
        <w:top w:val="none" w:sz="0" w:space="0" w:color="auto"/>
        <w:left w:val="none" w:sz="0" w:space="0" w:color="auto"/>
        <w:bottom w:val="none" w:sz="0" w:space="0" w:color="auto"/>
        <w:right w:val="none" w:sz="0" w:space="0" w:color="auto"/>
      </w:divBdr>
    </w:div>
    <w:div w:id="1554854827">
      <w:bodyDiv w:val="1"/>
      <w:marLeft w:val="0"/>
      <w:marRight w:val="0"/>
      <w:marTop w:val="0"/>
      <w:marBottom w:val="0"/>
      <w:divBdr>
        <w:top w:val="none" w:sz="0" w:space="0" w:color="auto"/>
        <w:left w:val="none" w:sz="0" w:space="0" w:color="auto"/>
        <w:bottom w:val="none" w:sz="0" w:space="0" w:color="auto"/>
        <w:right w:val="none" w:sz="0" w:space="0" w:color="auto"/>
      </w:divBdr>
    </w:div>
    <w:div w:id="1681930237">
      <w:bodyDiv w:val="1"/>
      <w:marLeft w:val="0"/>
      <w:marRight w:val="0"/>
      <w:marTop w:val="0"/>
      <w:marBottom w:val="0"/>
      <w:divBdr>
        <w:top w:val="none" w:sz="0" w:space="0" w:color="auto"/>
        <w:left w:val="none" w:sz="0" w:space="0" w:color="auto"/>
        <w:bottom w:val="none" w:sz="0" w:space="0" w:color="auto"/>
        <w:right w:val="none" w:sz="0" w:space="0" w:color="auto"/>
      </w:divBdr>
    </w:div>
    <w:div w:id="1685591917">
      <w:bodyDiv w:val="1"/>
      <w:marLeft w:val="0"/>
      <w:marRight w:val="0"/>
      <w:marTop w:val="0"/>
      <w:marBottom w:val="0"/>
      <w:divBdr>
        <w:top w:val="none" w:sz="0" w:space="0" w:color="auto"/>
        <w:left w:val="none" w:sz="0" w:space="0" w:color="auto"/>
        <w:bottom w:val="none" w:sz="0" w:space="0" w:color="auto"/>
        <w:right w:val="none" w:sz="0" w:space="0" w:color="auto"/>
      </w:divBdr>
    </w:div>
    <w:div w:id="1863784556">
      <w:bodyDiv w:val="1"/>
      <w:marLeft w:val="0"/>
      <w:marRight w:val="0"/>
      <w:marTop w:val="0"/>
      <w:marBottom w:val="0"/>
      <w:divBdr>
        <w:top w:val="none" w:sz="0" w:space="0" w:color="auto"/>
        <w:left w:val="none" w:sz="0" w:space="0" w:color="auto"/>
        <w:bottom w:val="none" w:sz="0" w:space="0" w:color="auto"/>
        <w:right w:val="none" w:sz="0" w:space="0" w:color="auto"/>
      </w:divBdr>
    </w:div>
    <w:div w:id="20787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arcusul.mec.gov.br/index.php/pt-br/estrutura" TargetMode="External"/><Relationship Id="rId26" Type="http://schemas.openxmlformats.org/officeDocument/2006/relationships/hyperlink" Target="http://www.culturadigital.br/politicaculturalcasaderuibarbosa/files/2012/09/Regina-Helena-Alves-da%20-Silva-et-alii.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dc.itamaraty.gov.br/sobre-o-departamento/divisao-do-audiovisual-dav" TargetMode="External"/><Relationship Id="rId17" Type="http://schemas.microsoft.com/office/2007/relationships/diagramDrawing" Target="diagrams/drawing1.xml"/><Relationship Id="rId25" Type="http://schemas.openxmlformats.org/officeDocument/2006/relationships/hyperlink" Target="http://www.boaventuradesousasantos.pt/media/A%20Universidade%20no%20Seculo%20XXI.pdf"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dce.mre.gov.br/PEC/G/historico.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itamaraty.gov.br/sobre-o-departamento/coordenacao-de-divulgacao-divulg" TargetMode="External"/><Relationship Id="rId24" Type="http://schemas.openxmlformats.org/officeDocument/2006/relationships/hyperlink" Target="http://paperroom.ipsa.org/papers/paper_3443.pdf"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pauofreire.org.br/textos/fleuri_2005_recife_e|_texto_completo.pdf" TargetMode="External"/><Relationship Id="rId28" Type="http://schemas.openxmlformats.org/officeDocument/2006/relationships/header" Target="header2.xml"/><Relationship Id="rId10" Type="http://schemas.openxmlformats.org/officeDocument/2006/relationships/hyperlink" Target="http://dc.itamaraty.gov.br/sobre-o-departamento/divisao-de-cooperacao-educacional-dce" TargetMode="External"/><Relationship Id="rId19" Type="http://schemas.openxmlformats.org/officeDocument/2006/relationships/hyperlink" Target="http://www.dce.mre.gov.br/paises_participantes.htm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yperlink" Target="http://www.sumarios.org/sites/default/files/pdfs/56810_6556.pdf" TargetMode="External"/><Relationship Id="rId27" Type="http://schemas.openxmlformats.org/officeDocument/2006/relationships/hyperlink" Target="http://www6.ufrgs.br/%20nerint/folder/artigos/artigo40.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2.camara.leg.br/atividade-legislativa/orcamentobrasil/ppa/ppa-2000-2003/%20ppa20002003/%20ppa_%20rel%20aval/014_relacoes_exteriores.PDF" TargetMode="External"/><Relationship Id="rId13" Type="http://schemas.openxmlformats.org/officeDocument/2006/relationships/hyperlink" Target="http://portal.mec.gov.br/component/content/article?id=13454:acr" TargetMode="External"/><Relationship Id="rId18" Type="http://schemas.openxmlformats.org/officeDocument/2006/relationships/hyperlink" Target="http://www.dce.mre.gov.br/PECG.html" TargetMode="External"/><Relationship Id="rId26" Type="http://schemas.openxmlformats.org/officeDocument/2006/relationships/hyperlink" Target="http://www.dc.itamaraty.gov.br/lingua-e-literatura/leitorados" TargetMode="External"/><Relationship Id="rId3" Type="http://schemas.openxmlformats.org/officeDocument/2006/relationships/hyperlink" Target="http://www.dce.mre.gov.br/PEB.php" TargetMode="External"/><Relationship Id="rId21" Type="http://schemas.openxmlformats.org/officeDocument/2006/relationships/hyperlink" Target="http://pdi.unilab.edu.br/wp-content/uploads/2013/08/PDI-PRELIMINAR_Vs_21.pdf" TargetMode="External"/><Relationship Id="rId7" Type="http://schemas.openxmlformats.org/officeDocument/2006/relationships/hyperlink" Target="http://www.itamaraty.gov.br/index.php?option=com_content&amp;view=article&amp;id=3672&amp;catid=159&amp;Itemid=436&amp;lang=pt-BR" TargetMode="External"/><Relationship Id="rId12" Type="http://schemas.openxmlformats.org/officeDocument/2006/relationships/hyperlink" Target="http://culturadigital.br/politicaculturalcasaderuibarbosa/files/2012/09/Regina-Helena-Alves-da-Silva-et-alii.pdf" TargetMode="External"/><Relationship Id="rId17" Type="http://schemas.openxmlformats.org/officeDocument/2006/relationships/hyperlink" Target="http://www.universitariosmercosur.org/sitio/index.php?mod=html&amp;func=load&amp;lang=pt&amp;value=04" TargetMode="External"/><Relationship Id="rId25" Type="http://schemas.openxmlformats.org/officeDocument/2006/relationships/hyperlink" Target="http://www.brasil.gov.br/educacao/2013/05/universidade-aberta-do-brasil-em-mocambique-sera-ampliada-a-partir-de-2015" TargetMode="External"/><Relationship Id="rId2" Type="http://schemas.openxmlformats.org/officeDocument/2006/relationships/hyperlink" Target="http://www.itamaraty.gov.br/index.php?option=com_content&amp;view=article&amp;id=5680&amp;Itemid=194&amp;lang=pt-BR" TargetMode="External"/><Relationship Id="rId16" Type="http://schemas.openxmlformats.org/officeDocument/2006/relationships/hyperlink" Target="http://www.universitariosmercosur.org/sitio/index.php?mod=html&amp;func=load&amp;lang=es&amp;value=02-01" TargetMode="External"/><Relationship Id="rId20" Type="http://schemas.openxmlformats.org/officeDocument/2006/relationships/hyperlink" Target="http://pdi.unilab.edu.br/wp-content/uploads/2013/08/PDI-PRELIMINAR_Vs_21.pdf" TargetMode="External"/><Relationship Id="rId29" Type="http://schemas.openxmlformats.org/officeDocument/2006/relationships/hyperlink" Target="http://faubai.org.br/pt-br/sobre-a-faubai/" TargetMode="External"/><Relationship Id="rId1" Type="http://schemas.openxmlformats.org/officeDocument/2006/relationships/hyperlink" Target="http://mundorama.net/2013/11/08/politica-externa-sustentavel-um-conceito-possivel-por-veyzon-campos-muniz" TargetMode="External"/><Relationship Id="rId6" Type="http://schemas.openxmlformats.org/officeDocument/2006/relationships/hyperlink" Target="http://dc.itamaraty.gov.br/sobre-o-departamento" TargetMode="External"/><Relationship Id="rId11" Type="http://schemas.openxmlformats.org/officeDocument/2006/relationships/hyperlink" Target="http://culturadigital.br/politicaculturalcasaderuibarbosa/files/2012/09/Regina-Helena-Alves-da-Silva-et-alii.pdf" TargetMode="External"/><Relationship Id="rId24" Type="http://schemas.openxmlformats.org/officeDocument/2006/relationships/hyperlink" Target="http://www.unilab.edu.br/noticias" TargetMode="External"/><Relationship Id="rId32" Type="http://schemas.openxmlformats.org/officeDocument/2006/relationships/hyperlink" Target="http://www.sebrae.com.br/sites/PortalSebrae/artigos/O-que-%C3%A9-Economia-Criativa" TargetMode="External"/><Relationship Id="rId5" Type="http://schemas.openxmlformats.org/officeDocument/2006/relationships/hyperlink" Target="https://i3gov.planejamento.gov.br/textos/livro6/6.1_Politica_Externa.pdf" TargetMode="External"/><Relationship Id="rId15" Type="http://schemas.openxmlformats.org/officeDocument/2006/relationships/hyperlink" Target="http://www.ond.vlaanderen.be/hogeronderwijs/bologna/links/language/1999_Bologna_Declaration_Portuguese.pdf%20%20Acesso%20em:%2030%20out.%202014" TargetMode="External"/><Relationship Id="rId23" Type="http://schemas.openxmlformats.org/officeDocument/2006/relationships/hyperlink" Target="http://www.iesalc.unesco.gov.ve" TargetMode="External"/><Relationship Id="rId28" Type="http://schemas.openxmlformats.org/officeDocument/2006/relationships/hyperlink" Target="http://www.laureate.net/OurNetwork" TargetMode="External"/><Relationship Id="rId10" Type="http://schemas.openxmlformats.org/officeDocument/2006/relationships/hyperlink" Target="http://www.itamaraty.gov.br/images/ed_acesso_info/acoes_programas/Relatorio_de_Avaliacao_do_Plano_Plurianual_2008-2011_-_Ano_base_2010.pdf" TargetMode="External"/><Relationship Id="rId19" Type="http://schemas.openxmlformats.org/officeDocument/2006/relationships/hyperlink" Target="http://pdi.unilab.edu.br/wp-content/uploads/2013/08/PDI-PRELIMINAR_Vs_21.pdf" TargetMode="External"/><Relationship Id="rId31" Type="http://schemas.openxmlformats.org/officeDocument/2006/relationships/hyperlink" Target="http://www.sebrae.com.br/sites/PortalSebrae/artigos/O-que-%C3%A9-Economia-Criativa" TargetMode="External"/><Relationship Id="rId4" Type="http://schemas.openxmlformats.org/officeDocument/2006/relationships/hyperlink" Target="http://www.lume.ufrgs.br/bitstream/handle/10183/71683/000879328.pdf?sequence=1" TargetMode="External"/><Relationship Id="rId9" Type="http://schemas.openxmlformats.org/officeDocument/2006/relationships/hyperlink" Target="https://i3gov.planejamento.gov.br/textos/livro6/6.1_Politica_Externa.pdf" TargetMode="External"/><Relationship Id="rId14" Type="http://schemas.openxmlformats.org/officeDocument/2006/relationships/hyperlink" Target="http://portal.mec.gov.br/component/content/article?id=13454:acr" TargetMode="External"/><Relationship Id="rId22" Type="http://schemas.openxmlformats.org/officeDocument/2006/relationships/hyperlink" Target="http://pdi.unilab.edu.br/wp-content/uploads/2013/08/PDI-PRELIMINAR_Vs_21.pdf" TargetMode="External"/><Relationship Id="rId27" Type="http://schemas.openxmlformats.org/officeDocument/2006/relationships/hyperlink" Target="http://ruf.folha.uol.com.br/2012/ensinosuperiornobrasil/" TargetMode="External"/><Relationship Id="rId30" Type="http://schemas.openxmlformats.org/officeDocument/2006/relationships/hyperlink" Target="http://unesdoc.unesco.org/images/0018/001847/184755por.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E7B4A5-C025-4F2C-A95A-E689EC148AA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pt-BR"/>
        </a:p>
      </dgm:t>
    </dgm:pt>
    <dgm:pt modelId="{51053B35-CEF0-4DBA-8B59-2FEC3E447608}">
      <dgm:prSet phldrT="[Texto]"/>
      <dgm:spPr/>
      <dgm:t>
        <a:bodyPr/>
        <a:lstStyle/>
        <a:p>
          <a:r>
            <a:rPr lang="pt-BR"/>
            <a:t>Reunião de Ministros da Educação (RME)</a:t>
          </a:r>
        </a:p>
      </dgm:t>
    </dgm:pt>
    <dgm:pt modelId="{C9033862-699D-4179-BD87-ED7F6AA1767B}" type="parTrans" cxnId="{7CEC740D-8685-4A3C-BF6D-0DD0D8B26161}">
      <dgm:prSet/>
      <dgm:spPr/>
      <dgm:t>
        <a:bodyPr/>
        <a:lstStyle/>
        <a:p>
          <a:endParaRPr lang="pt-BR"/>
        </a:p>
      </dgm:t>
    </dgm:pt>
    <dgm:pt modelId="{B106DF4B-DADF-41FF-AC40-490A2344C64D}" type="sibTrans" cxnId="{7CEC740D-8685-4A3C-BF6D-0DD0D8B26161}">
      <dgm:prSet/>
      <dgm:spPr/>
      <dgm:t>
        <a:bodyPr/>
        <a:lstStyle/>
        <a:p>
          <a:endParaRPr lang="pt-BR"/>
        </a:p>
      </dgm:t>
    </dgm:pt>
    <dgm:pt modelId="{845E58B3-02A6-4004-B927-802EBD89991A}" type="asst">
      <dgm:prSet phldrT="[Texto]"/>
      <dgm:spPr/>
      <dgm:t>
        <a:bodyPr/>
        <a:lstStyle/>
        <a:p>
          <a:r>
            <a:rPr lang="pt-BR"/>
            <a:t>Comitê Coordenador Regional (CCR)</a:t>
          </a:r>
        </a:p>
      </dgm:t>
    </dgm:pt>
    <dgm:pt modelId="{0D9B30AA-E521-482B-9665-EBE3A9499B98}" type="parTrans" cxnId="{1DD8AD73-E1B0-46F6-8E73-218F2F093357}">
      <dgm:prSet/>
      <dgm:spPr>
        <a:ln>
          <a:noFill/>
        </a:ln>
      </dgm:spPr>
      <dgm:t>
        <a:bodyPr/>
        <a:lstStyle/>
        <a:p>
          <a:endParaRPr lang="pt-BR"/>
        </a:p>
      </dgm:t>
    </dgm:pt>
    <dgm:pt modelId="{B78D31A1-4B64-40B5-B3FA-7A900F71A4E0}" type="sibTrans" cxnId="{1DD8AD73-E1B0-46F6-8E73-218F2F093357}">
      <dgm:prSet/>
      <dgm:spPr/>
      <dgm:t>
        <a:bodyPr/>
        <a:lstStyle/>
        <a:p>
          <a:endParaRPr lang="pt-BR"/>
        </a:p>
      </dgm:t>
    </dgm:pt>
    <dgm:pt modelId="{AC5F8935-135E-4643-B1D6-AD888A03CC7F}">
      <dgm:prSet phldrT="[Texto]"/>
      <dgm:spPr/>
      <dgm:t>
        <a:bodyPr/>
        <a:lstStyle/>
        <a:p>
          <a:r>
            <a:rPr lang="pt-BR"/>
            <a:t>CCR</a:t>
          </a:r>
        </a:p>
        <a:p>
          <a:r>
            <a:rPr lang="pt-BR"/>
            <a:t>Educação Básica</a:t>
          </a:r>
        </a:p>
      </dgm:t>
    </dgm:pt>
    <dgm:pt modelId="{B062E317-4C77-4926-BFDB-BEA103C5DAC4}" type="parTrans" cxnId="{8F606DCE-5376-4C2C-8FB5-5BDA24F8E709}">
      <dgm:prSet/>
      <dgm:spPr/>
      <dgm:t>
        <a:bodyPr/>
        <a:lstStyle/>
        <a:p>
          <a:endParaRPr lang="pt-BR"/>
        </a:p>
      </dgm:t>
    </dgm:pt>
    <dgm:pt modelId="{D534EF7E-0C26-47B6-A645-B23DB7C2CE2E}" type="sibTrans" cxnId="{8F606DCE-5376-4C2C-8FB5-5BDA24F8E709}">
      <dgm:prSet/>
      <dgm:spPr/>
      <dgm:t>
        <a:bodyPr/>
        <a:lstStyle/>
        <a:p>
          <a:endParaRPr lang="pt-BR"/>
        </a:p>
      </dgm:t>
    </dgm:pt>
    <dgm:pt modelId="{68A55F6F-07C0-4213-B568-ED6F5A208800}">
      <dgm:prSet phldrT="[Texto]"/>
      <dgm:spPr/>
      <dgm:t>
        <a:bodyPr/>
        <a:lstStyle/>
        <a:p>
          <a:r>
            <a:rPr lang="pt-BR"/>
            <a:t>CCR</a:t>
          </a:r>
        </a:p>
        <a:p>
          <a:r>
            <a:rPr lang="pt-BR"/>
            <a:t>Educação Tecnológica</a:t>
          </a:r>
        </a:p>
      </dgm:t>
    </dgm:pt>
    <dgm:pt modelId="{F1958384-988B-455C-895C-580EE25EA09A}" type="parTrans" cxnId="{BE1A304C-E821-42E0-A2C5-6FEA242451B9}">
      <dgm:prSet/>
      <dgm:spPr/>
      <dgm:t>
        <a:bodyPr/>
        <a:lstStyle/>
        <a:p>
          <a:endParaRPr lang="pt-BR"/>
        </a:p>
      </dgm:t>
    </dgm:pt>
    <dgm:pt modelId="{2746DAA1-38A4-4B5D-B10C-2AB357B9A687}" type="sibTrans" cxnId="{BE1A304C-E821-42E0-A2C5-6FEA242451B9}">
      <dgm:prSet/>
      <dgm:spPr/>
      <dgm:t>
        <a:bodyPr/>
        <a:lstStyle/>
        <a:p>
          <a:endParaRPr lang="pt-BR"/>
        </a:p>
      </dgm:t>
    </dgm:pt>
    <dgm:pt modelId="{C0960F81-D8A1-4247-A577-8750A2F5123C}">
      <dgm:prSet phldrT="[Texto]"/>
      <dgm:spPr/>
      <dgm:t>
        <a:bodyPr/>
        <a:lstStyle/>
        <a:p>
          <a:r>
            <a:rPr lang="pt-BR"/>
            <a:t>Comissão Regional </a:t>
          </a:r>
        </a:p>
        <a:p>
          <a:r>
            <a:rPr lang="pt-BR"/>
            <a:t>Coordenadora de Educação Superior</a:t>
          </a:r>
        </a:p>
      </dgm:t>
    </dgm:pt>
    <dgm:pt modelId="{E58A3AF2-2435-4D16-970F-C5AE379E1E7B}" type="parTrans" cxnId="{0B0A0C74-B03E-410F-984E-0FA7BFA7F43F}">
      <dgm:prSet/>
      <dgm:spPr/>
      <dgm:t>
        <a:bodyPr/>
        <a:lstStyle/>
        <a:p>
          <a:endParaRPr lang="pt-BR"/>
        </a:p>
      </dgm:t>
    </dgm:pt>
    <dgm:pt modelId="{FB826CD8-8E8B-454C-A327-6AAD6E858AC7}" type="sibTrans" cxnId="{0B0A0C74-B03E-410F-984E-0FA7BFA7F43F}">
      <dgm:prSet/>
      <dgm:spPr/>
      <dgm:t>
        <a:bodyPr/>
        <a:lstStyle/>
        <a:p>
          <a:endParaRPr lang="pt-BR"/>
        </a:p>
      </dgm:t>
    </dgm:pt>
    <dgm:pt modelId="{67D4AB93-48F6-49A8-B35E-67C546AC505C}">
      <dgm:prSet/>
      <dgm:spPr/>
      <dgm:t>
        <a:bodyPr/>
        <a:lstStyle/>
        <a:p>
          <a:r>
            <a:rPr lang="pt-BR"/>
            <a:t>CCR</a:t>
          </a:r>
        </a:p>
        <a:p>
          <a:r>
            <a:rPr lang="pt-BR"/>
            <a:t>Formação</a:t>
          </a:r>
        </a:p>
      </dgm:t>
    </dgm:pt>
    <dgm:pt modelId="{B3C0E5B6-9AEC-4049-A63A-5FF331B94632}" type="parTrans" cxnId="{1FCAB0D7-F102-4273-84FD-BD5799AB5DDA}">
      <dgm:prSet/>
      <dgm:spPr/>
      <dgm:t>
        <a:bodyPr/>
        <a:lstStyle/>
        <a:p>
          <a:endParaRPr lang="pt-BR"/>
        </a:p>
      </dgm:t>
    </dgm:pt>
    <dgm:pt modelId="{39794CCD-9198-4032-BE1C-8FAEC3DB6BC2}" type="sibTrans" cxnId="{1FCAB0D7-F102-4273-84FD-BD5799AB5DDA}">
      <dgm:prSet/>
      <dgm:spPr/>
      <dgm:t>
        <a:bodyPr/>
        <a:lstStyle/>
        <a:p>
          <a:endParaRPr lang="pt-BR"/>
        </a:p>
      </dgm:t>
    </dgm:pt>
    <dgm:pt modelId="{7ADD45A7-FAB6-4500-99C4-5014B2FACF4E}">
      <dgm:prSet/>
      <dgm:spPr/>
      <dgm:t>
        <a:bodyPr/>
        <a:lstStyle/>
        <a:p>
          <a:r>
            <a:rPr lang="pt-BR"/>
            <a:t>RANA</a:t>
          </a:r>
        </a:p>
        <a:p>
          <a:r>
            <a:rPr lang="pt-BR"/>
            <a:t>Rede de Agências Nacionais de Educação</a:t>
          </a:r>
        </a:p>
      </dgm:t>
    </dgm:pt>
    <dgm:pt modelId="{2D1C97EC-53E4-42A8-AF6A-558DC59562D9}" type="parTrans" cxnId="{CD72B516-F9D8-4565-BAA7-F2754B30FD59}">
      <dgm:prSet/>
      <dgm:spPr/>
      <dgm:t>
        <a:bodyPr/>
        <a:lstStyle/>
        <a:p>
          <a:endParaRPr lang="pt-BR"/>
        </a:p>
      </dgm:t>
    </dgm:pt>
    <dgm:pt modelId="{D9AC802D-A338-4FB1-8944-3575ED6108D8}" type="sibTrans" cxnId="{CD72B516-F9D8-4565-BAA7-F2754B30FD59}">
      <dgm:prSet/>
      <dgm:spPr/>
      <dgm:t>
        <a:bodyPr/>
        <a:lstStyle/>
        <a:p>
          <a:endParaRPr lang="pt-BR"/>
        </a:p>
      </dgm:t>
    </dgm:pt>
    <dgm:pt modelId="{BD90ABE2-A91C-421C-BAD8-2C1FCEC46FF4}" type="pres">
      <dgm:prSet presAssocID="{EAE7B4A5-C025-4F2C-A95A-E689EC148AA6}" presName="hierChild1" presStyleCnt="0">
        <dgm:presLayoutVars>
          <dgm:orgChart val="1"/>
          <dgm:chPref val="1"/>
          <dgm:dir/>
          <dgm:animOne val="branch"/>
          <dgm:animLvl val="lvl"/>
          <dgm:resizeHandles/>
        </dgm:presLayoutVars>
      </dgm:prSet>
      <dgm:spPr/>
      <dgm:t>
        <a:bodyPr/>
        <a:lstStyle/>
        <a:p>
          <a:endParaRPr lang="pt-BR"/>
        </a:p>
      </dgm:t>
    </dgm:pt>
    <dgm:pt modelId="{D7A4D22B-A5BD-4736-9C01-B90BC3FCB361}" type="pres">
      <dgm:prSet presAssocID="{51053B35-CEF0-4DBA-8B59-2FEC3E447608}" presName="hierRoot1" presStyleCnt="0">
        <dgm:presLayoutVars>
          <dgm:hierBranch val="init"/>
        </dgm:presLayoutVars>
      </dgm:prSet>
      <dgm:spPr/>
    </dgm:pt>
    <dgm:pt modelId="{8E131D8B-F9FC-4157-A6F1-4237B8D4A65F}" type="pres">
      <dgm:prSet presAssocID="{51053B35-CEF0-4DBA-8B59-2FEC3E447608}" presName="rootComposite1" presStyleCnt="0"/>
      <dgm:spPr/>
    </dgm:pt>
    <dgm:pt modelId="{779A3AFA-5391-4956-8808-E5A9CA1CE9BB}" type="pres">
      <dgm:prSet presAssocID="{51053B35-CEF0-4DBA-8B59-2FEC3E447608}" presName="rootText1" presStyleLbl="node0" presStyleIdx="0" presStyleCnt="1" custScaleX="265890" custScaleY="60703" custLinFactNeighborX="-22199" custLinFactNeighborY="-13386">
        <dgm:presLayoutVars>
          <dgm:chPref val="3"/>
        </dgm:presLayoutVars>
      </dgm:prSet>
      <dgm:spPr/>
      <dgm:t>
        <a:bodyPr/>
        <a:lstStyle/>
        <a:p>
          <a:endParaRPr lang="pt-BR"/>
        </a:p>
      </dgm:t>
    </dgm:pt>
    <dgm:pt modelId="{82869644-C8C4-4E3E-B885-44ABDBF27633}" type="pres">
      <dgm:prSet presAssocID="{51053B35-CEF0-4DBA-8B59-2FEC3E447608}" presName="rootConnector1" presStyleLbl="node1" presStyleIdx="0" presStyleCnt="0"/>
      <dgm:spPr/>
      <dgm:t>
        <a:bodyPr/>
        <a:lstStyle/>
        <a:p>
          <a:endParaRPr lang="pt-BR"/>
        </a:p>
      </dgm:t>
    </dgm:pt>
    <dgm:pt modelId="{425C46DD-6E08-45A3-B681-3E3534430D36}" type="pres">
      <dgm:prSet presAssocID="{51053B35-CEF0-4DBA-8B59-2FEC3E447608}" presName="hierChild2" presStyleCnt="0"/>
      <dgm:spPr/>
    </dgm:pt>
    <dgm:pt modelId="{00B06FF6-3B3E-4D50-A118-355104EFF212}" type="pres">
      <dgm:prSet presAssocID="{B062E317-4C77-4926-BFDB-BEA103C5DAC4}" presName="Name37" presStyleLbl="parChTrans1D2" presStyleIdx="0" presStyleCnt="5"/>
      <dgm:spPr/>
      <dgm:t>
        <a:bodyPr/>
        <a:lstStyle/>
        <a:p>
          <a:endParaRPr lang="pt-BR"/>
        </a:p>
      </dgm:t>
    </dgm:pt>
    <dgm:pt modelId="{E264ED44-F99E-4605-A791-E9D7A7DB099D}" type="pres">
      <dgm:prSet presAssocID="{AC5F8935-135E-4643-B1D6-AD888A03CC7F}" presName="hierRoot2" presStyleCnt="0">
        <dgm:presLayoutVars>
          <dgm:hierBranch val="init"/>
        </dgm:presLayoutVars>
      </dgm:prSet>
      <dgm:spPr/>
    </dgm:pt>
    <dgm:pt modelId="{97A4B3FC-FA86-4BC3-9AAD-840BD5548EB6}" type="pres">
      <dgm:prSet presAssocID="{AC5F8935-135E-4643-B1D6-AD888A03CC7F}" presName="rootComposite" presStyleCnt="0"/>
      <dgm:spPr/>
    </dgm:pt>
    <dgm:pt modelId="{ED6CB622-22DC-42AD-B2AB-F39A1047C840}" type="pres">
      <dgm:prSet presAssocID="{AC5F8935-135E-4643-B1D6-AD888A03CC7F}" presName="rootText" presStyleLbl="node2" presStyleIdx="0" presStyleCnt="4">
        <dgm:presLayoutVars>
          <dgm:chPref val="3"/>
        </dgm:presLayoutVars>
      </dgm:prSet>
      <dgm:spPr/>
      <dgm:t>
        <a:bodyPr/>
        <a:lstStyle/>
        <a:p>
          <a:endParaRPr lang="pt-BR"/>
        </a:p>
      </dgm:t>
    </dgm:pt>
    <dgm:pt modelId="{1D4AF060-F9C3-40DD-979C-D37124FE2594}" type="pres">
      <dgm:prSet presAssocID="{AC5F8935-135E-4643-B1D6-AD888A03CC7F}" presName="rootConnector" presStyleLbl="node2" presStyleIdx="0" presStyleCnt="4"/>
      <dgm:spPr/>
      <dgm:t>
        <a:bodyPr/>
        <a:lstStyle/>
        <a:p>
          <a:endParaRPr lang="pt-BR"/>
        </a:p>
      </dgm:t>
    </dgm:pt>
    <dgm:pt modelId="{76168E2F-D1B7-4EB1-B5FE-FE3C74338051}" type="pres">
      <dgm:prSet presAssocID="{AC5F8935-135E-4643-B1D6-AD888A03CC7F}" presName="hierChild4" presStyleCnt="0"/>
      <dgm:spPr/>
    </dgm:pt>
    <dgm:pt modelId="{410CFAD4-0C38-44A6-AF85-02847CB83A02}" type="pres">
      <dgm:prSet presAssocID="{AC5F8935-135E-4643-B1D6-AD888A03CC7F}" presName="hierChild5" presStyleCnt="0"/>
      <dgm:spPr/>
    </dgm:pt>
    <dgm:pt modelId="{270D2F26-F5E0-4734-9D25-B3CE86216701}" type="pres">
      <dgm:prSet presAssocID="{F1958384-988B-455C-895C-580EE25EA09A}" presName="Name37" presStyleLbl="parChTrans1D2" presStyleIdx="1" presStyleCnt="5"/>
      <dgm:spPr/>
      <dgm:t>
        <a:bodyPr/>
        <a:lstStyle/>
        <a:p>
          <a:endParaRPr lang="pt-BR"/>
        </a:p>
      </dgm:t>
    </dgm:pt>
    <dgm:pt modelId="{1D6C70D9-BF46-47B7-B113-A05F8D730F2B}" type="pres">
      <dgm:prSet presAssocID="{68A55F6F-07C0-4213-B568-ED6F5A208800}" presName="hierRoot2" presStyleCnt="0">
        <dgm:presLayoutVars>
          <dgm:hierBranch val="init"/>
        </dgm:presLayoutVars>
      </dgm:prSet>
      <dgm:spPr/>
    </dgm:pt>
    <dgm:pt modelId="{2D4C1F37-E53F-48F1-AA07-E954F491F956}" type="pres">
      <dgm:prSet presAssocID="{68A55F6F-07C0-4213-B568-ED6F5A208800}" presName="rootComposite" presStyleCnt="0"/>
      <dgm:spPr/>
    </dgm:pt>
    <dgm:pt modelId="{31453F31-05C7-40EF-8973-7A6012E378CC}" type="pres">
      <dgm:prSet presAssocID="{68A55F6F-07C0-4213-B568-ED6F5A208800}" presName="rootText" presStyleLbl="node2" presStyleIdx="1" presStyleCnt="4">
        <dgm:presLayoutVars>
          <dgm:chPref val="3"/>
        </dgm:presLayoutVars>
      </dgm:prSet>
      <dgm:spPr/>
      <dgm:t>
        <a:bodyPr/>
        <a:lstStyle/>
        <a:p>
          <a:endParaRPr lang="pt-BR"/>
        </a:p>
      </dgm:t>
    </dgm:pt>
    <dgm:pt modelId="{D85C9B5C-34A6-4A05-82E6-E87F75AAC620}" type="pres">
      <dgm:prSet presAssocID="{68A55F6F-07C0-4213-B568-ED6F5A208800}" presName="rootConnector" presStyleLbl="node2" presStyleIdx="1" presStyleCnt="4"/>
      <dgm:spPr/>
      <dgm:t>
        <a:bodyPr/>
        <a:lstStyle/>
        <a:p>
          <a:endParaRPr lang="pt-BR"/>
        </a:p>
      </dgm:t>
    </dgm:pt>
    <dgm:pt modelId="{A4E87BAC-1DA0-46E0-A816-20869CA3DDED}" type="pres">
      <dgm:prSet presAssocID="{68A55F6F-07C0-4213-B568-ED6F5A208800}" presName="hierChild4" presStyleCnt="0"/>
      <dgm:spPr/>
    </dgm:pt>
    <dgm:pt modelId="{48016E49-660A-4B61-803C-DBD6B79B9906}" type="pres">
      <dgm:prSet presAssocID="{68A55F6F-07C0-4213-B568-ED6F5A208800}" presName="hierChild5" presStyleCnt="0"/>
      <dgm:spPr/>
    </dgm:pt>
    <dgm:pt modelId="{633893E1-1307-41B6-AA54-EF48F985AD83}" type="pres">
      <dgm:prSet presAssocID="{E58A3AF2-2435-4D16-970F-C5AE379E1E7B}" presName="Name37" presStyleLbl="parChTrans1D2" presStyleIdx="2" presStyleCnt="5"/>
      <dgm:spPr/>
      <dgm:t>
        <a:bodyPr/>
        <a:lstStyle/>
        <a:p>
          <a:endParaRPr lang="pt-BR"/>
        </a:p>
      </dgm:t>
    </dgm:pt>
    <dgm:pt modelId="{13099DDC-FD75-4F59-867F-F58EB6CA764F}" type="pres">
      <dgm:prSet presAssocID="{C0960F81-D8A1-4247-A577-8750A2F5123C}" presName="hierRoot2" presStyleCnt="0">
        <dgm:presLayoutVars>
          <dgm:hierBranch val="init"/>
        </dgm:presLayoutVars>
      </dgm:prSet>
      <dgm:spPr/>
    </dgm:pt>
    <dgm:pt modelId="{BE665CDD-BC21-4C8B-874F-3B72DBC83B07}" type="pres">
      <dgm:prSet presAssocID="{C0960F81-D8A1-4247-A577-8750A2F5123C}" presName="rootComposite" presStyleCnt="0"/>
      <dgm:spPr/>
    </dgm:pt>
    <dgm:pt modelId="{8E3CABCD-B0FF-4706-A7E1-5113BBC36FF9}" type="pres">
      <dgm:prSet presAssocID="{C0960F81-D8A1-4247-A577-8750A2F5123C}" presName="rootText" presStyleLbl="node2" presStyleIdx="2" presStyleCnt="4" custScaleX="118491">
        <dgm:presLayoutVars>
          <dgm:chPref val="3"/>
        </dgm:presLayoutVars>
      </dgm:prSet>
      <dgm:spPr/>
      <dgm:t>
        <a:bodyPr/>
        <a:lstStyle/>
        <a:p>
          <a:endParaRPr lang="pt-BR"/>
        </a:p>
      </dgm:t>
    </dgm:pt>
    <dgm:pt modelId="{CF29DEE0-D149-4621-B48C-031ABABBA4CF}" type="pres">
      <dgm:prSet presAssocID="{C0960F81-D8A1-4247-A577-8750A2F5123C}" presName="rootConnector" presStyleLbl="node2" presStyleIdx="2" presStyleCnt="4"/>
      <dgm:spPr/>
      <dgm:t>
        <a:bodyPr/>
        <a:lstStyle/>
        <a:p>
          <a:endParaRPr lang="pt-BR"/>
        </a:p>
      </dgm:t>
    </dgm:pt>
    <dgm:pt modelId="{412BF403-E2A5-4B66-8158-526EF2F1BD04}" type="pres">
      <dgm:prSet presAssocID="{C0960F81-D8A1-4247-A577-8750A2F5123C}" presName="hierChild4" presStyleCnt="0"/>
      <dgm:spPr/>
    </dgm:pt>
    <dgm:pt modelId="{4BB095C5-C413-49B6-857A-1DA268280A32}" type="pres">
      <dgm:prSet presAssocID="{2D1C97EC-53E4-42A8-AF6A-558DC59562D9}" presName="Name37" presStyleLbl="parChTrans1D3" presStyleIdx="0" presStyleCnt="1"/>
      <dgm:spPr/>
      <dgm:t>
        <a:bodyPr/>
        <a:lstStyle/>
        <a:p>
          <a:endParaRPr lang="pt-BR"/>
        </a:p>
      </dgm:t>
    </dgm:pt>
    <dgm:pt modelId="{26E9D848-17B4-42E3-B858-5CB48619A376}" type="pres">
      <dgm:prSet presAssocID="{7ADD45A7-FAB6-4500-99C4-5014B2FACF4E}" presName="hierRoot2" presStyleCnt="0">
        <dgm:presLayoutVars>
          <dgm:hierBranch val="init"/>
        </dgm:presLayoutVars>
      </dgm:prSet>
      <dgm:spPr/>
    </dgm:pt>
    <dgm:pt modelId="{CC969EDB-BB76-4289-B1FF-32617F5DAAF0}" type="pres">
      <dgm:prSet presAssocID="{7ADD45A7-FAB6-4500-99C4-5014B2FACF4E}" presName="rootComposite" presStyleCnt="0"/>
      <dgm:spPr/>
    </dgm:pt>
    <dgm:pt modelId="{7710F22A-126D-4662-B605-F30CED8B5712}" type="pres">
      <dgm:prSet presAssocID="{7ADD45A7-FAB6-4500-99C4-5014B2FACF4E}" presName="rootText" presStyleLbl="node3" presStyleIdx="0" presStyleCnt="1" custScaleY="194593" custLinFactNeighborX="4957" custLinFactNeighborY="51596">
        <dgm:presLayoutVars>
          <dgm:chPref val="3"/>
        </dgm:presLayoutVars>
      </dgm:prSet>
      <dgm:spPr/>
      <dgm:t>
        <a:bodyPr/>
        <a:lstStyle/>
        <a:p>
          <a:endParaRPr lang="pt-BR"/>
        </a:p>
      </dgm:t>
    </dgm:pt>
    <dgm:pt modelId="{A2D8D866-A68C-47D6-A59C-E6EBFC840BD5}" type="pres">
      <dgm:prSet presAssocID="{7ADD45A7-FAB6-4500-99C4-5014B2FACF4E}" presName="rootConnector" presStyleLbl="node3" presStyleIdx="0" presStyleCnt="1"/>
      <dgm:spPr/>
      <dgm:t>
        <a:bodyPr/>
        <a:lstStyle/>
        <a:p>
          <a:endParaRPr lang="pt-BR"/>
        </a:p>
      </dgm:t>
    </dgm:pt>
    <dgm:pt modelId="{AFE0BC7B-759F-46FA-8449-9F44449ABDE5}" type="pres">
      <dgm:prSet presAssocID="{7ADD45A7-FAB6-4500-99C4-5014B2FACF4E}" presName="hierChild4" presStyleCnt="0"/>
      <dgm:spPr/>
    </dgm:pt>
    <dgm:pt modelId="{B9B8AFBF-B87E-4416-8E6C-6D0FBDCA3E23}" type="pres">
      <dgm:prSet presAssocID="{7ADD45A7-FAB6-4500-99C4-5014B2FACF4E}" presName="hierChild5" presStyleCnt="0"/>
      <dgm:spPr/>
    </dgm:pt>
    <dgm:pt modelId="{68805BDA-91B2-4121-9C93-2B3C1DB4DD33}" type="pres">
      <dgm:prSet presAssocID="{C0960F81-D8A1-4247-A577-8750A2F5123C}" presName="hierChild5" presStyleCnt="0"/>
      <dgm:spPr/>
    </dgm:pt>
    <dgm:pt modelId="{58B13793-0276-41EB-BB2B-424674E1F03C}" type="pres">
      <dgm:prSet presAssocID="{B3C0E5B6-9AEC-4049-A63A-5FF331B94632}" presName="Name37" presStyleLbl="parChTrans1D2" presStyleIdx="3" presStyleCnt="5"/>
      <dgm:spPr/>
      <dgm:t>
        <a:bodyPr/>
        <a:lstStyle/>
        <a:p>
          <a:endParaRPr lang="pt-BR"/>
        </a:p>
      </dgm:t>
    </dgm:pt>
    <dgm:pt modelId="{E3241202-A136-42F9-A398-CA2E4DCAA5AF}" type="pres">
      <dgm:prSet presAssocID="{67D4AB93-48F6-49A8-B35E-67C546AC505C}" presName="hierRoot2" presStyleCnt="0">
        <dgm:presLayoutVars>
          <dgm:hierBranch val="init"/>
        </dgm:presLayoutVars>
      </dgm:prSet>
      <dgm:spPr/>
    </dgm:pt>
    <dgm:pt modelId="{2E83A4CF-22C2-4478-8969-5C9CB7519637}" type="pres">
      <dgm:prSet presAssocID="{67D4AB93-48F6-49A8-B35E-67C546AC505C}" presName="rootComposite" presStyleCnt="0"/>
      <dgm:spPr/>
    </dgm:pt>
    <dgm:pt modelId="{B4FCD2F1-6520-48A4-8CFB-FC21CCE4C0B9}" type="pres">
      <dgm:prSet presAssocID="{67D4AB93-48F6-49A8-B35E-67C546AC505C}" presName="rootText" presStyleLbl="node2" presStyleIdx="3" presStyleCnt="4">
        <dgm:presLayoutVars>
          <dgm:chPref val="3"/>
        </dgm:presLayoutVars>
      </dgm:prSet>
      <dgm:spPr/>
      <dgm:t>
        <a:bodyPr/>
        <a:lstStyle/>
        <a:p>
          <a:endParaRPr lang="pt-BR"/>
        </a:p>
      </dgm:t>
    </dgm:pt>
    <dgm:pt modelId="{A1A00511-599C-4D0F-B10E-4338FC90D1B7}" type="pres">
      <dgm:prSet presAssocID="{67D4AB93-48F6-49A8-B35E-67C546AC505C}" presName="rootConnector" presStyleLbl="node2" presStyleIdx="3" presStyleCnt="4"/>
      <dgm:spPr/>
      <dgm:t>
        <a:bodyPr/>
        <a:lstStyle/>
        <a:p>
          <a:endParaRPr lang="pt-BR"/>
        </a:p>
      </dgm:t>
    </dgm:pt>
    <dgm:pt modelId="{F5B96973-A2F8-488B-9460-880B33720B8A}" type="pres">
      <dgm:prSet presAssocID="{67D4AB93-48F6-49A8-B35E-67C546AC505C}" presName="hierChild4" presStyleCnt="0"/>
      <dgm:spPr/>
    </dgm:pt>
    <dgm:pt modelId="{04551A88-77B5-42C5-A611-9172193C6C58}" type="pres">
      <dgm:prSet presAssocID="{67D4AB93-48F6-49A8-B35E-67C546AC505C}" presName="hierChild5" presStyleCnt="0"/>
      <dgm:spPr/>
    </dgm:pt>
    <dgm:pt modelId="{DF58CCFE-2530-41BC-9A90-1C2445F109B0}" type="pres">
      <dgm:prSet presAssocID="{51053B35-CEF0-4DBA-8B59-2FEC3E447608}" presName="hierChild3" presStyleCnt="0"/>
      <dgm:spPr/>
    </dgm:pt>
    <dgm:pt modelId="{62CDD323-1D25-4B10-B118-78516AAA3D4B}" type="pres">
      <dgm:prSet presAssocID="{0D9B30AA-E521-482B-9665-EBE3A9499B98}" presName="Name111" presStyleLbl="parChTrans1D2" presStyleIdx="4" presStyleCnt="5"/>
      <dgm:spPr/>
      <dgm:t>
        <a:bodyPr/>
        <a:lstStyle/>
        <a:p>
          <a:endParaRPr lang="pt-BR"/>
        </a:p>
      </dgm:t>
    </dgm:pt>
    <dgm:pt modelId="{357CA96A-1989-4535-9BF0-B3994BF20BE2}" type="pres">
      <dgm:prSet presAssocID="{845E58B3-02A6-4004-B927-802EBD89991A}" presName="hierRoot3" presStyleCnt="0">
        <dgm:presLayoutVars>
          <dgm:hierBranch/>
        </dgm:presLayoutVars>
      </dgm:prSet>
      <dgm:spPr/>
    </dgm:pt>
    <dgm:pt modelId="{B33C3783-5577-4142-9CEA-EB51AE49292A}" type="pres">
      <dgm:prSet presAssocID="{845E58B3-02A6-4004-B927-802EBD89991A}" presName="rootComposite3" presStyleCnt="0"/>
      <dgm:spPr/>
    </dgm:pt>
    <dgm:pt modelId="{B9F356E8-2B15-429E-A0AC-4306CFA14D6A}" type="pres">
      <dgm:prSet presAssocID="{845E58B3-02A6-4004-B927-802EBD89991A}" presName="rootText3" presStyleLbl="asst1" presStyleIdx="0" presStyleCnt="1" custScaleX="306579" custScaleY="46485" custLinFactX="29967" custLinFactNeighborX="100000" custLinFactNeighborY="-29593">
        <dgm:presLayoutVars>
          <dgm:chPref val="3"/>
        </dgm:presLayoutVars>
      </dgm:prSet>
      <dgm:spPr/>
      <dgm:t>
        <a:bodyPr/>
        <a:lstStyle/>
        <a:p>
          <a:endParaRPr lang="pt-BR"/>
        </a:p>
      </dgm:t>
    </dgm:pt>
    <dgm:pt modelId="{92E13F7B-ADF9-425E-920B-90292C2F7A95}" type="pres">
      <dgm:prSet presAssocID="{845E58B3-02A6-4004-B927-802EBD89991A}" presName="rootConnector3" presStyleLbl="asst1" presStyleIdx="0" presStyleCnt="1"/>
      <dgm:spPr/>
      <dgm:t>
        <a:bodyPr/>
        <a:lstStyle/>
        <a:p>
          <a:endParaRPr lang="pt-BR"/>
        </a:p>
      </dgm:t>
    </dgm:pt>
    <dgm:pt modelId="{9D4A8417-6A18-42BB-B211-046F09994510}" type="pres">
      <dgm:prSet presAssocID="{845E58B3-02A6-4004-B927-802EBD89991A}" presName="hierChild6" presStyleCnt="0"/>
      <dgm:spPr/>
    </dgm:pt>
    <dgm:pt modelId="{21E29171-D98D-4352-B70A-EFC9B5906AF8}" type="pres">
      <dgm:prSet presAssocID="{845E58B3-02A6-4004-B927-802EBD89991A}" presName="hierChild7" presStyleCnt="0"/>
      <dgm:spPr/>
    </dgm:pt>
  </dgm:ptLst>
  <dgm:cxnLst>
    <dgm:cxn modelId="{1314AB96-6A07-4262-8384-D04835870EFE}" type="presOf" srcId="{7ADD45A7-FAB6-4500-99C4-5014B2FACF4E}" destId="{A2D8D866-A68C-47D6-A59C-E6EBFC840BD5}" srcOrd="1" destOrd="0" presId="urn:microsoft.com/office/officeart/2005/8/layout/orgChart1"/>
    <dgm:cxn modelId="{2532AD2A-3EA1-4511-9EF5-29D9D44908AA}" type="presOf" srcId="{E58A3AF2-2435-4D16-970F-C5AE379E1E7B}" destId="{633893E1-1307-41B6-AA54-EF48F985AD83}" srcOrd="0" destOrd="0" presId="urn:microsoft.com/office/officeart/2005/8/layout/orgChart1"/>
    <dgm:cxn modelId="{0B0A0C74-B03E-410F-984E-0FA7BFA7F43F}" srcId="{51053B35-CEF0-4DBA-8B59-2FEC3E447608}" destId="{C0960F81-D8A1-4247-A577-8750A2F5123C}" srcOrd="3" destOrd="0" parTransId="{E58A3AF2-2435-4D16-970F-C5AE379E1E7B}" sibTransId="{FB826CD8-8E8B-454C-A327-6AAD6E858AC7}"/>
    <dgm:cxn modelId="{8F606DCE-5376-4C2C-8FB5-5BDA24F8E709}" srcId="{51053B35-CEF0-4DBA-8B59-2FEC3E447608}" destId="{AC5F8935-135E-4643-B1D6-AD888A03CC7F}" srcOrd="0" destOrd="0" parTransId="{B062E317-4C77-4926-BFDB-BEA103C5DAC4}" sibTransId="{D534EF7E-0C26-47B6-A645-B23DB7C2CE2E}"/>
    <dgm:cxn modelId="{D8B5D108-CBD7-4332-A54B-F42450DB951D}" type="presOf" srcId="{51053B35-CEF0-4DBA-8B59-2FEC3E447608}" destId="{779A3AFA-5391-4956-8808-E5A9CA1CE9BB}" srcOrd="0" destOrd="0" presId="urn:microsoft.com/office/officeart/2005/8/layout/orgChart1"/>
    <dgm:cxn modelId="{670611A3-8CAE-43C4-AF04-2052262F27EB}" type="presOf" srcId="{EAE7B4A5-C025-4F2C-A95A-E689EC148AA6}" destId="{BD90ABE2-A91C-421C-BAD8-2C1FCEC46FF4}" srcOrd="0" destOrd="0" presId="urn:microsoft.com/office/officeart/2005/8/layout/orgChart1"/>
    <dgm:cxn modelId="{4E693932-829D-40A4-8EC7-692133CECA3D}" type="presOf" srcId="{B3C0E5B6-9AEC-4049-A63A-5FF331B94632}" destId="{58B13793-0276-41EB-BB2B-424674E1F03C}" srcOrd="0" destOrd="0" presId="urn:microsoft.com/office/officeart/2005/8/layout/orgChart1"/>
    <dgm:cxn modelId="{CD72B516-F9D8-4565-BAA7-F2754B30FD59}" srcId="{C0960F81-D8A1-4247-A577-8750A2F5123C}" destId="{7ADD45A7-FAB6-4500-99C4-5014B2FACF4E}" srcOrd="0" destOrd="0" parTransId="{2D1C97EC-53E4-42A8-AF6A-558DC59562D9}" sibTransId="{D9AC802D-A338-4FB1-8944-3575ED6108D8}"/>
    <dgm:cxn modelId="{633C3E99-82B6-4BFE-BE35-D2D585638098}" type="presOf" srcId="{F1958384-988B-455C-895C-580EE25EA09A}" destId="{270D2F26-F5E0-4734-9D25-B3CE86216701}" srcOrd="0" destOrd="0" presId="urn:microsoft.com/office/officeart/2005/8/layout/orgChart1"/>
    <dgm:cxn modelId="{1325D6B6-AB4C-4696-AE17-07356C17E829}" type="presOf" srcId="{68A55F6F-07C0-4213-B568-ED6F5A208800}" destId="{31453F31-05C7-40EF-8973-7A6012E378CC}" srcOrd="0" destOrd="0" presId="urn:microsoft.com/office/officeart/2005/8/layout/orgChart1"/>
    <dgm:cxn modelId="{3384DCC1-DA6A-4533-936F-95D7B561AF13}" type="presOf" srcId="{B062E317-4C77-4926-BFDB-BEA103C5DAC4}" destId="{00B06FF6-3B3E-4D50-A118-355104EFF212}" srcOrd="0" destOrd="0" presId="urn:microsoft.com/office/officeart/2005/8/layout/orgChart1"/>
    <dgm:cxn modelId="{7CEC740D-8685-4A3C-BF6D-0DD0D8B26161}" srcId="{EAE7B4A5-C025-4F2C-A95A-E689EC148AA6}" destId="{51053B35-CEF0-4DBA-8B59-2FEC3E447608}" srcOrd="0" destOrd="0" parTransId="{C9033862-699D-4179-BD87-ED7F6AA1767B}" sibTransId="{B106DF4B-DADF-41FF-AC40-490A2344C64D}"/>
    <dgm:cxn modelId="{AED324C6-A550-4F1F-8180-AB63554E45A5}" type="presOf" srcId="{C0960F81-D8A1-4247-A577-8750A2F5123C}" destId="{8E3CABCD-B0FF-4706-A7E1-5113BBC36FF9}" srcOrd="0" destOrd="0" presId="urn:microsoft.com/office/officeart/2005/8/layout/orgChart1"/>
    <dgm:cxn modelId="{02E92CD0-3DE9-42FB-B50C-81F2997DA340}" type="presOf" srcId="{51053B35-CEF0-4DBA-8B59-2FEC3E447608}" destId="{82869644-C8C4-4E3E-B885-44ABDBF27633}" srcOrd="1" destOrd="0" presId="urn:microsoft.com/office/officeart/2005/8/layout/orgChart1"/>
    <dgm:cxn modelId="{CB05C206-E67E-40EA-BAF0-CC5CB6274B09}" type="presOf" srcId="{7ADD45A7-FAB6-4500-99C4-5014B2FACF4E}" destId="{7710F22A-126D-4662-B605-F30CED8B5712}" srcOrd="0" destOrd="0" presId="urn:microsoft.com/office/officeart/2005/8/layout/orgChart1"/>
    <dgm:cxn modelId="{1FCAB0D7-F102-4273-84FD-BD5799AB5DDA}" srcId="{51053B35-CEF0-4DBA-8B59-2FEC3E447608}" destId="{67D4AB93-48F6-49A8-B35E-67C546AC505C}" srcOrd="4" destOrd="0" parTransId="{B3C0E5B6-9AEC-4049-A63A-5FF331B94632}" sibTransId="{39794CCD-9198-4032-BE1C-8FAEC3DB6BC2}"/>
    <dgm:cxn modelId="{23799959-DE14-4098-B9CF-8F49890F30FB}" type="presOf" srcId="{67D4AB93-48F6-49A8-B35E-67C546AC505C}" destId="{A1A00511-599C-4D0F-B10E-4338FC90D1B7}" srcOrd="1" destOrd="0" presId="urn:microsoft.com/office/officeart/2005/8/layout/orgChart1"/>
    <dgm:cxn modelId="{47E5DF5B-F4BD-464B-8653-3918841100F2}" type="presOf" srcId="{845E58B3-02A6-4004-B927-802EBD89991A}" destId="{B9F356E8-2B15-429E-A0AC-4306CFA14D6A}" srcOrd="0" destOrd="0" presId="urn:microsoft.com/office/officeart/2005/8/layout/orgChart1"/>
    <dgm:cxn modelId="{BE1A304C-E821-42E0-A2C5-6FEA242451B9}" srcId="{51053B35-CEF0-4DBA-8B59-2FEC3E447608}" destId="{68A55F6F-07C0-4213-B568-ED6F5A208800}" srcOrd="2" destOrd="0" parTransId="{F1958384-988B-455C-895C-580EE25EA09A}" sibTransId="{2746DAA1-38A4-4B5D-B10C-2AB357B9A687}"/>
    <dgm:cxn modelId="{F5C73FD6-AE3E-4EC4-A58B-D82D74661B3A}" type="presOf" srcId="{AC5F8935-135E-4643-B1D6-AD888A03CC7F}" destId="{ED6CB622-22DC-42AD-B2AB-F39A1047C840}" srcOrd="0" destOrd="0" presId="urn:microsoft.com/office/officeart/2005/8/layout/orgChart1"/>
    <dgm:cxn modelId="{EE20CE12-3CDB-4F2C-8FA9-7EAF980C125E}" type="presOf" srcId="{845E58B3-02A6-4004-B927-802EBD89991A}" destId="{92E13F7B-ADF9-425E-920B-90292C2F7A95}" srcOrd="1" destOrd="0" presId="urn:microsoft.com/office/officeart/2005/8/layout/orgChart1"/>
    <dgm:cxn modelId="{88560ECE-788C-469B-B0DA-1210791816DF}" type="presOf" srcId="{68A55F6F-07C0-4213-B568-ED6F5A208800}" destId="{D85C9B5C-34A6-4A05-82E6-E87F75AAC620}" srcOrd="1" destOrd="0" presId="urn:microsoft.com/office/officeart/2005/8/layout/orgChart1"/>
    <dgm:cxn modelId="{AE12E748-0A7F-4295-8AF9-53258137CFA1}" type="presOf" srcId="{AC5F8935-135E-4643-B1D6-AD888A03CC7F}" destId="{1D4AF060-F9C3-40DD-979C-D37124FE2594}" srcOrd="1" destOrd="0" presId="urn:microsoft.com/office/officeart/2005/8/layout/orgChart1"/>
    <dgm:cxn modelId="{E6C00506-85BC-4FD5-95CB-7D5701420342}" type="presOf" srcId="{2D1C97EC-53E4-42A8-AF6A-558DC59562D9}" destId="{4BB095C5-C413-49B6-857A-1DA268280A32}" srcOrd="0" destOrd="0" presId="urn:microsoft.com/office/officeart/2005/8/layout/orgChart1"/>
    <dgm:cxn modelId="{10559F56-8D64-4F17-B6F2-9FEAC5C16B42}" type="presOf" srcId="{67D4AB93-48F6-49A8-B35E-67C546AC505C}" destId="{B4FCD2F1-6520-48A4-8CFB-FC21CCE4C0B9}" srcOrd="0" destOrd="0" presId="urn:microsoft.com/office/officeart/2005/8/layout/orgChart1"/>
    <dgm:cxn modelId="{1DD8AD73-E1B0-46F6-8E73-218F2F093357}" srcId="{51053B35-CEF0-4DBA-8B59-2FEC3E447608}" destId="{845E58B3-02A6-4004-B927-802EBD89991A}" srcOrd="1" destOrd="0" parTransId="{0D9B30AA-E521-482B-9665-EBE3A9499B98}" sibTransId="{B78D31A1-4B64-40B5-B3FA-7A900F71A4E0}"/>
    <dgm:cxn modelId="{8716CF2F-F6F7-4FF2-B6EA-2A370FDA7DB0}" type="presOf" srcId="{C0960F81-D8A1-4247-A577-8750A2F5123C}" destId="{CF29DEE0-D149-4621-B48C-031ABABBA4CF}" srcOrd="1" destOrd="0" presId="urn:microsoft.com/office/officeart/2005/8/layout/orgChart1"/>
    <dgm:cxn modelId="{3AA0719A-B2F1-4BD6-87AF-722C4E6007AD}" type="presOf" srcId="{0D9B30AA-E521-482B-9665-EBE3A9499B98}" destId="{62CDD323-1D25-4B10-B118-78516AAA3D4B}" srcOrd="0" destOrd="0" presId="urn:microsoft.com/office/officeart/2005/8/layout/orgChart1"/>
    <dgm:cxn modelId="{04A35416-76B9-416E-9A44-526001C8135B}" type="presParOf" srcId="{BD90ABE2-A91C-421C-BAD8-2C1FCEC46FF4}" destId="{D7A4D22B-A5BD-4736-9C01-B90BC3FCB361}" srcOrd="0" destOrd="0" presId="urn:microsoft.com/office/officeart/2005/8/layout/orgChart1"/>
    <dgm:cxn modelId="{972B76B7-7F87-433C-848B-6822AFF390BA}" type="presParOf" srcId="{D7A4D22B-A5BD-4736-9C01-B90BC3FCB361}" destId="{8E131D8B-F9FC-4157-A6F1-4237B8D4A65F}" srcOrd="0" destOrd="0" presId="urn:microsoft.com/office/officeart/2005/8/layout/orgChart1"/>
    <dgm:cxn modelId="{99452B8D-53F7-4659-B348-6806523788AA}" type="presParOf" srcId="{8E131D8B-F9FC-4157-A6F1-4237B8D4A65F}" destId="{779A3AFA-5391-4956-8808-E5A9CA1CE9BB}" srcOrd="0" destOrd="0" presId="urn:microsoft.com/office/officeart/2005/8/layout/orgChart1"/>
    <dgm:cxn modelId="{41205D4F-E7FB-4B35-BC97-C1C11A0C60A7}" type="presParOf" srcId="{8E131D8B-F9FC-4157-A6F1-4237B8D4A65F}" destId="{82869644-C8C4-4E3E-B885-44ABDBF27633}" srcOrd="1" destOrd="0" presId="urn:microsoft.com/office/officeart/2005/8/layout/orgChart1"/>
    <dgm:cxn modelId="{1E5512AD-FD99-47CC-B5D0-EF10BC6C0ED9}" type="presParOf" srcId="{D7A4D22B-A5BD-4736-9C01-B90BC3FCB361}" destId="{425C46DD-6E08-45A3-B681-3E3534430D36}" srcOrd="1" destOrd="0" presId="urn:microsoft.com/office/officeart/2005/8/layout/orgChart1"/>
    <dgm:cxn modelId="{25884E46-30DC-486A-AE40-3BD718C03552}" type="presParOf" srcId="{425C46DD-6E08-45A3-B681-3E3534430D36}" destId="{00B06FF6-3B3E-4D50-A118-355104EFF212}" srcOrd="0" destOrd="0" presId="urn:microsoft.com/office/officeart/2005/8/layout/orgChart1"/>
    <dgm:cxn modelId="{68C5747D-42FE-4D2A-A2CD-6336597AAACF}" type="presParOf" srcId="{425C46DD-6E08-45A3-B681-3E3534430D36}" destId="{E264ED44-F99E-4605-A791-E9D7A7DB099D}" srcOrd="1" destOrd="0" presId="urn:microsoft.com/office/officeart/2005/8/layout/orgChart1"/>
    <dgm:cxn modelId="{D41BAA07-BBC7-4245-BFB0-359B1594126B}" type="presParOf" srcId="{E264ED44-F99E-4605-A791-E9D7A7DB099D}" destId="{97A4B3FC-FA86-4BC3-9AAD-840BD5548EB6}" srcOrd="0" destOrd="0" presId="urn:microsoft.com/office/officeart/2005/8/layout/orgChart1"/>
    <dgm:cxn modelId="{33816C19-5A44-4924-9396-F33A1EC1CBB4}" type="presParOf" srcId="{97A4B3FC-FA86-4BC3-9AAD-840BD5548EB6}" destId="{ED6CB622-22DC-42AD-B2AB-F39A1047C840}" srcOrd="0" destOrd="0" presId="urn:microsoft.com/office/officeart/2005/8/layout/orgChart1"/>
    <dgm:cxn modelId="{2766D4C3-7BF0-4F34-8472-F3A6B6506202}" type="presParOf" srcId="{97A4B3FC-FA86-4BC3-9AAD-840BD5548EB6}" destId="{1D4AF060-F9C3-40DD-979C-D37124FE2594}" srcOrd="1" destOrd="0" presId="urn:microsoft.com/office/officeart/2005/8/layout/orgChart1"/>
    <dgm:cxn modelId="{9DED64B1-B14E-40C9-9B4F-3D9B6E5E7992}" type="presParOf" srcId="{E264ED44-F99E-4605-A791-E9D7A7DB099D}" destId="{76168E2F-D1B7-4EB1-B5FE-FE3C74338051}" srcOrd="1" destOrd="0" presId="urn:microsoft.com/office/officeart/2005/8/layout/orgChart1"/>
    <dgm:cxn modelId="{13A41B42-2F19-4BAB-9C90-2192DE579A70}" type="presParOf" srcId="{E264ED44-F99E-4605-A791-E9D7A7DB099D}" destId="{410CFAD4-0C38-44A6-AF85-02847CB83A02}" srcOrd="2" destOrd="0" presId="urn:microsoft.com/office/officeart/2005/8/layout/orgChart1"/>
    <dgm:cxn modelId="{10ACF9DD-E322-469E-A37E-095C6D483E57}" type="presParOf" srcId="{425C46DD-6E08-45A3-B681-3E3534430D36}" destId="{270D2F26-F5E0-4734-9D25-B3CE86216701}" srcOrd="2" destOrd="0" presId="urn:microsoft.com/office/officeart/2005/8/layout/orgChart1"/>
    <dgm:cxn modelId="{8B3CF819-0761-4603-826E-CBE110868AFD}" type="presParOf" srcId="{425C46DD-6E08-45A3-B681-3E3534430D36}" destId="{1D6C70D9-BF46-47B7-B113-A05F8D730F2B}" srcOrd="3" destOrd="0" presId="urn:microsoft.com/office/officeart/2005/8/layout/orgChart1"/>
    <dgm:cxn modelId="{5577C613-CF01-4050-8E55-48CE0708BFBF}" type="presParOf" srcId="{1D6C70D9-BF46-47B7-B113-A05F8D730F2B}" destId="{2D4C1F37-E53F-48F1-AA07-E954F491F956}" srcOrd="0" destOrd="0" presId="urn:microsoft.com/office/officeart/2005/8/layout/orgChart1"/>
    <dgm:cxn modelId="{7641CE7E-76B6-45E3-9B04-DA9466A94C12}" type="presParOf" srcId="{2D4C1F37-E53F-48F1-AA07-E954F491F956}" destId="{31453F31-05C7-40EF-8973-7A6012E378CC}" srcOrd="0" destOrd="0" presId="urn:microsoft.com/office/officeart/2005/8/layout/orgChart1"/>
    <dgm:cxn modelId="{A725602F-9444-401A-A15D-EF55B9D7046F}" type="presParOf" srcId="{2D4C1F37-E53F-48F1-AA07-E954F491F956}" destId="{D85C9B5C-34A6-4A05-82E6-E87F75AAC620}" srcOrd="1" destOrd="0" presId="urn:microsoft.com/office/officeart/2005/8/layout/orgChart1"/>
    <dgm:cxn modelId="{39E4A51B-E23C-4AAD-BC8E-FBEC2E85EBD0}" type="presParOf" srcId="{1D6C70D9-BF46-47B7-B113-A05F8D730F2B}" destId="{A4E87BAC-1DA0-46E0-A816-20869CA3DDED}" srcOrd="1" destOrd="0" presId="urn:microsoft.com/office/officeart/2005/8/layout/orgChart1"/>
    <dgm:cxn modelId="{E12FAFB3-5A92-44E0-B95E-936228CB7756}" type="presParOf" srcId="{1D6C70D9-BF46-47B7-B113-A05F8D730F2B}" destId="{48016E49-660A-4B61-803C-DBD6B79B9906}" srcOrd="2" destOrd="0" presId="urn:microsoft.com/office/officeart/2005/8/layout/orgChart1"/>
    <dgm:cxn modelId="{1CB27EED-6DF3-4D3F-A1A1-26DE4316DFCB}" type="presParOf" srcId="{425C46DD-6E08-45A3-B681-3E3534430D36}" destId="{633893E1-1307-41B6-AA54-EF48F985AD83}" srcOrd="4" destOrd="0" presId="urn:microsoft.com/office/officeart/2005/8/layout/orgChart1"/>
    <dgm:cxn modelId="{57BDFA90-4114-4BAD-B8C9-A9400D1F7E4A}" type="presParOf" srcId="{425C46DD-6E08-45A3-B681-3E3534430D36}" destId="{13099DDC-FD75-4F59-867F-F58EB6CA764F}" srcOrd="5" destOrd="0" presId="urn:microsoft.com/office/officeart/2005/8/layout/orgChart1"/>
    <dgm:cxn modelId="{1FCBA768-BFF9-4461-A924-8B760B708CDF}" type="presParOf" srcId="{13099DDC-FD75-4F59-867F-F58EB6CA764F}" destId="{BE665CDD-BC21-4C8B-874F-3B72DBC83B07}" srcOrd="0" destOrd="0" presId="urn:microsoft.com/office/officeart/2005/8/layout/orgChart1"/>
    <dgm:cxn modelId="{80C15618-DE04-4586-A763-9AF6C3A2E79A}" type="presParOf" srcId="{BE665CDD-BC21-4C8B-874F-3B72DBC83B07}" destId="{8E3CABCD-B0FF-4706-A7E1-5113BBC36FF9}" srcOrd="0" destOrd="0" presId="urn:microsoft.com/office/officeart/2005/8/layout/orgChart1"/>
    <dgm:cxn modelId="{BC87B007-E8F6-4960-B2D6-3A1A73664B11}" type="presParOf" srcId="{BE665CDD-BC21-4C8B-874F-3B72DBC83B07}" destId="{CF29DEE0-D149-4621-B48C-031ABABBA4CF}" srcOrd="1" destOrd="0" presId="urn:microsoft.com/office/officeart/2005/8/layout/orgChart1"/>
    <dgm:cxn modelId="{9F7DC6F5-75AE-4FA7-9B3D-A8F037F0EA18}" type="presParOf" srcId="{13099DDC-FD75-4F59-867F-F58EB6CA764F}" destId="{412BF403-E2A5-4B66-8158-526EF2F1BD04}" srcOrd="1" destOrd="0" presId="urn:microsoft.com/office/officeart/2005/8/layout/orgChart1"/>
    <dgm:cxn modelId="{18DBA383-4F5A-4304-AAFE-D52EA6B8E6EB}" type="presParOf" srcId="{412BF403-E2A5-4B66-8158-526EF2F1BD04}" destId="{4BB095C5-C413-49B6-857A-1DA268280A32}" srcOrd="0" destOrd="0" presId="urn:microsoft.com/office/officeart/2005/8/layout/orgChart1"/>
    <dgm:cxn modelId="{C567C76D-5151-40AD-B33D-1BB663CA7FC1}" type="presParOf" srcId="{412BF403-E2A5-4B66-8158-526EF2F1BD04}" destId="{26E9D848-17B4-42E3-B858-5CB48619A376}" srcOrd="1" destOrd="0" presId="urn:microsoft.com/office/officeart/2005/8/layout/orgChart1"/>
    <dgm:cxn modelId="{168CD198-AAA2-4212-B863-C534E3A9799D}" type="presParOf" srcId="{26E9D848-17B4-42E3-B858-5CB48619A376}" destId="{CC969EDB-BB76-4289-B1FF-32617F5DAAF0}" srcOrd="0" destOrd="0" presId="urn:microsoft.com/office/officeart/2005/8/layout/orgChart1"/>
    <dgm:cxn modelId="{B0DD1097-D844-413F-9050-3E3CC870B8C2}" type="presParOf" srcId="{CC969EDB-BB76-4289-B1FF-32617F5DAAF0}" destId="{7710F22A-126D-4662-B605-F30CED8B5712}" srcOrd="0" destOrd="0" presId="urn:microsoft.com/office/officeart/2005/8/layout/orgChart1"/>
    <dgm:cxn modelId="{F9D5CCAA-EF54-4EBE-9F90-54B1B8C113CB}" type="presParOf" srcId="{CC969EDB-BB76-4289-B1FF-32617F5DAAF0}" destId="{A2D8D866-A68C-47D6-A59C-E6EBFC840BD5}" srcOrd="1" destOrd="0" presId="urn:microsoft.com/office/officeart/2005/8/layout/orgChart1"/>
    <dgm:cxn modelId="{F269BFC4-49DB-438E-B008-2EFFFDF3B754}" type="presParOf" srcId="{26E9D848-17B4-42E3-B858-5CB48619A376}" destId="{AFE0BC7B-759F-46FA-8449-9F44449ABDE5}" srcOrd="1" destOrd="0" presId="urn:microsoft.com/office/officeart/2005/8/layout/orgChart1"/>
    <dgm:cxn modelId="{7550FDC9-E628-4E07-8246-3EBA246279BE}" type="presParOf" srcId="{26E9D848-17B4-42E3-B858-5CB48619A376}" destId="{B9B8AFBF-B87E-4416-8E6C-6D0FBDCA3E23}" srcOrd="2" destOrd="0" presId="urn:microsoft.com/office/officeart/2005/8/layout/orgChart1"/>
    <dgm:cxn modelId="{8A9033CB-4943-4078-A4C1-71225BD0F5A7}" type="presParOf" srcId="{13099DDC-FD75-4F59-867F-F58EB6CA764F}" destId="{68805BDA-91B2-4121-9C93-2B3C1DB4DD33}" srcOrd="2" destOrd="0" presId="urn:microsoft.com/office/officeart/2005/8/layout/orgChart1"/>
    <dgm:cxn modelId="{51CF2C5C-A48C-4A54-87F8-8A2102EAA4DA}" type="presParOf" srcId="{425C46DD-6E08-45A3-B681-3E3534430D36}" destId="{58B13793-0276-41EB-BB2B-424674E1F03C}" srcOrd="6" destOrd="0" presId="urn:microsoft.com/office/officeart/2005/8/layout/orgChart1"/>
    <dgm:cxn modelId="{5E5041C6-E9F4-4B8A-85F7-2CC6A1523437}" type="presParOf" srcId="{425C46DD-6E08-45A3-B681-3E3534430D36}" destId="{E3241202-A136-42F9-A398-CA2E4DCAA5AF}" srcOrd="7" destOrd="0" presId="urn:microsoft.com/office/officeart/2005/8/layout/orgChart1"/>
    <dgm:cxn modelId="{E77FC446-433A-4AE8-B80B-0369A9EC6778}" type="presParOf" srcId="{E3241202-A136-42F9-A398-CA2E4DCAA5AF}" destId="{2E83A4CF-22C2-4478-8969-5C9CB7519637}" srcOrd="0" destOrd="0" presId="urn:microsoft.com/office/officeart/2005/8/layout/orgChart1"/>
    <dgm:cxn modelId="{BAF3FDDB-11C3-4CD2-B8B4-CFC252A54000}" type="presParOf" srcId="{2E83A4CF-22C2-4478-8969-5C9CB7519637}" destId="{B4FCD2F1-6520-48A4-8CFB-FC21CCE4C0B9}" srcOrd="0" destOrd="0" presId="urn:microsoft.com/office/officeart/2005/8/layout/orgChart1"/>
    <dgm:cxn modelId="{65E71A6F-AE9E-496F-A536-01A5842E2467}" type="presParOf" srcId="{2E83A4CF-22C2-4478-8969-5C9CB7519637}" destId="{A1A00511-599C-4D0F-B10E-4338FC90D1B7}" srcOrd="1" destOrd="0" presId="urn:microsoft.com/office/officeart/2005/8/layout/orgChart1"/>
    <dgm:cxn modelId="{C8F8DF4F-332A-4619-B915-293B54CFD2E6}" type="presParOf" srcId="{E3241202-A136-42F9-A398-CA2E4DCAA5AF}" destId="{F5B96973-A2F8-488B-9460-880B33720B8A}" srcOrd="1" destOrd="0" presId="urn:microsoft.com/office/officeart/2005/8/layout/orgChart1"/>
    <dgm:cxn modelId="{67DE2306-C892-48BC-92ED-4D908AD857F8}" type="presParOf" srcId="{E3241202-A136-42F9-A398-CA2E4DCAA5AF}" destId="{04551A88-77B5-42C5-A611-9172193C6C58}" srcOrd="2" destOrd="0" presId="urn:microsoft.com/office/officeart/2005/8/layout/orgChart1"/>
    <dgm:cxn modelId="{BBAE9658-F67D-42AD-94FA-2EC2DF26D0DC}" type="presParOf" srcId="{D7A4D22B-A5BD-4736-9C01-B90BC3FCB361}" destId="{DF58CCFE-2530-41BC-9A90-1C2445F109B0}" srcOrd="2" destOrd="0" presId="urn:microsoft.com/office/officeart/2005/8/layout/orgChart1"/>
    <dgm:cxn modelId="{928ED442-0193-4E0A-B946-28C91AC3836E}" type="presParOf" srcId="{DF58CCFE-2530-41BC-9A90-1C2445F109B0}" destId="{62CDD323-1D25-4B10-B118-78516AAA3D4B}" srcOrd="0" destOrd="0" presId="urn:microsoft.com/office/officeart/2005/8/layout/orgChart1"/>
    <dgm:cxn modelId="{D931F235-F6E3-4F15-9D62-F2AC573FA361}" type="presParOf" srcId="{DF58CCFE-2530-41BC-9A90-1C2445F109B0}" destId="{357CA96A-1989-4535-9BF0-B3994BF20BE2}" srcOrd="1" destOrd="0" presId="urn:microsoft.com/office/officeart/2005/8/layout/orgChart1"/>
    <dgm:cxn modelId="{1CB57A83-3C3E-4C31-936D-7D209A9D07AB}" type="presParOf" srcId="{357CA96A-1989-4535-9BF0-B3994BF20BE2}" destId="{B33C3783-5577-4142-9CEA-EB51AE49292A}" srcOrd="0" destOrd="0" presId="urn:microsoft.com/office/officeart/2005/8/layout/orgChart1"/>
    <dgm:cxn modelId="{E984095C-0DD1-4D03-8DB5-7EA6D462C7B8}" type="presParOf" srcId="{B33C3783-5577-4142-9CEA-EB51AE49292A}" destId="{B9F356E8-2B15-429E-A0AC-4306CFA14D6A}" srcOrd="0" destOrd="0" presId="urn:microsoft.com/office/officeart/2005/8/layout/orgChart1"/>
    <dgm:cxn modelId="{BC8F4079-382D-4489-9B9F-3A546E79D0B8}" type="presParOf" srcId="{B33C3783-5577-4142-9CEA-EB51AE49292A}" destId="{92E13F7B-ADF9-425E-920B-90292C2F7A95}" srcOrd="1" destOrd="0" presId="urn:microsoft.com/office/officeart/2005/8/layout/orgChart1"/>
    <dgm:cxn modelId="{6A7367FF-5CF1-4DFF-81F4-9786DF521C13}" type="presParOf" srcId="{357CA96A-1989-4535-9BF0-B3994BF20BE2}" destId="{9D4A8417-6A18-42BB-B211-046F09994510}" srcOrd="1" destOrd="0" presId="urn:microsoft.com/office/officeart/2005/8/layout/orgChart1"/>
    <dgm:cxn modelId="{625EE005-58A2-450E-B376-14434B06F39E}" type="presParOf" srcId="{357CA96A-1989-4535-9BF0-B3994BF20BE2}" destId="{21E29171-D98D-4352-B70A-EFC9B5906AF8}"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CDD323-1D25-4B10-B118-78516AAA3D4B}">
      <dsp:nvSpPr>
        <dsp:cNvPr id="0" name=""/>
        <dsp:cNvSpPr/>
      </dsp:nvSpPr>
      <dsp:spPr>
        <a:xfrm>
          <a:off x="2900134" y="398410"/>
          <a:ext cx="1392327" cy="372455"/>
        </a:xfrm>
        <a:custGeom>
          <a:avLst/>
          <a:gdLst/>
          <a:ahLst/>
          <a:cxnLst/>
          <a:rect l="0" t="0" r="0" b="0"/>
          <a:pathLst>
            <a:path>
              <a:moveTo>
                <a:pt x="0" y="0"/>
              </a:moveTo>
              <a:lnTo>
                <a:pt x="1392327" y="37245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8B13793-0276-41EB-BB2B-424674E1F03C}">
      <dsp:nvSpPr>
        <dsp:cNvPr id="0" name=""/>
        <dsp:cNvSpPr/>
      </dsp:nvSpPr>
      <dsp:spPr>
        <a:xfrm>
          <a:off x="2900134" y="398410"/>
          <a:ext cx="2092869" cy="969978"/>
        </a:xfrm>
        <a:custGeom>
          <a:avLst/>
          <a:gdLst/>
          <a:ahLst/>
          <a:cxnLst/>
          <a:rect l="0" t="0" r="0" b="0"/>
          <a:pathLst>
            <a:path>
              <a:moveTo>
                <a:pt x="0" y="0"/>
              </a:moveTo>
              <a:lnTo>
                <a:pt x="0" y="866781"/>
              </a:lnTo>
              <a:lnTo>
                <a:pt x="2092869" y="866781"/>
              </a:lnTo>
              <a:lnTo>
                <a:pt x="2092869" y="96997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095C5-C413-49B6-857A-1DA268280A32}">
      <dsp:nvSpPr>
        <dsp:cNvPr id="0" name=""/>
        <dsp:cNvSpPr/>
      </dsp:nvSpPr>
      <dsp:spPr>
        <a:xfrm>
          <a:off x="3247097" y="1859800"/>
          <a:ext cx="223402" cy="850408"/>
        </a:xfrm>
        <a:custGeom>
          <a:avLst/>
          <a:gdLst/>
          <a:ahLst/>
          <a:cxnLst/>
          <a:rect l="0" t="0" r="0" b="0"/>
          <a:pathLst>
            <a:path>
              <a:moveTo>
                <a:pt x="0" y="0"/>
              </a:moveTo>
              <a:lnTo>
                <a:pt x="0" y="850408"/>
              </a:lnTo>
              <a:lnTo>
                <a:pt x="223402" y="8504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3893E1-1307-41B6-AA54-EF48F985AD83}">
      <dsp:nvSpPr>
        <dsp:cNvPr id="0" name=""/>
        <dsp:cNvSpPr/>
      </dsp:nvSpPr>
      <dsp:spPr>
        <a:xfrm>
          <a:off x="2900134" y="398410"/>
          <a:ext cx="812785" cy="969978"/>
        </a:xfrm>
        <a:custGeom>
          <a:avLst/>
          <a:gdLst/>
          <a:ahLst/>
          <a:cxnLst/>
          <a:rect l="0" t="0" r="0" b="0"/>
          <a:pathLst>
            <a:path>
              <a:moveTo>
                <a:pt x="0" y="0"/>
              </a:moveTo>
              <a:lnTo>
                <a:pt x="0" y="866781"/>
              </a:lnTo>
              <a:lnTo>
                <a:pt x="812785" y="866781"/>
              </a:lnTo>
              <a:lnTo>
                <a:pt x="812785" y="96997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D2F26-F5E0-4734-9D25-B3CE86216701}">
      <dsp:nvSpPr>
        <dsp:cNvPr id="0" name=""/>
        <dsp:cNvSpPr/>
      </dsp:nvSpPr>
      <dsp:spPr>
        <a:xfrm>
          <a:off x="2432836" y="398410"/>
          <a:ext cx="467298" cy="969978"/>
        </a:xfrm>
        <a:custGeom>
          <a:avLst/>
          <a:gdLst/>
          <a:ahLst/>
          <a:cxnLst/>
          <a:rect l="0" t="0" r="0" b="0"/>
          <a:pathLst>
            <a:path>
              <a:moveTo>
                <a:pt x="467298" y="0"/>
              </a:moveTo>
              <a:lnTo>
                <a:pt x="467298" y="866781"/>
              </a:lnTo>
              <a:lnTo>
                <a:pt x="0" y="866781"/>
              </a:lnTo>
              <a:lnTo>
                <a:pt x="0" y="96997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B06FF6-3B3E-4D50-A118-355104EFF212}">
      <dsp:nvSpPr>
        <dsp:cNvPr id="0" name=""/>
        <dsp:cNvSpPr/>
      </dsp:nvSpPr>
      <dsp:spPr>
        <a:xfrm>
          <a:off x="1243619" y="398410"/>
          <a:ext cx="1656514" cy="969978"/>
        </a:xfrm>
        <a:custGeom>
          <a:avLst/>
          <a:gdLst/>
          <a:ahLst/>
          <a:cxnLst/>
          <a:rect l="0" t="0" r="0" b="0"/>
          <a:pathLst>
            <a:path>
              <a:moveTo>
                <a:pt x="1656514" y="0"/>
              </a:moveTo>
              <a:lnTo>
                <a:pt x="1656514" y="866781"/>
              </a:lnTo>
              <a:lnTo>
                <a:pt x="0" y="866781"/>
              </a:lnTo>
              <a:lnTo>
                <a:pt x="0" y="96997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9A3AFA-5391-4956-8808-E5A9CA1CE9BB}">
      <dsp:nvSpPr>
        <dsp:cNvPr id="0" name=""/>
        <dsp:cNvSpPr/>
      </dsp:nvSpPr>
      <dsp:spPr>
        <a:xfrm>
          <a:off x="1593519" y="100108"/>
          <a:ext cx="2613230" cy="2983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Reunião de Ministros da Educação (RME)</a:t>
          </a:r>
        </a:p>
      </dsp:txBody>
      <dsp:txXfrm>
        <a:off x="1593519" y="100108"/>
        <a:ext cx="2613230" cy="298301"/>
      </dsp:txXfrm>
    </dsp:sp>
    <dsp:sp modelId="{ED6CB622-22DC-42AD-B2AB-F39A1047C840}">
      <dsp:nvSpPr>
        <dsp:cNvPr id="0" name=""/>
        <dsp:cNvSpPr/>
      </dsp:nvSpPr>
      <dsp:spPr>
        <a:xfrm>
          <a:off x="752207" y="1368388"/>
          <a:ext cx="982823" cy="4914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CCR</a:t>
          </a:r>
        </a:p>
        <a:p>
          <a:pPr lvl="0" algn="ctr" defTabSz="444500">
            <a:lnSpc>
              <a:spcPct val="90000"/>
            </a:lnSpc>
            <a:spcBef>
              <a:spcPct val="0"/>
            </a:spcBef>
            <a:spcAft>
              <a:spcPct val="35000"/>
            </a:spcAft>
          </a:pPr>
          <a:r>
            <a:rPr lang="pt-BR" sz="1000" kern="1200"/>
            <a:t>Educação Básica</a:t>
          </a:r>
        </a:p>
      </dsp:txBody>
      <dsp:txXfrm>
        <a:off x="752207" y="1368388"/>
        <a:ext cx="982823" cy="491411"/>
      </dsp:txXfrm>
    </dsp:sp>
    <dsp:sp modelId="{31453F31-05C7-40EF-8973-7A6012E378CC}">
      <dsp:nvSpPr>
        <dsp:cNvPr id="0" name=""/>
        <dsp:cNvSpPr/>
      </dsp:nvSpPr>
      <dsp:spPr>
        <a:xfrm>
          <a:off x="1941424" y="1368388"/>
          <a:ext cx="982823" cy="4914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CCR</a:t>
          </a:r>
        </a:p>
        <a:p>
          <a:pPr lvl="0" algn="ctr" defTabSz="444500">
            <a:lnSpc>
              <a:spcPct val="90000"/>
            </a:lnSpc>
            <a:spcBef>
              <a:spcPct val="0"/>
            </a:spcBef>
            <a:spcAft>
              <a:spcPct val="35000"/>
            </a:spcAft>
          </a:pPr>
          <a:r>
            <a:rPr lang="pt-BR" sz="1000" kern="1200"/>
            <a:t>Educação Tecnológica</a:t>
          </a:r>
        </a:p>
      </dsp:txBody>
      <dsp:txXfrm>
        <a:off x="1941424" y="1368388"/>
        <a:ext cx="982823" cy="491411"/>
      </dsp:txXfrm>
    </dsp:sp>
    <dsp:sp modelId="{8E3CABCD-B0FF-4706-A7E1-5113BBC36FF9}">
      <dsp:nvSpPr>
        <dsp:cNvPr id="0" name=""/>
        <dsp:cNvSpPr/>
      </dsp:nvSpPr>
      <dsp:spPr>
        <a:xfrm>
          <a:off x="3130641" y="1368388"/>
          <a:ext cx="1164557" cy="4914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Comissão Regional </a:t>
          </a:r>
        </a:p>
        <a:p>
          <a:pPr lvl="0" algn="ctr" defTabSz="444500">
            <a:lnSpc>
              <a:spcPct val="90000"/>
            </a:lnSpc>
            <a:spcBef>
              <a:spcPct val="0"/>
            </a:spcBef>
            <a:spcAft>
              <a:spcPct val="35000"/>
            </a:spcAft>
          </a:pPr>
          <a:r>
            <a:rPr lang="pt-BR" sz="1000" kern="1200"/>
            <a:t>Coordenadora de Educação Superior</a:t>
          </a:r>
        </a:p>
      </dsp:txBody>
      <dsp:txXfrm>
        <a:off x="3130641" y="1368388"/>
        <a:ext cx="1164557" cy="491411"/>
      </dsp:txXfrm>
    </dsp:sp>
    <dsp:sp modelId="{7710F22A-126D-4662-B605-F30CED8B5712}">
      <dsp:nvSpPr>
        <dsp:cNvPr id="0" name=""/>
        <dsp:cNvSpPr/>
      </dsp:nvSpPr>
      <dsp:spPr>
        <a:xfrm>
          <a:off x="3470499" y="2232081"/>
          <a:ext cx="982823" cy="9562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RANA</a:t>
          </a:r>
        </a:p>
        <a:p>
          <a:pPr lvl="0" algn="ctr" defTabSz="444500">
            <a:lnSpc>
              <a:spcPct val="90000"/>
            </a:lnSpc>
            <a:spcBef>
              <a:spcPct val="0"/>
            </a:spcBef>
            <a:spcAft>
              <a:spcPct val="35000"/>
            </a:spcAft>
          </a:pPr>
          <a:r>
            <a:rPr lang="pt-BR" sz="1000" kern="1200"/>
            <a:t>Rede de Agências Nacionais de Educação</a:t>
          </a:r>
        </a:p>
      </dsp:txBody>
      <dsp:txXfrm>
        <a:off x="3470499" y="2232081"/>
        <a:ext cx="982823" cy="956253"/>
      </dsp:txXfrm>
    </dsp:sp>
    <dsp:sp modelId="{B4FCD2F1-6520-48A4-8CFB-FC21CCE4C0B9}">
      <dsp:nvSpPr>
        <dsp:cNvPr id="0" name=""/>
        <dsp:cNvSpPr/>
      </dsp:nvSpPr>
      <dsp:spPr>
        <a:xfrm>
          <a:off x="4501592" y="1368388"/>
          <a:ext cx="982823" cy="4914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CCR</a:t>
          </a:r>
        </a:p>
        <a:p>
          <a:pPr lvl="0" algn="ctr" defTabSz="444500">
            <a:lnSpc>
              <a:spcPct val="90000"/>
            </a:lnSpc>
            <a:spcBef>
              <a:spcPct val="0"/>
            </a:spcBef>
            <a:spcAft>
              <a:spcPct val="35000"/>
            </a:spcAft>
          </a:pPr>
          <a:r>
            <a:rPr lang="pt-BR" sz="1000" kern="1200"/>
            <a:t>Formação</a:t>
          </a:r>
        </a:p>
      </dsp:txBody>
      <dsp:txXfrm>
        <a:off x="4501592" y="1368388"/>
        <a:ext cx="982823" cy="491411"/>
      </dsp:txXfrm>
    </dsp:sp>
    <dsp:sp modelId="{B9F356E8-2B15-429E-A0AC-4306CFA14D6A}">
      <dsp:nvSpPr>
        <dsp:cNvPr id="0" name=""/>
        <dsp:cNvSpPr/>
      </dsp:nvSpPr>
      <dsp:spPr>
        <a:xfrm>
          <a:off x="1279330" y="656649"/>
          <a:ext cx="3013131" cy="22843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Comitê Coordenador Regional (CCR)</a:t>
          </a:r>
        </a:p>
      </dsp:txBody>
      <dsp:txXfrm>
        <a:off x="1279330" y="656649"/>
        <a:ext cx="3013131" cy="2284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a 1">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67B5E-F7C4-4E6F-AF65-80F0B5EE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33517</Words>
  <Characters>180995</Characters>
  <Application>Microsoft Office Word</Application>
  <DocSecurity>0</DocSecurity>
  <Lines>1508</Lines>
  <Paragraphs>428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Celia</cp:lastModifiedBy>
  <cp:revision>2</cp:revision>
  <dcterms:created xsi:type="dcterms:W3CDTF">2016-12-02T07:25:00Z</dcterms:created>
  <dcterms:modified xsi:type="dcterms:W3CDTF">2016-12-02T07:25:00Z</dcterms:modified>
</cp:coreProperties>
</file>