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F6" w:rsidRDefault="005E02F6" w:rsidP="00A8287E">
      <w:pPr>
        <w:spacing w:before="30" w:after="30"/>
        <w:jc w:val="center"/>
        <w:rPr>
          <w:rFonts w:ascii="Times New Roman" w:hAnsi="Times New Roman" w:cs="Times New Roman"/>
          <w:b/>
          <w:sz w:val="24"/>
          <w:szCs w:val="24"/>
        </w:rPr>
      </w:pPr>
      <w:r w:rsidRPr="00A8287E">
        <w:rPr>
          <w:rFonts w:ascii="Times New Roman" w:hAnsi="Times New Roman" w:cs="Times New Roman"/>
          <w:b/>
          <w:sz w:val="24"/>
          <w:szCs w:val="24"/>
        </w:rPr>
        <w:t>UNIVERSIDADE FEDERAL DA BAHIA – IMS/CAT</w:t>
      </w:r>
    </w:p>
    <w:p w:rsidR="00207D9E" w:rsidRPr="00A8287E" w:rsidRDefault="00207D9E" w:rsidP="00A8287E">
      <w:pPr>
        <w:spacing w:before="30" w:after="30"/>
        <w:jc w:val="center"/>
        <w:rPr>
          <w:rFonts w:ascii="Times New Roman" w:hAnsi="Times New Roman" w:cs="Times New Roman"/>
          <w:b/>
          <w:sz w:val="24"/>
          <w:szCs w:val="24"/>
        </w:rPr>
      </w:pPr>
    </w:p>
    <w:p w:rsidR="005E02F6" w:rsidRPr="00A8287E" w:rsidRDefault="005E02F6" w:rsidP="00A8287E">
      <w:pPr>
        <w:spacing w:before="30" w:after="30"/>
        <w:jc w:val="center"/>
        <w:rPr>
          <w:rFonts w:ascii="Times New Roman" w:hAnsi="Times New Roman" w:cs="Times New Roman"/>
          <w:b/>
          <w:sz w:val="24"/>
          <w:szCs w:val="24"/>
        </w:rPr>
      </w:pPr>
      <w:r w:rsidRPr="00A8287E">
        <w:rPr>
          <w:rFonts w:ascii="Times New Roman" w:hAnsi="Times New Roman" w:cs="Times New Roman"/>
          <w:b/>
          <w:sz w:val="24"/>
          <w:szCs w:val="24"/>
        </w:rPr>
        <w:t>PROGRAMA DE RESIDÊNCIA MULTIPROFISSIONAL EM URGÊNCIAS</w:t>
      </w:r>
    </w:p>
    <w:p w:rsidR="00A8287E" w:rsidRPr="00981C75" w:rsidRDefault="00A8287E" w:rsidP="00A8287E">
      <w:pPr>
        <w:spacing w:before="30" w:after="30"/>
        <w:jc w:val="center"/>
        <w:rPr>
          <w:rFonts w:ascii="Times New Roman" w:hAnsi="Times New Roman" w:cs="Times New Roman"/>
          <w:b/>
          <w:sz w:val="24"/>
          <w:szCs w:val="24"/>
        </w:rPr>
      </w:pPr>
    </w:p>
    <w:p w:rsidR="005E02F6" w:rsidRPr="00981C75" w:rsidRDefault="005E02F6" w:rsidP="00A8287E">
      <w:pPr>
        <w:spacing w:before="30" w:after="30"/>
        <w:jc w:val="center"/>
        <w:rPr>
          <w:rFonts w:ascii="Times New Roman" w:hAnsi="Times New Roman" w:cs="Times New Roman"/>
          <w:b/>
          <w:sz w:val="24"/>
          <w:szCs w:val="24"/>
        </w:rPr>
      </w:pPr>
      <w:r w:rsidRPr="00981C75">
        <w:rPr>
          <w:rFonts w:ascii="Times New Roman" w:hAnsi="Times New Roman" w:cs="Times New Roman"/>
          <w:b/>
          <w:sz w:val="24"/>
          <w:szCs w:val="24"/>
        </w:rPr>
        <w:t>LETÍCIA SIMÕES SANTOS</w:t>
      </w:r>
    </w:p>
    <w:p w:rsidR="005E02F6" w:rsidRPr="00981C75" w:rsidRDefault="005E02F6" w:rsidP="00A8287E">
      <w:pPr>
        <w:spacing w:before="30" w:after="30"/>
        <w:jc w:val="center"/>
        <w:rPr>
          <w:rFonts w:ascii="Times New Roman" w:hAnsi="Times New Roman" w:cs="Times New Roman"/>
          <w:b/>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AB0A18" w:rsidP="005E02F6">
      <w:pPr>
        <w:jc w:val="center"/>
        <w:rPr>
          <w:rFonts w:ascii="Times New Roman" w:hAnsi="Times New Roman" w:cs="Times New Roman"/>
          <w:b/>
          <w:sz w:val="24"/>
          <w:szCs w:val="24"/>
        </w:rPr>
      </w:pPr>
      <w:r>
        <w:rPr>
          <w:rFonts w:ascii="Times New Roman" w:hAnsi="Times New Roman" w:cs="Times New Roman"/>
          <w:b/>
          <w:sz w:val="24"/>
          <w:szCs w:val="24"/>
        </w:rPr>
        <w:t xml:space="preserve">IMPRESSÕES DE USUÁRIOS </w:t>
      </w:r>
      <w:r w:rsidR="005E02F6" w:rsidRPr="005E02F6">
        <w:rPr>
          <w:rFonts w:ascii="Times New Roman" w:hAnsi="Times New Roman" w:cs="Times New Roman"/>
          <w:b/>
          <w:sz w:val="24"/>
          <w:szCs w:val="24"/>
        </w:rPr>
        <w:t>DE SAÚDE QUANTO ÀS ORIENTAÇÕES PREVENTIVAS INSTITUCIONAIS DIRECIONADAS AO COVID 19</w:t>
      </w:r>
    </w:p>
    <w:p w:rsidR="005E02F6" w:rsidRPr="005E02F6"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b/>
          <w:sz w:val="24"/>
          <w:szCs w:val="24"/>
        </w:rPr>
      </w:pPr>
    </w:p>
    <w:p w:rsidR="005E02F6" w:rsidRPr="00981C75" w:rsidRDefault="005E02F6" w:rsidP="005E02F6">
      <w:pPr>
        <w:jc w:val="center"/>
        <w:rPr>
          <w:rFonts w:ascii="Times New Roman" w:hAnsi="Times New Roman" w:cs="Times New Roman"/>
          <w:b/>
          <w:sz w:val="24"/>
          <w:szCs w:val="24"/>
        </w:rPr>
      </w:pPr>
      <w:r w:rsidRPr="00981C75">
        <w:rPr>
          <w:rFonts w:ascii="Times New Roman" w:hAnsi="Times New Roman" w:cs="Times New Roman"/>
          <w:b/>
          <w:sz w:val="24"/>
          <w:szCs w:val="24"/>
        </w:rPr>
        <w:t>VITÓRIA DA CONQUISTA</w:t>
      </w:r>
    </w:p>
    <w:p w:rsidR="005E02F6" w:rsidRPr="00981C75" w:rsidRDefault="005E02F6" w:rsidP="005E02F6">
      <w:pPr>
        <w:jc w:val="center"/>
        <w:rPr>
          <w:rFonts w:ascii="Times New Roman" w:hAnsi="Times New Roman" w:cs="Times New Roman"/>
          <w:b/>
          <w:sz w:val="24"/>
          <w:szCs w:val="24"/>
        </w:rPr>
      </w:pPr>
      <w:r w:rsidRPr="00981C75">
        <w:rPr>
          <w:rFonts w:ascii="Times New Roman" w:hAnsi="Times New Roman" w:cs="Times New Roman"/>
          <w:b/>
          <w:sz w:val="24"/>
          <w:szCs w:val="24"/>
        </w:rPr>
        <w:t>2021</w:t>
      </w:r>
    </w:p>
    <w:p w:rsidR="005E02F6" w:rsidRPr="005E02F6" w:rsidRDefault="005E02F6" w:rsidP="005E02F6">
      <w:pPr>
        <w:jc w:val="center"/>
        <w:rPr>
          <w:rFonts w:ascii="Times New Roman" w:hAnsi="Times New Roman" w:cs="Times New Roman"/>
          <w:sz w:val="24"/>
          <w:szCs w:val="24"/>
        </w:rPr>
      </w:pPr>
    </w:p>
    <w:p w:rsidR="005E02F6" w:rsidRPr="00981C75" w:rsidRDefault="005E02F6" w:rsidP="005E02F6">
      <w:pPr>
        <w:jc w:val="center"/>
        <w:rPr>
          <w:rFonts w:ascii="Times New Roman" w:hAnsi="Times New Roman" w:cs="Times New Roman"/>
          <w:b/>
          <w:sz w:val="24"/>
          <w:szCs w:val="24"/>
        </w:rPr>
      </w:pPr>
      <w:r w:rsidRPr="00981C75">
        <w:rPr>
          <w:rFonts w:ascii="Times New Roman" w:hAnsi="Times New Roman" w:cs="Times New Roman"/>
          <w:b/>
          <w:sz w:val="24"/>
          <w:szCs w:val="24"/>
        </w:rPr>
        <w:t>LETÍCIA SIMÕES SANTOS</w:t>
      </w:r>
    </w:p>
    <w:p w:rsidR="005E02F6" w:rsidRPr="00981C75"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r w:rsidRPr="005E02F6">
        <w:rPr>
          <w:rFonts w:ascii="Times New Roman" w:hAnsi="Times New Roman" w:cs="Times New Roman"/>
          <w:sz w:val="24"/>
          <w:szCs w:val="24"/>
        </w:rPr>
        <w:t xml:space="preserve"> </w:t>
      </w:r>
    </w:p>
    <w:p w:rsidR="00AB0A18" w:rsidRPr="005E02F6" w:rsidRDefault="00AB0A18" w:rsidP="00AB0A18">
      <w:pPr>
        <w:jc w:val="center"/>
        <w:rPr>
          <w:rFonts w:ascii="Times New Roman" w:hAnsi="Times New Roman" w:cs="Times New Roman"/>
          <w:b/>
          <w:sz w:val="24"/>
          <w:szCs w:val="24"/>
        </w:rPr>
      </w:pPr>
      <w:r>
        <w:rPr>
          <w:rFonts w:ascii="Times New Roman" w:hAnsi="Times New Roman" w:cs="Times New Roman"/>
          <w:b/>
          <w:sz w:val="24"/>
          <w:szCs w:val="24"/>
        </w:rPr>
        <w:t xml:space="preserve">IMPRESSÕES DE USUÁRIOS </w:t>
      </w:r>
      <w:r w:rsidRPr="005E02F6">
        <w:rPr>
          <w:rFonts w:ascii="Times New Roman" w:hAnsi="Times New Roman" w:cs="Times New Roman"/>
          <w:b/>
          <w:sz w:val="24"/>
          <w:szCs w:val="24"/>
        </w:rPr>
        <w:t>DE SAÚDE QUANTO ÀS ORIENTAÇÕES PREVENTIVAS INSTITUCIONAIS DIRECIONADAS AO COVID 19</w:t>
      </w: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ind w:left="2835"/>
        <w:jc w:val="both"/>
        <w:rPr>
          <w:rFonts w:ascii="Times New Roman" w:hAnsi="Times New Roman" w:cs="Times New Roman"/>
          <w:sz w:val="24"/>
          <w:szCs w:val="24"/>
        </w:rPr>
      </w:pPr>
      <w:r w:rsidRPr="005E02F6">
        <w:rPr>
          <w:rFonts w:ascii="Times New Roman" w:hAnsi="Times New Roman" w:cs="Times New Roman"/>
          <w:sz w:val="24"/>
          <w:szCs w:val="24"/>
        </w:rPr>
        <w:t>Trabalho apresentado ao Programa de Residência Multiprofissional em Urgências da Universidade Federal da Bahia e Hospital Geral de Vitória da Conquista como requisito para obtenção do título de especialista em Urgências</w:t>
      </w:r>
    </w:p>
    <w:p w:rsidR="005E02F6" w:rsidRPr="005E02F6" w:rsidRDefault="005E02F6" w:rsidP="005E02F6">
      <w:pPr>
        <w:ind w:left="2835"/>
        <w:jc w:val="both"/>
        <w:rPr>
          <w:rFonts w:ascii="Times New Roman" w:hAnsi="Times New Roman" w:cs="Times New Roman"/>
          <w:sz w:val="24"/>
          <w:szCs w:val="24"/>
        </w:rPr>
      </w:pPr>
      <w:r w:rsidRPr="005E02F6">
        <w:rPr>
          <w:rFonts w:ascii="Times New Roman" w:hAnsi="Times New Roman" w:cs="Times New Roman"/>
          <w:sz w:val="24"/>
          <w:szCs w:val="24"/>
        </w:rPr>
        <w:t xml:space="preserve">Orientadora: </w:t>
      </w:r>
      <w:proofErr w:type="spellStart"/>
      <w:r w:rsidRPr="005E02F6">
        <w:rPr>
          <w:rFonts w:ascii="Times New Roman" w:hAnsi="Times New Roman" w:cs="Times New Roman"/>
          <w:sz w:val="24"/>
          <w:szCs w:val="24"/>
        </w:rPr>
        <w:t>Profª</w:t>
      </w:r>
      <w:proofErr w:type="spellEnd"/>
      <w:proofErr w:type="gramStart"/>
      <w:r w:rsidRPr="005E02F6">
        <w:rPr>
          <w:rFonts w:ascii="Times New Roman" w:hAnsi="Times New Roman" w:cs="Times New Roman"/>
          <w:sz w:val="24"/>
          <w:szCs w:val="24"/>
        </w:rPr>
        <w:t xml:space="preserve">  </w:t>
      </w:r>
      <w:proofErr w:type="spellStart"/>
      <w:proofErr w:type="gramEnd"/>
      <w:r w:rsidRPr="005E02F6">
        <w:rPr>
          <w:rFonts w:ascii="Times New Roman" w:hAnsi="Times New Roman" w:cs="Times New Roman"/>
          <w:sz w:val="24"/>
          <w:szCs w:val="24"/>
        </w:rPr>
        <w:t>Enfª</w:t>
      </w:r>
      <w:proofErr w:type="spellEnd"/>
      <w:r w:rsidRPr="005E02F6">
        <w:rPr>
          <w:rFonts w:ascii="Times New Roman" w:hAnsi="Times New Roman" w:cs="Times New Roman"/>
          <w:sz w:val="24"/>
          <w:szCs w:val="24"/>
        </w:rPr>
        <w:t xml:space="preserve"> Ana Paula Steffens</w:t>
      </w: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sz w:val="24"/>
          <w:szCs w:val="24"/>
        </w:rPr>
      </w:pPr>
    </w:p>
    <w:p w:rsidR="005E02F6" w:rsidRPr="005E02F6"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b/>
          <w:sz w:val="24"/>
          <w:szCs w:val="24"/>
        </w:rPr>
      </w:pPr>
    </w:p>
    <w:p w:rsidR="005E02F6" w:rsidRPr="005E02F6" w:rsidRDefault="005E02F6" w:rsidP="005E02F6">
      <w:pPr>
        <w:rPr>
          <w:rFonts w:ascii="Times New Roman" w:hAnsi="Times New Roman" w:cs="Times New Roman"/>
          <w:b/>
          <w:sz w:val="24"/>
          <w:szCs w:val="24"/>
        </w:rPr>
      </w:pPr>
    </w:p>
    <w:p w:rsidR="00FE66E0" w:rsidRDefault="00FE66E0" w:rsidP="005E02F6">
      <w:pPr>
        <w:jc w:val="center"/>
        <w:rPr>
          <w:rFonts w:ascii="Times New Roman" w:hAnsi="Times New Roman" w:cs="Times New Roman"/>
          <w:b/>
          <w:sz w:val="24"/>
          <w:szCs w:val="24"/>
        </w:rPr>
      </w:pPr>
    </w:p>
    <w:p w:rsidR="005E02F6" w:rsidRPr="00981C75" w:rsidRDefault="005E02F6" w:rsidP="005E02F6">
      <w:pPr>
        <w:jc w:val="center"/>
        <w:rPr>
          <w:rFonts w:ascii="Times New Roman" w:hAnsi="Times New Roman" w:cs="Times New Roman"/>
          <w:b/>
          <w:sz w:val="24"/>
          <w:szCs w:val="24"/>
        </w:rPr>
      </w:pPr>
      <w:r w:rsidRPr="00981C75">
        <w:rPr>
          <w:rFonts w:ascii="Times New Roman" w:hAnsi="Times New Roman" w:cs="Times New Roman"/>
          <w:b/>
          <w:sz w:val="24"/>
          <w:szCs w:val="24"/>
        </w:rPr>
        <w:t>VITÓRIA DA CONQUISTA</w:t>
      </w:r>
    </w:p>
    <w:p w:rsidR="00456833" w:rsidRDefault="005E02F6" w:rsidP="00456833">
      <w:pPr>
        <w:jc w:val="center"/>
        <w:rPr>
          <w:rFonts w:ascii="Times New Roman" w:hAnsi="Times New Roman" w:cs="Times New Roman"/>
          <w:b/>
          <w:i/>
          <w:sz w:val="24"/>
          <w:szCs w:val="24"/>
        </w:rPr>
      </w:pPr>
      <w:r w:rsidRPr="00981C75">
        <w:rPr>
          <w:rFonts w:ascii="Times New Roman" w:hAnsi="Times New Roman" w:cs="Times New Roman"/>
          <w:b/>
          <w:sz w:val="24"/>
          <w:szCs w:val="24"/>
        </w:rPr>
        <w:t>2021</w:t>
      </w:r>
    </w:p>
    <w:p w:rsidR="00AB0A18" w:rsidRDefault="00AB0A18" w:rsidP="00456833">
      <w:pPr>
        <w:jc w:val="center"/>
        <w:rPr>
          <w:rFonts w:ascii="Times New Roman" w:hAnsi="Times New Roman" w:cs="Times New Roman"/>
          <w:b/>
          <w:sz w:val="24"/>
          <w:szCs w:val="24"/>
        </w:rPr>
      </w:pPr>
    </w:p>
    <w:p w:rsidR="00A8287E" w:rsidRPr="00456833" w:rsidRDefault="00FE66E0" w:rsidP="00456833">
      <w:pPr>
        <w:jc w:val="center"/>
        <w:rPr>
          <w:rFonts w:ascii="Times New Roman" w:hAnsi="Times New Roman" w:cs="Times New Roman"/>
          <w:b/>
          <w:i/>
          <w:sz w:val="24"/>
          <w:szCs w:val="24"/>
        </w:rPr>
      </w:pPr>
      <w:bookmarkStart w:id="0" w:name="_GoBack"/>
      <w:bookmarkEnd w:id="0"/>
      <w:r>
        <w:rPr>
          <w:rFonts w:ascii="Times New Roman" w:hAnsi="Times New Roman" w:cs="Times New Roman"/>
          <w:b/>
          <w:sz w:val="24"/>
          <w:szCs w:val="24"/>
        </w:rPr>
        <w:lastRenderedPageBreak/>
        <w:t>RESUMO</w:t>
      </w:r>
    </w:p>
    <w:p w:rsidR="00FE66E0" w:rsidRDefault="00FE66E0" w:rsidP="00FE66E0">
      <w:pPr>
        <w:spacing w:before="30" w:after="30"/>
        <w:jc w:val="center"/>
        <w:rPr>
          <w:rFonts w:ascii="Times New Roman" w:hAnsi="Times New Roman" w:cs="Times New Roman"/>
          <w:b/>
          <w:sz w:val="24"/>
          <w:szCs w:val="24"/>
        </w:rPr>
      </w:pPr>
    </w:p>
    <w:p w:rsidR="00FE66E0" w:rsidRDefault="00FE66E0" w:rsidP="00FE66E0">
      <w:pPr>
        <w:spacing w:before="30" w:after="30"/>
        <w:jc w:val="center"/>
        <w:rPr>
          <w:rFonts w:ascii="Times New Roman" w:hAnsi="Times New Roman" w:cs="Times New Roman"/>
          <w:b/>
          <w:sz w:val="24"/>
          <w:szCs w:val="24"/>
        </w:rPr>
      </w:pPr>
    </w:p>
    <w:p w:rsidR="00A47D31" w:rsidRDefault="00FE66E0" w:rsidP="00A04A3F">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O novo </w:t>
      </w:r>
      <w:proofErr w:type="spellStart"/>
      <w:r>
        <w:rPr>
          <w:rFonts w:ascii="Times New Roman" w:hAnsi="Times New Roman" w:cs="Times New Roman"/>
          <w:sz w:val="24"/>
          <w:szCs w:val="24"/>
        </w:rPr>
        <w:t>coronavírus</w:t>
      </w:r>
      <w:proofErr w:type="spellEnd"/>
      <w:r>
        <w:rPr>
          <w:rFonts w:ascii="Times New Roman" w:hAnsi="Times New Roman" w:cs="Times New Roman"/>
          <w:sz w:val="24"/>
          <w:szCs w:val="24"/>
        </w:rPr>
        <w:t xml:space="preserve"> da síndrome respiratória (SARS-COV-2), denominado COVID 19, provocou surtos inicialmente em território chinês causando posteriormente infecção a nível global</w:t>
      </w:r>
      <w:r w:rsidR="00E30B94">
        <w:rPr>
          <w:rFonts w:ascii="Times New Roman" w:hAnsi="Times New Roman" w:cs="Times New Roman"/>
          <w:sz w:val="24"/>
          <w:szCs w:val="24"/>
        </w:rPr>
        <w:t>. O que desencadeou</w:t>
      </w:r>
      <w:r>
        <w:rPr>
          <w:rFonts w:ascii="Times New Roman" w:hAnsi="Times New Roman" w:cs="Times New Roman"/>
          <w:sz w:val="24"/>
          <w:szCs w:val="24"/>
        </w:rPr>
        <w:t xml:space="preserve"> crescente número de infectados e óbitos, tendo o Brasil em destaque epidemiológico na pandemia. Como a transmissão se dá de forma </w:t>
      </w:r>
      <w:proofErr w:type="gramStart"/>
      <w:r>
        <w:rPr>
          <w:rFonts w:ascii="Times New Roman" w:hAnsi="Times New Roman" w:cs="Times New Roman"/>
          <w:sz w:val="24"/>
          <w:szCs w:val="24"/>
        </w:rPr>
        <w:t>rápida</w:t>
      </w:r>
      <w:r w:rsidR="00456833">
        <w:rPr>
          <w:rFonts w:ascii="Times New Roman" w:hAnsi="Times New Roman" w:cs="Times New Roman"/>
          <w:sz w:val="24"/>
          <w:szCs w:val="24"/>
        </w:rPr>
        <w:t>,</w:t>
      </w:r>
      <w:proofErr w:type="gramEnd"/>
      <w:r w:rsidR="00456833">
        <w:rPr>
          <w:rFonts w:ascii="Times New Roman" w:hAnsi="Times New Roman" w:cs="Times New Roman"/>
          <w:sz w:val="24"/>
          <w:szCs w:val="24"/>
        </w:rPr>
        <w:softHyphen/>
      </w:r>
      <w:r>
        <w:rPr>
          <w:rFonts w:ascii="Times New Roman" w:hAnsi="Times New Roman" w:cs="Times New Roman"/>
          <w:sz w:val="24"/>
          <w:szCs w:val="24"/>
        </w:rPr>
        <w:t xml:space="preserve"> através de contato pessoa a pessoa e contato com superfícies infectadas, medidas não farmacológicas como etiqueta respiratória e hábitos de higiene foram recomendados pela Organização Mundial da Saúde</w:t>
      </w:r>
      <w:r w:rsidR="00A04A3F">
        <w:rPr>
          <w:rFonts w:ascii="Times New Roman" w:hAnsi="Times New Roman" w:cs="Times New Roman"/>
          <w:sz w:val="24"/>
          <w:szCs w:val="24"/>
        </w:rPr>
        <w:t>. Associou-se o uso de máscaras de tecido devido escassez de Equipamentos de Proteção Individual. Tais orientações foram incluídas em nota técnica da ANVISA para a atuação em instituições de saúde, ao observar alta taxa de profissionais de saúde infectados. Diante d</w:t>
      </w:r>
      <w:r w:rsidR="00E30B94">
        <w:rPr>
          <w:rFonts w:ascii="Times New Roman" w:hAnsi="Times New Roman" w:cs="Times New Roman"/>
          <w:sz w:val="24"/>
          <w:szCs w:val="24"/>
        </w:rPr>
        <w:t>a importância de tecnologias leves e educação em saúde na mitigação da pandemia</w:t>
      </w:r>
      <w:r w:rsidR="00A04A3F">
        <w:rPr>
          <w:rFonts w:ascii="Times New Roman" w:hAnsi="Times New Roman" w:cs="Times New Roman"/>
          <w:sz w:val="24"/>
          <w:szCs w:val="24"/>
        </w:rPr>
        <w:t>, surgiu questionamento de como os usuários do serviço percebiam tais informações no período de internamento, objetivou-se conhecer tais concepções considerando histórico sociocultural dos participantes e enaltecer as premissas do SUS e de suas políticas de humanização e segurança do paciente considerando contexto histórico e social. Trata-se de pesquisa descritiva, exploratória, de metodologia qualitativa. Realizada em um hospital do sudoeste baiano com 33 usuários do serviço (pacientes e acompanhantes), escolhidos de maneira aleatória</w:t>
      </w:r>
      <w:r w:rsidR="00456833">
        <w:rPr>
          <w:rFonts w:ascii="Times New Roman" w:hAnsi="Times New Roman" w:cs="Times New Roman"/>
          <w:sz w:val="24"/>
          <w:szCs w:val="24"/>
        </w:rPr>
        <w:t>,</w:t>
      </w:r>
      <w:r w:rsidR="00A04A3F">
        <w:rPr>
          <w:rFonts w:ascii="Times New Roman" w:hAnsi="Times New Roman" w:cs="Times New Roman"/>
          <w:sz w:val="24"/>
          <w:szCs w:val="24"/>
        </w:rPr>
        <w:t xml:space="preserve"> por conveniência. A coleta se deu através de entrevista beira leito baseada em roteiro semiestruturado</w:t>
      </w:r>
      <w:r w:rsidR="00456833">
        <w:rPr>
          <w:rFonts w:ascii="Times New Roman" w:hAnsi="Times New Roman" w:cs="Times New Roman"/>
          <w:sz w:val="24"/>
          <w:szCs w:val="24"/>
        </w:rPr>
        <w:t xml:space="preserve"> e encerrou-se com a saturação das respostas</w:t>
      </w:r>
      <w:r w:rsidR="00A04A3F">
        <w:rPr>
          <w:rFonts w:ascii="Times New Roman" w:hAnsi="Times New Roman" w:cs="Times New Roman"/>
          <w:sz w:val="24"/>
          <w:szCs w:val="24"/>
        </w:rPr>
        <w:t>. A análise de dados foi realizada por análise temátic</w:t>
      </w:r>
      <w:r w:rsidR="003B2A0C">
        <w:rPr>
          <w:rFonts w:ascii="Times New Roman" w:hAnsi="Times New Roman" w:cs="Times New Roman"/>
          <w:sz w:val="24"/>
          <w:szCs w:val="24"/>
        </w:rPr>
        <w:t xml:space="preserve">a, tendo a categorização dos discursos como uma das etapas desse processo. Os usuários apontaram a inexistência de orientações do serviço, relacionadas à prevenção do COVID 19, de maneira padronizada. Demonstraram possuir conhecimento prévio </w:t>
      </w:r>
      <w:r w:rsidR="00456833">
        <w:rPr>
          <w:rFonts w:ascii="Times New Roman" w:hAnsi="Times New Roman" w:cs="Times New Roman"/>
          <w:sz w:val="24"/>
          <w:szCs w:val="24"/>
        </w:rPr>
        <w:t xml:space="preserve">das medidas preventivas, </w:t>
      </w:r>
      <w:r w:rsidR="003B2A0C">
        <w:rPr>
          <w:rFonts w:ascii="Times New Roman" w:hAnsi="Times New Roman" w:cs="Times New Roman"/>
          <w:sz w:val="24"/>
          <w:szCs w:val="24"/>
        </w:rPr>
        <w:t xml:space="preserve">baseado em mídias, porém possuíam dificuldades para a realização </w:t>
      </w:r>
      <w:r w:rsidR="00456833">
        <w:rPr>
          <w:rFonts w:ascii="Times New Roman" w:hAnsi="Times New Roman" w:cs="Times New Roman"/>
          <w:sz w:val="24"/>
          <w:szCs w:val="24"/>
        </w:rPr>
        <w:t>das mesmas</w:t>
      </w:r>
      <w:r w:rsidR="003B2A0C">
        <w:rPr>
          <w:rFonts w:ascii="Times New Roman" w:hAnsi="Times New Roman" w:cs="Times New Roman"/>
          <w:sz w:val="24"/>
          <w:szCs w:val="24"/>
        </w:rPr>
        <w:t xml:space="preserve">, incluindo discursos sobre </w:t>
      </w:r>
      <w:r w:rsidR="00E30B94">
        <w:rPr>
          <w:rFonts w:ascii="Times New Roman" w:hAnsi="Times New Roman" w:cs="Times New Roman"/>
          <w:sz w:val="24"/>
          <w:szCs w:val="24"/>
        </w:rPr>
        <w:t xml:space="preserve">a influência de </w:t>
      </w:r>
      <w:r w:rsidR="003B2A0C">
        <w:rPr>
          <w:rFonts w:ascii="Times New Roman" w:hAnsi="Times New Roman" w:cs="Times New Roman"/>
          <w:sz w:val="24"/>
          <w:szCs w:val="24"/>
        </w:rPr>
        <w:t xml:space="preserve">aspectos </w:t>
      </w:r>
      <w:r w:rsidR="00E30B94">
        <w:rPr>
          <w:rFonts w:ascii="Times New Roman" w:hAnsi="Times New Roman" w:cs="Times New Roman"/>
          <w:sz w:val="24"/>
          <w:szCs w:val="24"/>
        </w:rPr>
        <w:t>sociocult</w:t>
      </w:r>
      <w:r w:rsidR="00456833">
        <w:rPr>
          <w:rFonts w:ascii="Times New Roman" w:hAnsi="Times New Roman" w:cs="Times New Roman"/>
          <w:sz w:val="24"/>
          <w:szCs w:val="24"/>
        </w:rPr>
        <w:softHyphen/>
      </w:r>
      <w:r w:rsidR="00E30B94">
        <w:rPr>
          <w:rFonts w:ascii="Times New Roman" w:hAnsi="Times New Roman" w:cs="Times New Roman"/>
          <w:sz w:val="24"/>
          <w:szCs w:val="24"/>
        </w:rPr>
        <w:t>urais, nesse sentido</w:t>
      </w:r>
      <w:r w:rsidR="003B2A0C">
        <w:rPr>
          <w:rFonts w:ascii="Times New Roman" w:hAnsi="Times New Roman" w:cs="Times New Roman"/>
          <w:sz w:val="24"/>
          <w:szCs w:val="24"/>
        </w:rPr>
        <w:t xml:space="preserve">. </w:t>
      </w:r>
      <w:r w:rsidR="00E30B94">
        <w:rPr>
          <w:rFonts w:ascii="Times New Roman" w:hAnsi="Times New Roman" w:cs="Times New Roman"/>
          <w:sz w:val="24"/>
          <w:szCs w:val="24"/>
        </w:rPr>
        <w:t>Além disso, e</w:t>
      </w:r>
      <w:r w:rsidR="003B2A0C">
        <w:rPr>
          <w:rFonts w:ascii="Times New Roman" w:hAnsi="Times New Roman" w:cs="Times New Roman"/>
          <w:sz w:val="24"/>
          <w:szCs w:val="24"/>
        </w:rPr>
        <w:t>lencaram fragilidades estruturais e em aspectos de higienização.</w:t>
      </w:r>
      <w:r w:rsidR="00E30B94">
        <w:rPr>
          <w:rFonts w:ascii="Times New Roman" w:hAnsi="Times New Roman" w:cs="Times New Roman"/>
          <w:sz w:val="24"/>
          <w:szCs w:val="24"/>
        </w:rPr>
        <w:t xml:space="preserve"> Tais respostas refletem sobre problemas antigos a níveis macro e micro políticos como obstáculos na prevenção da infecção em </w:t>
      </w:r>
      <w:r w:rsidR="00456833">
        <w:rPr>
          <w:rFonts w:ascii="Times New Roman" w:hAnsi="Times New Roman" w:cs="Times New Roman"/>
          <w:sz w:val="24"/>
          <w:szCs w:val="24"/>
        </w:rPr>
        <w:t>serviços</w:t>
      </w:r>
      <w:r w:rsidR="00E30B94">
        <w:rPr>
          <w:rFonts w:ascii="Times New Roman" w:hAnsi="Times New Roman" w:cs="Times New Roman"/>
          <w:sz w:val="24"/>
          <w:szCs w:val="24"/>
        </w:rPr>
        <w:t xml:space="preserve"> de saúde, os quais são causados po</w:t>
      </w:r>
      <w:r w:rsidR="00456833">
        <w:rPr>
          <w:rFonts w:ascii="Times New Roman" w:hAnsi="Times New Roman" w:cs="Times New Roman"/>
          <w:sz w:val="24"/>
          <w:szCs w:val="24"/>
        </w:rPr>
        <w:t>r sucateamento</w:t>
      </w:r>
      <w:r w:rsidR="00FC0B60">
        <w:rPr>
          <w:rFonts w:ascii="Times New Roman" w:hAnsi="Times New Roman" w:cs="Times New Roman"/>
          <w:sz w:val="24"/>
          <w:szCs w:val="24"/>
        </w:rPr>
        <w:t xml:space="preserve"> do Sistema Único de Saúde</w:t>
      </w:r>
      <w:r w:rsidR="00E30B94">
        <w:rPr>
          <w:rFonts w:ascii="Times New Roman" w:hAnsi="Times New Roman" w:cs="Times New Roman"/>
          <w:sz w:val="24"/>
          <w:szCs w:val="24"/>
        </w:rPr>
        <w:t xml:space="preserve"> pelo judiciário</w:t>
      </w:r>
      <w:r w:rsidR="00456833">
        <w:rPr>
          <w:rFonts w:ascii="Times New Roman" w:hAnsi="Times New Roman" w:cs="Times New Roman"/>
          <w:sz w:val="24"/>
          <w:szCs w:val="24"/>
        </w:rPr>
        <w:t>, melhor evidenciado em momento de pandemia</w:t>
      </w:r>
      <w:r w:rsidR="00E30B94">
        <w:rPr>
          <w:rFonts w:ascii="Times New Roman" w:hAnsi="Times New Roman" w:cs="Times New Roman"/>
          <w:sz w:val="24"/>
          <w:szCs w:val="24"/>
        </w:rPr>
        <w:t xml:space="preserve">, </w:t>
      </w:r>
      <w:r w:rsidR="00456833">
        <w:rPr>
          <w:rFonts w:ascii="Times New Roman" w:hAnsi="Times New Roman" w:cs="Times New Roman"/>
          <w:sz w:val="24"/>
          <w:szCs w:val="24"/>
        </w:rPr>
        <w:t xml:space="preserve">o qual é </w:t>
      </w:r>
      <w:r w:rsidR="00E30B94">
        <w:rPr>
          <w:rFonts w:ascii="Times New Roman" w:hAnsi="Times New Roman" w:cs="Times New Roman"/>
          <w:sz w:val="24"/>
          <w:szCs w:val="24"/>
        </w:rPr>
        <w:t>permitido pela passividade dos</w:t>
      </w:r>
      <w:r w:rsidR="00456833">
        <w:rPr>
          <w:rFonts w:ascii="Times New Roman" w:hAnsi="Times New Roman" w:cs="Times New Roman"/>
          <w:sz w:val="24"/>
          <w:szCs w:val="24"/>
        </w:rPr>
        <w:t xml:space="preserve"> cidadãos que </w:t>
      </w:r>
      <w:r w:rsidR="00E30B94">
        <w:rPr>
          <w:rFonts w:ascii="Times New Roman" w:hAnsi="Times New Roman" w:cs="Times New Roman"/>
          <w:sz w:val="24"/>
          <w:szCs w:val="24"/>
        </w:rPr>
        <w:t>são desestimulados em teor educacional e profissional. Percebe-s</w:t>
      </w:r>
      <w:r w:rsidR="00FC0B60">
        <w:rPr>
          <w:rFonts w:ascii="Times New Roman" w:hAnsi="Times New Roman" w:cs="Times New Roman"/>
          <w:sz w:val="24"/>
          <w:szCs w:val="24"/>
        </w:rPr>
        <w:t xml:space="preserve">e a necessidade de </w:t>
      </w:r>
      <w:proofErr w:type="spellStart"/>
      <w:r w:rsidR="00FC0B60">
        <w:rPr>
          <w:rFonts w:ascii="Times New Roman" w:hAnsi="Times New Roman" w:cs="Times New Roman"/>
          <w:sz w:val="24"/>
          <w:szCs w:val="24"/>
        </w:rPr>
        <w:t>empoderamento</w:t>
      </w:r>
      <w:proofErr w:type="spellEnd"/>
      <w:r w:rsidR="00FC0B60">
        <w:rPr>
          <w:rFonts w:ascii="Times New Roman" w:hAnsi="Times New Roman" w:cs="Times New Roman"/>
          <w:sz w:val="24"/>
          <w:szCs w:val="24"/>
        </w:rPr>
        <w:t xml:space="preserve"> do usuário de serviço, além de corresponsabilidade e cogestão entre os atores do sistema de saúde</w:t>
      </w:r>
      <w:r w:rsidR="00456833">
        <w:rPr>
          <w:rFonts w:ascii="Times New Roman" w:hAnsi="Times New Roman" w:cs="Times New Roman"/>
          <w:sz w:val="24"/>
          <w:szCs w:val="24"/>
        </w:rPr>
        <w:t xml:space="preserve">, principalmente nesse momento, onde as desigualdades e o </w:t>
      </w:r>
      <w:proofErr w:type="spellStart"/>
      <w:r w:rsidR="00456833">
        <w:rPr>
          <w:rFonts w:ascii="Times New Roman" w:hAnsi="Times New Roman" w:cs="Times New Roman"/>
          <w:sz w:val="24"/>
          <w:szCs w:val="24"/>
        </w:rPr>
        <w:t>negacionismo</w:t>
      </w:r>
      <w:proofErr w:type="spellEnd"/>
      <w:r w:rsidR="00456833">
        <w:rPr>
          <w:rFonts w:ascii="Times New Roman" w:hAnsi="Times New Roman" w:cs="Times New Roman"/>
          <w:sz w:val="24"/>
          <w:szCs w:val="24"/>
        </w:rPr>
        <w:t xml:space="preserve"> do governo se destacaram. A fim de corroborar com prática assistencial de qualidade, centrada na vida.</w:t>
      </w:r>
    </w:p>
    <w:p w:rsidR="00A47D31" w:rsidRDefault="00A47D31" w:rsidP="00A04A3F">
      <w:pPr>
        <w:spacing w:before="30" w:after="30"/>
        <w:jc w:val="both"/>
        <w:rPr>
          <w:rFonts w:ascii="Times New Roman" w:hAnsi="Times New Roman" w:cs="Times New Roman"/>
          <w:sz w:val="24"/>
          <w:szCs w:val="24"/>
        </w:rPr>
      </w:pPr>
    </w:p>
    <w:p w:rsidR="00A47D31" w:rsidRDefault="00A47D31" w:rsidP="00A04A3F">
      <w:pPr>
        <w:spacing w:before="30" w:after="30"/>
        <w:jc w:val="both"/>
        <w:rPr>
          <w:rFonts w:ascii="Times New Roman" w:hAnsi="Times New Roman" w:cs="Times New Roman"/>
          <w:sz w:val="24"/>
          <w:szCs w:val="24"/>
        </w:rPr>
      </w:pPr>
    </w:p>
    <w:p w:rsidR="00A47D31" w:rsidRDefault="00A47D31" w:rsidP="00A04A3F">
      <w:pPr>
        <w:spacing w:before="30" w:after="30"/>
        <w:jc w:val="both"/>
        <w:rPr>
          <w:rFonts w:ascii="Times New Roman" w:hAnsi="Times New Roman" w:cs="Times New Roman"/>
          <w:sz w:val="24"/>
          <w:szCs w:val="24"/>
        </w:rPr>
      </w:pPr>
    </w:p>
    <w:p w:rsidR="00A47D31" w:rsidRDefault="00A47D31" w:rsidP="00A04A3F">
      <w:pPr>
        <w:spacing w:before="30" w:after="30"/>
        <w:jc w:val="both"/>
        <w:rPr>
          <w:rFonts w:ascii="Times New Roman" w:hAnsi="Times New Roman" w:cs="Times New Roman"/>
          <w:sz w:val="24"/>
          <w:szCs w:val="24"/>
        </w:rPr>
      </w:pPr>
    </w:p>
    <w:p w:rsidR="00A47D31" w:rsidRDefault="00A47D31" w:rsidP="00A04A3F">
      <w:pPr>
        <w:spacing w:before="30" w:after="30"/>
        <w:jc w:val="both"/>
        <w:rPr>
          <w:rFonts w:ascii="Times New Roman" w:hAnsi="Times New Roman" w:cs="Times New Roman"/>
          <w:sz w:val="24"/>
          <w:szCs w:val="24"/>
        </w:rPr>
      </w:pPr>
    </w:p>
    <w:p w:rsidR="00A47D31" w:rsidRDefault="00A47D31" w:rsidP="00A04A3F">
      <w:pPr>
        <w:spacing w:before="30" w:after="30"/>
        <w:jc w:val="both"/>
        <w:rPr>
          <w:rFonts w:ascii="Times New Roman" w:hAnsi="Times New Roman" w:cs="Times New Roman"/>
          <w:sz w:val="24"/>
          <w:szCs w:val="24"/>
        </w:rPr>
      </w:pPr>
    </w:p>
    <w:p w:rsidR="00A47D31" w:rsidRDefault="00A47D31" w:rsidP="00A04A3F">
      <w:pPr>
        <w:spacing w:before="30" w:after="30"/>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2835161"/>
        <w:docPartObj>
          <w:docPartGallery w:val="Table of Contents"/>
          <w:docPartUnique/>
        </w:docPartObj>
      </w:sdtPr>
      <w:sdtEndPr>
        <w:rPr>
          <w:rFonts w:eastAsiaTheme="minorEastAsia"/>
        </w:rPr>
      </w:sdtEndPr>
      <w:sdtContent>
        <w:p w:rsidR="00DA2508" w:rsidRDefault="00DA2508" w:rsidP="00DA2508">
          <w:pPr>
            <w:pStyle w:val="CabealhodoSumrio"/>
            <w:jc w:val="center"/>
            <w:rPr>
              <w:rFonts w:ascii="Times New Roman" w:hAnsi="Times New Roman" w:cs="Times New Roman"/>
              <w:color w:val="auto"/>
              <w:sz w:val="24"/>
              <w:szCs w:val="24"/>
            </w:rPr>
          </w:pPr>
          <w:r w:rsidRPr="00DA2508">
            <w:rPr>
              <w:rFonts w:ascii="Times New Roman" w:hAnsi="Times New Roman" w:cs="Times New Roman"/>
              <w:color w:val="auto"/>
              <w:sz w:val="24"/>
              <w:szCs w:val="24"/>
            </w:rPr>
            <w:t>SUMÁRIO</w:t>
          </w:r>
        </w:p>
        <w:p w:rsidR="00DA2508" w:rsidRPr="00DA2508" w:rsidRDefault="00DA2508" w:rsidP="00DA2508"/>
        <w:p w:rsidR="00DA2508" w:rsidRPr="00DA2508" w:rsidRDefault="00DA2508">
          <w:pPr>
            <w:pStyle w:val="Sumrio1"/>
            <w:tabs>
              <w:tab w:val="right" w:leader="dot" w:pos="9061"/>
            </w:tabs>
            <w:rPr>
              <w:rFonts w:ascii="Times New Roman" w:hAnsi="Times New Roman" w:cs="Times New Roman"/>
              <w:noProof/>
              <w:sz w:val="24"/>
              <w:szCs w:val="24"/>
            </w:rPr>
          </w:pPr>
          <w:r w:rsidRPr="00DA2508">
            <w:rPr>
              <w:rFonts w:ascii="Times New Roman" w:hAnsi="Times New Roman" w:cs="Times New Roman"/>
              <w:sz w:val="24"/>
              <w:szCs w:val="24"/>
            </w:rPr>
            <w:fldChar w:fldCharType="begin"/>
          </w:r>
          <w:r w:rsidRPr="00DA2508">
            <w:rPr>
              <w:rFonts w:ascii="Times New Roman" w:hAnsi="Times New Roman" w:cs="Times New Roman"/>
              <w:sz w:val="24"/>
              <w:szCs w:val="24"/>
            </w:rPr>
            <w:instrText xml:space="preserve"> TOC \o "1-3" \h \z \u </w:instrText>
          </w:r>
          <w:r w:rsidRPr="00DA2508">
            <w:rPr>
              <w:rFonts w:ascii="Times New Roman" w:hAnsi="Times New Roman" w:cs="Times New Roman"/>
              <w:sz w:val="24"/>
              <w:szCs w:val="24"/>
            </w:rPr>
            <w:fldChar w:fldCharType="separate"/>
          </w:r>
          <w:hyperlink w:anchor="_Toc65330061" w:history="1">
            <w:r w:rsidRPr="00DA2508">
              <w:rPr>
                <w:rStyle w:val="Hyperlink"/>
                <w:rFonts w:ascii="Times New Roman" w:hAnsi="Times New Roman" w:cs="Times New Roman"/>
                <w:noProof/>
                <w:color w:val="auto"/>
                <w:sz w:val="24"/>
                <w:szCs w:val="24"/>
              </w:rPr>
              <w:t>1 INTRODUÇÃO</w:t>
            </w:r>
            <w:r w:rsidRPr="00DA2508">
              <w:rPr>
                <w:rFonts w:ascii="Times New Roman" w:hAnsi="Times New Roman" w:cs="Times New Roman"/>
                <w:noProof/>
                <w:webHidden/>
                <w:sz w:val="24"/>
                <w:szCs w:val="24"/>
              </w:rPr>
              <w:tab/>
            </w:r>
            <w:r w:rsidRPr="00DA2508">
              <w:rPr>
                <w:rFonts w:ascii="Times New Roman" w:hAnsi="Times New Roman" w:cs="Times New Roman"/>
                <w:noProof/>
                <w:webHidden/>
                <w:sz w:val="24"/>
                <w:szCs w:val="24"/>
              </w:rPr>
              <w:fldChar w:fldCharType="begin"/>
            </w:r>
            <w:r w:rsidRPr="00DA2508">
              <w:rPr>
                <w:rFonts w:ascii="Times New Roman" w:hAnsi="Times New Roman" w:cs="Times New Roman"/>
                <w:noProof/>
                <w:webHidden/>
                <w:sz w:val="24"/>
                <w:szCs w:val="24"/>
              </w:rPr>
              <w:instrText xml:space="preserve"> PAGEREF _Toc65330061 \h </w:instrText>
            </w:r>
            <w:r w:rsidRPr="00DA2508">
              <w:rPr>
                <w:rFonts w:ascii="Times New Roman" w:hAnsi="Times New Roman" w:cs="Times New Roman"/>
                <w:noProof/>
                <w:webHidden/>
                <w:sz w:val="24"/>
                <w:szCs w:val="24"/>
              </w:rPr>
            </w:r>
            <w:r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1</w:t>
            </w:r>
            <w:r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2" w:history="1">
            <w:r w:rsidR="00DA2508" w:rsidRPr="00DA2508">
              <w:rPr>
                <w:rStyle w:val="Hyperlink"/>
                <w:rFonts w:ascii="Times New Roman" w:hAnsi="Times New Roman" w:cs="Times New Roman"/>
                <w:noProof/>
                <w:color w:val="auto"/>
                <w:sz w:val="24"/>
                <w:szCs w:val="24"/>
              </w:rPr>
              <w:t>2 METODOLOGIA</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_Toc65330062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2</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3" w:history="1">
            <w:r w:rsidR="00DA2508" w:rsidRPr="00DA2508">
              <w:rPr>
                <w:rStyle w:val="Hyperlink"/>
                <w:rFonts w:ascii="Times New Roman" w:hAnsi="Times New Roman" w:cs="Times New Roman"/>
                <w:noProof/>
                <w:color w:val="auto"/>
                <w:sz w:val="24"/>
                <w:szCs w:val="24"/>
              </w:rPr>
              <w:t>3 RESULTADOS E DISCUSSÃO</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_Toc65330063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3</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4" w:history="1">
            <w:r w:rsidR="00DA2508" w:rsidRPr="00DA2508">
              <w:rPr>
                <w:rStyle w:val="Hyperlink"/>
                <w:rFonts w:ascii="Times New Roman" w:hAnsi="Times New Roman" w:cs="Times New Roman"/>
                <w:noProof/>
                <w:color w:val="auto"/>
                <w:sz w:val="24"/>
                <w:szCs w:val="24"/>
              </w:rPr>
              <w:t>3.1 Parte I- Caracterização sociodemográfica</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_Toc65330064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3</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5" w:history="1">
            <w:r w:rsidR="00DA2508" w:rsidRPr="00DA2508">
              <w:rPr>
                <w:rStyle w:val="Hyperlink"/>
                <w:rFonts w:ascii="Times New Roman" w:hAnsi="Times New Roman" w:cs="Times New Roman"/>
                <w:noProof/>
                <w:color w:val="auto"/>
                <w:sz w:val="24"/>
                <w:szCs w:val="24"/>
              </w:rPr>
              <w:t>3.2 Parte II – Discursos relacionados às medidas de prevenção contra o COVID 19</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_Toc65330065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4</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6" w:history="1">
            <w:r w:rsidR="00DA2508" w:rsidRPr="00DA2508">
              <w:rPr>
                <w:rStyle w:val="Hyperlink"/>
                <w:rFonts w:ascii="Times New Roman" w:hAnsi="Times New Roman" w:cs="Times New Roman"/>
                <w:noProof/>
                <w:color w:val="auto"/>
                <w:sz w:val="24"/>
                <w:szCs w:val="24"/>
              </w:rPr>
              <w:t>4 CONCLUSÃO</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_Toc65330066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13</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7" w:history="1">
            <w:r w:rsidR="00DA2508" w:rsidRPr="00DA2508">
              <w:rPr>
                <w:rStyle w:val="Hyperlink"/>
                <w:rFonts w:ascii="Times New Roman" w:hAnsi="Times New Roman" w:cs="Times New Roman"/>
                <w:noProof/>
                <w:color w:val="auto"/>
                <w:sz w:val="24"/>
                <w:szCs w:val="24"/>
              </w:rPr>
              <w:t>5 REFERÊNCIAS</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_Toc65330067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15</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8" w:history="1">
            <w:r w:rsidR="00DA2508" w:rsidRPr="00DA2508">
              <w:rPr>
                <w:rStyle w:val="Hyperlink"/>
                <w:rFonts w:ascii="Times New Roman" w:hAnsi="Times New Roman" w:cs="Times New Roman"/>
                <w:noProof/>
                <w:color w:val="auto"/>
                <w:sz w:val="24"/>
                <w:szCs w:val="24"/>
              </w:rPr>
              <w:t>6 ANEXOS</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_Toc65330068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21</w:t>
            </w:r>
            <w:r w:rsidR="00DA2508" w:rsidRPr="00DA2508">
              <w:rPr>
                <w:rFonts w:ascii="Times New Roman" w:hAnsi="Times New Roman" w:cs="Times New Roman"/>
                <w:noProof/>
                <w:webHidden/>
                <w:sz w:val="24"/>
                <w:szCs w:val="24"/>
              </w:rPr>
              <w:fldChar w:fldCharType="end"/>
            </w:r>
          </w:hyperlink>
        </w:p>
        <w:p w:rsidR="00DA2508" w:rsidRPr="00DA2508" w:rsidRDefault="00BA2984">
          <w:pPr>
            <w:pStyle w:val="Sumrio1"/>
            <w:tabs>
              <w:tab w:val="right" w:leader="dot" w:pos="9061"/>
            </w:tabs>
            <w:rPr>
              <w:rFonts w:ascii="Times New Roman" w:hAnsi="Times New Roman" w:cs="Times New Roman"/>
              <w:noProof/>
              <w:sz w:val="24"/>
              <w:szCs w:val="24"/>
            </w:rPr>
          </w:pPr>
          <w:hyperlink w:anchor="_Toc65330069" w:history="1">
            <w:r w:rsidR="00DA2508" w:rsidRPr="00DA2508">
              <w:rPr>
                <w:rStyle w:val="Hyperlink"/>
                <w:rFonts w:ascii="Times New Roman" w:hAnsi="Times New Roman" w:cs="Times New Roman"/>
                <w:noProof/>
                <w:color w:val="auto"/>
                <w:sz w:val="24"/>
                <w:szCs w:val="24"/>
              </w:rPr>
              <w:t>6.1 Anexo B - Roteiro Coleta de dados</w:t>
            </w:r>
            <w:r w:rsidR="00DA2508" w:rsidRPr="00DA2508">
              <w:rPr>
                <w:rFonts w:ascii="Times New Roman" w:hAnsi="Times New Roman" w:cs="Times New Roman"/>
                <w:noProof/>
                <w:webHidden/>
                <w:sz w:val="24"/>
                <w:szCs w:val="24"/>
              </w:rPr>
              <w:tab/>
            </w:r>
            <w:r w:rsidR="00DA2508" w:rsidRPr="00DA2508">
              <w:rPr>
                <w:rFonts w:ascii="Times New Roman" w:hAnsi="Times New Roman" w:cs="Times New Roman"/>
                <w:noProof/>
                <w:webHidden/>
                <w:sz w:val="24"/>
                <w:szCs w:val="24"/>
              </w:rPr>
              <w:fldChar w:fldCharType="begin"/>
            </w:r>
            <w:r w:rsidR="00DA2508" w:rsidRPr="00DA2508">
              <w:rPr>
                <w:rFonts w:ascii="Times New Roman" w:hAnsi="Times New Roman" w:cs="Times New Roman"/>
                <w:noProof/>
                <w:webHidden/>
                <w:sz w:val="24"/>
                <w:szCs w:val="24"/>
              </w:rPr>
              <w:instrText xml:space="preserve"> PAGEREF _Toc65330069 \h </w:instrText>
            </w:r>
            <w:r w:rsidR="00DA2508" w:rsidRPr="00DA2508">
              <w:rPr>
                <w:rFonts w:ascii="Times New Roman" w:hAnsi="Times New Roman" w:cs="Times New Roman"/>
                <w:noProof/>
                <w:webHidden/>
                <w:sz w:val="24"/>
                <w:szCs w:val="24"/>
              </w:rPr>
            </w:r>
            <w:r w:rsidR="00DA2508" w:rsidRPr="00DA2508">
              <w:rPr>
                <w:rFonts w:ascii="Times New Roman" w:hAnsi="Times New Roman" w:cs="Times New Roman"/>
                <w:noProof/>
                <w:webHidden/>
                <w:sz w:val="24"/>
                <w:szCs w:val="24"/>
              </w:rPr>
              <w:fldChar w:fldCharType="separate"/>
            </w:r>
            <w:r w:rsidR="004C5510">
              <w:rPr>
                <w:rFonts w:ascii="Times New Roman" w:hAnsi="Times New Roman" w:cs="Times New Roman"/>
                <w:noProof/>
                <w:webHidden/>
                <w:sz w:val="24"/>
                <w:szCs w:val="24"/>
              </w:rPr>
              <w:t>21</w:t>
            </w:r>
            <w:r w:rsidR="00DA2508" w:rsidRPr="00DA2508">
              <w:rPr>
                <w:rFonts w:ascii="Times New Roman" w:hAnsi="Times New Roman" w:cs="Times New Roman"/>
                <w:noProof/>
                <w:webHidden/>
                <w:sz w:val="24"/>
                <w:szCs w:val="24"/>
              </w:rPr>
              <w:fldChar w:fldCharType="end"/>
            </w:r>
          </w:hyperlink>
        </w:p>
        <w:p w:rsidR="00DA2508" w:rsidRDefault="00DA2508">
          <w:r w:rsidRPr="00DA2508">
            <w:rPr>
              <w:rFonts w:ascii="Times New Roman" w:hAnsi="Times New Roman" w:cs="Times New Roman"/>
              <w:sz w:val="24"/>
              <w:szCs w:val="24"/>
            </w:rPr>
            <w:fldChar w:fldCharType="end"/>
          </w:r>
        </w:p>
      </w:sdtContent>
    </w:sdt>
    <w:p w:rsidR="00A47D31" w:rsidRDefault="00A47D31" w:rsidP="00A04A3F">
      <w:pPr>
        <w:spacing w:before="30" w:after="30"/>
        <w:jc w:val="both"/>
        <w:rPr>
          <w:rFonts w:ascii="Times New Roman" w:hAnsi="Times New Roman" w:cs="Times New Roman"/>
          <w:sz w:val="24"/>
          <w:szCs w:val="24"/>
        </w:rPr>
      </w:pPr>
    </w:p>
    <w:p w:rsidR="00FE66E0" w:rsidRPr="00A04A3F" w:rsidRDefault="00456833" w:rsidP="00A04A3F">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p>
    <w:p w:rsidR="00FE66E0" w:rsidRDefault="00FE66E0" w:rsidP="00F44D23">
      <w:pPr>
        <w:spacing w:before="30" w:after="30"/>
        <w:rPr>
          <w:rFonts w:ascii="Times New Roman" w:hAnsi="Times New Roman" w:cs="Times New Roman"/>
          <w:b/>
          <w:sz w:val="24"/>
          <w:szCs w:val="24"/>
        </w:rPr>
      </w:pPr>
    </w:p>
    <w:p w:rsidR="00FE66E0" w:rsidRDefault="00FE66E0" w:rsidP="00F44D23">
      <w:pPr>
        <w:spacing w:before="30" w:after="30"/>
        <w:rPr>
          <w:rFonts w:ascii="Times New Roman" w:hAnsi="Times New Roman" w:cs="Times New Roman"/>
          <w:b/>
          <w:sz w:val="24"/>
          <w:szCs w:val="24"/>
        </w:rPr>
      </w:pPr>
    </w:p>
    <w:p w:rsidR="00FE66E0" w:rsidRDefault="00FE66E0" w:rsidP="00F44D23">
      <w:pPr>
        <w:spacing w:before="30" w:after="30"/>
        <w:rPr>
          <w:rFonts w:ascii="Times New Roman" w:hAnsi="Times New Roman" w:cs="Times New Roman"/>
          <w:b/>
          <w:sz w:val="24"/>
          <w:szCs w:val="24"/>
        </w:rPr>
      </w:pPr>
    </w:p>
    <w:p w:rsidR="00FE66E0" w:rsidRDefault="00FE66E0" w:rsidP="00F44D23">
      <w:pPr>
        <w:spacing w:before="30" w:after="30"/>
        <w:rPr>
          <w:rFonts w:ascii="Times New Roman" w:hAnsi="Times New Roman" w:cs="Times New Roman"/>
          <w:b/>
          <w:sz w:val="24"/>
          <w:szCs w:val="24"/>
        </w:rPr>
      </w:pPr>
    </w:p>
    <w:p w:rsidR="00FE66E0" w:rsidRDefault="00FE66E0" w:rsidP="00F44D23">
      <w:pPr>
        <w:spacing w:before="30" w:after="30"/>
        <w:rPr>
          <w:rFonts w:ascii="Times New Roman" w:hAnsi="Times New Roman" w:cs="Times New Roman"/>
          <w:b/>
          <w:sz w:val="24"/>
          <w:szCs w:val="24"/>
        </w:rPr>
      </w:pPr>
    </w:p>
    <w:p w:rsidR="00FE66E0" w:rsidRDefault="00FE66E0" w:rsidP="00F44D23">
      <w:pPr>
        <w:spacing w:before="30" w:after="30"/>
        <w:rPr>
          <w:rFonts w:ascii="Times New Roman" w:hAnsi="Times New Roman" w:cs="Times New Roman"/>
          <w:b/>
          <w:sz w:val="24"/>
          <w:szCs w:val="24"/>
        </w:rPr>
      </w:pPr>
    </w:p>
    <w:p w:rsidR="00FE66E0" w:rsidRDefault="00FE66E0" w:rsidP="00981C75">
      <w:pPr>
        <w:spacing w:before="30" w:after="30"/>
        <w:rPr>
          <w:rFonts w:ascii="Times New Roman" w:hAnsi="Times New Roman" w:cs="Times New Roman"/>
          <w:b/>
          <w:sz w:val="24"/>
          <w:szCs w:val="24"/>
        </w:rPr>
      </w:pPr>
    </w:p>
    <w:p w:rsidR="00456833" w:rsidRDefault="00456833"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A47D31" w:rsidRDefault="00A47D31" w:rsidP="00981C75">
      <w:pPr>
        <w:spacing w:before="30" w:after="30"/>
        <w:rPr>
          <w:rFonts w:ascii="Times New Roman" w:hAnsi="Times New Roman" w:cs="Times New Roman"/>
          <w:b/>
          <w:sz w:val="24"/>
          <w:szCs w:val="24"/>
        </w:rPr>
      </w:pPr>
    </w:p>
    <w:p w:rsidR="00DA2508" w:rsidRDefault="00DA2508" w:rsidP="00DA2508">
      <w:pPr>
        <w:pStyle w:val="Ttulo1"/>
        <w:rPr>
          <w:rFonts w:ascii="Times New Roman" w:eastAsiaTheme="minorHAnsi" w:hAnsi="Times New Roman" w:cs="Times New Roman"/>
          <w:bCs w:val="0"/>
          <w:color w:val="auto"/>
          <w:sz w:val="24"/>
          <w:szCs w:val="24"/>
        </w:rPr>
      </w:pPr>
      <w:bookmarkStart w:id="1" w:name="_Toc65330061"/>
    </w:p>
    <w:p w:rsidR="00824157" w:rsidRPr="00824157" w:rsidRDefault="00824157" w:rsidP="00824157"/>
    <w:p w:rsidR="00824157" w:rsidRPr="004C5510" w:rsidRDefault="00824157" w:rsidP="004C5510">
      <w:pPr>
        <w:rPr>
          <w:rFonts w:ascii="Times New Roman" w:eastAsiaTheme="majorEastAsia" w:hAnsi="Times New Roman" w:cs="Times New Roman"/>
          <w:b/>
          <w:bCs/>
          <w:sz w:val="24"/>
          <w:szCs w:val="24"/>
        </w:rPr>
        <w:sectPr w:rsidR="00824157" w:rsidRPr="004C5510" w:rsidSect="00824157">
          <w:pgSz w:w="11906" w:h="16838"/>
          <w:pgMar w:top="1701" w:right="1134" w:bottom="1134" w:left="1701" w:header="709" w:footer="709" w:gutter="0"/>
          <w:pgNumType w:start="2"/>
          <w:cols w:space="708"/>
          <w:docGrid w:linePitch="360"/>
        </w:sectPr>
      </w:pPr>
      <w:r>
        <w:rPr>
          <w:rFonts w:ascii="Times New Roman" w:hAnsi="Times New Roman" w:cs="Times New Roman"/>
          <w:sz w:val="24"/>
          <w:szCs w:val="24"/>
        </w:rPr>
        <w:br w:type="page"/>
      </w:r>
    </w:p>
    <w:p w:rsidR="00981C75" w:rsidRPr="00824157" w:rsidRDefault="00A2281F" w:rsidP="00DA2508">
      <w:pPr>
        <w:pStyle w:val="Ttulo1"/>
        <w:rPr>
          <w:rFonts w:ascii="Times New Roman" w:hAnsi="Times New Roman" w:cs="Times New Roman"/>
          <w:i/>
          <w:color w:val="auto"/>
          <w:sz w:val="24"/>
          <w:szCs w:val="24"/>
        </w:rPr>
      </w:pPr>
      <w:proofErr w:type="gramStart"/>
      <w:r w:rsidRPr="00824157">
        <w:rPr>
          <w:rFonts w:ascii="Times New Roman" w:hAnsi="Times New Roman" w:cs="Times New Roman"/>
          <w:color w:val="auto"/>
          <w:sz w:val="24"/>
          <w:szCs w:val="24"/>
        </w:rPr>
        <w:lastRenderedPageBreak/>
        <w:t>1</w:t>
      </w:r>
      <w:proofErr w:type="gramEnd"/>
      <w:r w:rsidRPr="00824157">
        <w:rPr>
          <w:rFonts w:ascii="Times New Roman" w:hAnsi="Times New Roman" w:cs="Times New Roman"/>
          <w:color w:val="auto"/>
          <w:sz w:val="24"/>
          <w:szCs w:val="24"/>
        </w:rPr>
        <w:t xml:space="preserve"> </w:t>
      </w:r>
      <w:r w:rsidR="007D1D20" w:rsidRPr="00824157">
        <w:rPr>
          <w:rFonts w:ascii="Times New Roman" w:hAnsi="Times New Roman" w:cs="Times New Roman"/>
          <w:color w:val="auto"/>
          <w:sz w:val="24"/>
          <w:szCs w:val="24"/>
        </w:rPr>
        <w:t>INTRODUÇÃO</w:t>
      </w:r>
      <w:bookmarkEnd w:id="1"/>
    </w:p>
    <w:p w:rsidR="00981C75" w:rsidRDefault="00981C75" w:rsidP="00981C75">
      <w:pPr>
        <w:spacing w:before="30" w:after="30"/>
        <w:rPr>
          <w:rFonts w:ascii="Times New Roman" w:hAnsi="Times New Roman" w:cs="Times New Roman"/>
          <w:b/>
          <w:i/>
          <w:sz w:val="24"/>
          <w:szCs w:val="24"/>
        </w:rPr>
      </w:pPr>
    </w:p>
    <w:p w:rsidR="00981C75" w:rsidRDefault="00981C75" w:rsidP="00981C75">
      <w:pPr>
        <w:spacing w:before="30" w:after="30"/>
        <w:rPr>
          <w:rFonts w:ascii="Times New Roman" w:hAnsi="Times New Roman" w:cs="Times New Roman"/>
          <w:b/>
          <w:i/>
          <w:sz w:val="24"/>
          <w:szCs w:val="24"/>
        </w:rPr>
      </w:pPr>
    </w:p>
    <w:p w:rsidR="00981C75" w:rsidRDefault="00981C75" w:rsidP="00981C75">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7D1D20" w:rsidRPr="007D1D20">
        <w:rPr>
          <w:rFonts w:ascii="Times New Roman" w:hAnsi="Times New Roman" w:cs="Times New Roman"/>
          <w:sz w:val="24"/>
          <w:szCs w:val="24"/>
        </w:rPr>
        <w:t xml:space="preserve">O novo </w:t>
      </w:r>
      <w:proofErr w:type="spellStart"/>
      <w:r w:rsidR="007D1D20" w:rsidRPr="007D1D20">
        <w:rPr>
          <w:rFonts w:ascii="Times New Roman" w:hAnsi="Times New Roman" w:cs="Times New Roman"/>
          <w:sz w:val="24"/>
          <w:szCs w:val="24"/>
        </w:rPr>
        <w:t>coronavírus</w:t>
      </w:r>
      <w:proofErr w:type="spellEnd"/>
      <w:r w:rsidR="007D1D20" w:rsidRPr="007D1D20">
        <w:rPr>
          <w:rFonts w:ascii="Times New Roman" w:hAnsi="Times New Roman" w:cs="Times New Roman"/>
          <w:sz w:val="24"/>
          <w:szCs w:val="24"/>
        </w:rPr>
        <w:t xml:space="preserve"> da síndrome respiratória aguda (SARS-CoV-2) foi identificado no final de dezembro de 2019 na província de Wuhan, na China</w:t>
      </w:r>
      <w:r w:rsidR="007D1D20">
        <w:rPr>
          <w:rFonts w:ascii="Times New Roman" w:hAnsi="Times New Roman" w:cs="Times New Roman"/>
          <w:sz w:val="24"/>
          <w:szCs w:val="24"/>
        </w:rPr>
        <w:t>. A</w:t>
      </w:r>
      <w:r w:rsidR="00305341">
        <w:rPr>
          <w:rFonts w:ascii="Times New Roman" w:hAnsi="Times New Roman" w:cs="Times New Roman"/>
          <w:sz w:val="24"/>
          <w:szCs w:val="24"/>
        </w:rPr>
        <w:t xml:space="preserve">ssim denominado devido </w:t>
      </w:r>
      <w:r w:rsidR="007D1D20" w:rsidRPr="007D1D20">
        <w:rPr>
          <w:rFonts w:ascii="Times New Roman" w:hAnsi="Times New Roman" w:cs="Times New Roman"/>
          <w:sz w:val="24"/>
          <w:szCs w:val="24"/>
        </w:rPr>
        <w:t xml:space="preserve">semelhança com vírus da mesma linhagem que provocou surtos no mesmo território anteriormente (GUAN </w:t>
      </w:r>
      <w:proofErr w:type="gramStart"/>
      <w:r w:rsidR="007D1D20" w:rsidRPr="007D1D20">
        <w:rPr>
          <w:rFonts w:ascii="Times New Roman" w:hAnsi="Times New Roman" w:cs="Times New Roman"/>
          <w:sz w:val="24"/>
          <w:szCs w:val="24"/>
        </w:rPr>
        <w:t>et</w:t>
      </w:r>
      <w:proofErr w:type="gramEnd"/>
      <w:r w:rsidR="007D1D20" w:rsidRPr="007D1D20">
        <w:rPr>
          <w:rFonts w:ascii="Times New Roman" w:hAnsi="Times New Roman" w:cs="Times New Roman"/>
          <w:sz w:val="24"/>
          <w:szCs w:val="24"/>
        </w:rPr>
        <w:t xml:space="preserve"> al, 2020)</w:t>
      </w:r>
      <w:r w:rsidR="00D14308">
        <w:rPr>
          <w:rFonts w:ascii="Times New Roman" w:hAnsi="Times New Roman" w:cs="Times New Roman"/>
          <w:sz w:val="24"/>
          <w:szCs w:val="24"/>
        </w:rPr>
        <w:t>.</w:t>
      </w:r>
    </w:p>
    <w:p w:rsidR="00981C75" w:rsidRPr="00981C75" w:rsidRDefault="00981C75" w:rsidP="00981C75">
      <w:pPr>
        <w:spacing w:before="30" w:after="30"/>
        <w:ind w:firstLine="708"/>
        <w:rPr>
          <w:rFonts w:ascii="Times New Roman" w:hAnsi="Times New Roman" w:cs="Times New Roman"/>
          <w:sz w:val="24"/>
          <w:szCs w:val="24"/>
        </w:rPr>
      </w:pPr>
    </w:p>
    <w:p w:rsidR="00981C75" w:rsidRDefault="00981C75" w:rsidP="00981C75">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05341" w:rsidRPr="00305341">
        <w:rPr>
          <w:rFonts w:ascii="Times New Roman" w:eastAsia="Times New Roman" w:hAnsi="Times New Roman" w:cs="Times New Roman"/>
          <w:color w:val="000000"/>
          <w:sz w:val="24"/>
          <w:szCs w:val="24"/>
        </w:rPr>
        <w:t>A Organização Mundial da Saúde (OMS) declarou emergência de saúde pública e interesse internac</w:t>
      </w:r>
      <w:r w:rsidR="00305341">
        <w:rPr>
          <w:rFonts w:ascii="Times New Roman" w:eastAsia="Times New Roman" w:hAnsi="Times New Roman" w:cs="Times New Roman"/>
          <w:color w:val="000000"/>
          <w:sz w:val="24"/>
          <w:szCs w:val="24"/>
        </w:rPr>
        <w:t xml:space="preserve">ional em 30 de janeiro de 2020 </w:t>
      </w:r>
      <w:r w:rsidR="00305341" w:rsidRPr="00305341">
        <w:rPr>
          <w:rFonts w:ascii="Times New Roman" w:eastAsia="Times New Roman" w:hAnsi="Times New Roman" w:cs="Times New Roman"/>
          <w:color w:val="000000"/>
          <w:sz w:val="24"/>
          <w:szCs w:val="24"/>
        </w:rPr>
        <w:t xml:space="preserve">após aumento das infecções a nível global. Em 11 de fevereiro do mesmo ano anunciou a sigla COVID19 referente à </w:t>
      </w:r>
      <w:proofErr w:type="spellStart"/>
      <w:r w:rsidR="00305341" w:rsidRPr="00305341">
        <w:rPr>
          <w:rFonts w:ascii="Times New Roman" w:eastAsia="Times New Roman" w:hAnsi="Times New Roman" w:cs="Times New Roman"/>
          <w:color w:val="000000"/>
          <w:sz w:val="24"/>
          <w:szCs w:val="24"/>
        </w:rPr>
        <w:t>Coronavirus</w:t>
      </w:r>
      <w:proofErr w:type="spellEnd"/>
      <w:r w:rsidR="00305341" w:rsidRPr="00305341">
        <w:rPr>
          <w:rFonts w:ascii="Times New Roman" w:eastAsia="Times New Roman" w:hAnsi="Times New Roman" w:cs="Times New Roman"/>
          <w:color w:val="000000"/>
          <w:sz w:val="24"/>
          <w:szCs w:val="24"/>
        </w:rPr>
        <w:t xml:space="preserve"> </w:t>
      </w:r>
      <w:proofErr w:type="spellStart"/>
      <w:r w:rsidR="00305341" w:rsidRPr="00305341">
        <w:rPr>
          <w:rFonts w:ascii="Times New Roman" w:eastAsia="Times New Roman" w:hAnsi="Times New Roman" w:cs="Times New Roman"/>
          <w:color w:val="000000"/>
          <w:sz w:val="24"/>
          <w:szCs w:val="24"/>
        </w:rPr>
        <w:t>Disease</w:t>
      </w:r>
      <w:proofErr w:type="spellEnd"/>
      <w:r w:rsidR="00305341" w:rsidRPr="00305341">
        <w:rPr>
          <w:rFonts w:ascii="Times New Roman" w:eastAsia="Times New Roman" w:hAnsi="Times New Roman" w:cs="Times New Roman"/>
          <w:color w:val="000000"/>
          <w:sz w:val="24"/>
          <w:szCs w:val="24"/>
        </w:rPr>
        <w:t xml:space="preserve">, novo nome da doença. Desde então </w:t>
      </w:r>
      <w:r w:rsidR="009D1589">
        <w:rPr>
          <w:rFonts w:ascii="Times New Roman" w:eastAsia="Times New Roman" w:hAnsi="Times New Roman" w:cs="Times New Roman"/>
          <w:color w:val="000000"/>
          <w:sz w:val="24"/>
          <w:szCs w:val="24"/>
        </w:rPr>
        <w:t>monitora a situação de pandemia.</w:t>
      </w:r>
      <w:r w:rsidR="00305341" w:rsidRPr="00305341">
        <w:rPr>
          <w:rFonts w:ascii="Times New Roman" w:eastAsia="Times New Roman" w:hAnsi="Times New Roman" w:cs="Times New Roman"/>
          <w:color w:val="000000"/>
          <w:sz w:val="24"/>
          <w:szCs w:val="24"/>
        </w:rPr>
        <w:t xml:space="preserve"> Até o d</w:t>
      </w:r>
      <w:r w:rsidR="00E6168B">
        <w:rPr>
          <w:rFonts w:ascii="Times New Roman" w:eastAsia="Times New Roman" w:hAnsi="Times New Roman" w:cs="Times New Roman"/>
          <w:color w:val="000000"/>
          <w:sz w:val="24"/>
          <w:szCs w:val="24"/>
        </w:rPr>
        <w:t>ia 25</w:t>
      </w:r>
      <w:r w:rsidR="00ED6422">
        <w:rPr>
          <w:rFonts w:ascii="Times New Roman" w:eastAsia="Times New Roman" w:hAnsi="Times New Roman" w:cs="Times New Roman"/>
          <w:color w:val="000000"/>
          <w:sz w:val="24"/>
          <w:szCs w:val="24"/>
        </w:rPr>
        <w:t xml:space="preserve"> de f</w:t>
      </w:r>
      <w:r w:rsidR="00305341">
        <w:rPr>
          <w:rFonts w:ascii="Times New Roman" w:eastAsia="Times New Roman" w:hAnsi="Times New Roman" w:cs="Times New Roman"/>
          <w:color w:val="000000"/>
          <w:sz w:val="24"/>
          <w:szCs w:val="24"/>
        </w:rPr>
        <w:t>evereiro</w:t>
      </w:r>
      <w:r w:rsidR="00305341" w:rsidRPr="00305341">
        <w:rPr>
          <w:rFonts w:ascii="Times New Roman" w:eastAsia="Times New Roman" w:hAnsi="Times New Roman" w:cs="Times New Roman"/>
          <w:color w:val="000000"/>
          <w:sz w:val="24"/>
          <w:szCs w:val="24"/>
        </w:rPr>
        <w:t xml:space="preserve"> </w:t>
      </w:r>
      <w:r w:rsidR="002A1203">
        <w:rPr>
          <w:rFonts w:ascii="Times New Roman" w:eastAsia="Times New Roman" w:hAnsi="Times New Roman" w:cs="Times New Roman"/>
          <w:color w:val="000000"/>
          <w:sz w:val="24"/>
          <w:szCs w:val="24"/>
        </w:rPr>
        <w:t>de 2021</w:t>
      </w:r>
      <w:r w:rsidR="009D1589">
        <w:rPr>
          <w:rFonts w:ascii="Times New Roman" w:eastAsia="Times New Roman" w:hAnsi="Times New Roman" w:cs="Times New Roman"/>
          <w:color w:val="000000"/>
          <w:sz w:val="24"/>
          <w:szCs w:val="24"/>
        </w:rPr>
        <w:t>,</w:t>
      </w:r>
      <w:r w:rsidR="00305341" w:rsidRPr="00305341">
        <w:rPr>
          <w:rFonts w:ascii="Times New Roman" w:eastAsia="Times New Roman" w:hAnsi="Times New Roman" w:cs="Times New Roman"/>
          <w:color w:val="000000"/>
          <w:sz w:val="24"/>
          <w:szCs w:val="24"/>
        </w:rPr>
        <w:t xml:space="preserve"> a OMS explana </w:t>
      </w:r>
      <w:r w:rsidR="00A5160B" w:rsidRPr="00A5160B">
        <w:rPr>
          <w:rFonts w:ascii="Times New Roman" w:eastAsia="Times New Roman" w:hAnsi="Times New Roman" w:cs="Times New Roman"/>
          <w:color w:val="000000"/>
          <w:sz w:val="24"/>
          <w:szCs w:val="24"/>
        </w:rPr>
        <w:t>1</w:t>
      </w:r>
      <w:r w:rsidR="00E6168B">
        <w:rPr>
          <w:rFonts w:ascii="Times New Roman" w:eastAsia="Times New Roman" w:hAnsi="Times New Roman" w:cs="Times New Roman"/>
          <w:bCs/>
          <w:color w:val="000000"/>
          <w:sz w:val="24"/>
          <w:szCs w:val="24"/>
        </w:rPr>
        <w:t>12.209.815</w:t>
      </w:r>
      <w:r w:rsidR="00305341" w:rsidRPr="00305341">
        <w:rPr>
          <w:rFonts w:ascii="Times New Roman" w:eastAsia="Times New Roman" w:hAnsi="Times New Roman" w:cs="Times New Roman"/>
          <w:color w:val="000000"/>
          <w:sz w:val="24"/>
          <w:szCs w:val="24"/>
        </w:rPr>
        <w:t xml:space="preserve"> </w:t>
      </w:r>
      <w:r w:rsidR="00A5160B">
        <w:rPr>
          <w:rFonts w:ascii="Times New Roman" w:eastAsia="Times New Roman" w:hAnsi="Times New Roman" w:cs="Times New Roman"/>
          <w:color w:val="000000"/>
          <w:sz w:val="24"/>
          <w:szCs w:val="24"/>
        </w:rPr>
        <w:t>casos confirmados acumulados e</w:t>
      </w:r>
      <w:r w:rsidR="00882421">
        <w:rPr>
          <w:rFonts w:ascii="Times New Roman" w:eastAsia="Times New Roman" w:hAnsi="Times New Roman" w:cs="Times New Roman"/>
          <w:color w:val="000000"/>
          <w:sz w:val="24"/>
          <w:szCs w:val="24"/>
        </w:rPr>
        <w:t xml:space="preserve"> </w:t>
      </w:r>
      <w:r w:rsidR="00E6168B">
        <w:rPr>
          <w:rFonts w:ascii="Times New Roman" w:eastAsia="Times New Roman" w:hAnsi="Times New Roman" w:cs="Times New Roman"/>
          <w:bCs/>
          <w:color w:val="000000"/>
          <w:sz w:val="24"/>
          <w:szCs w:val="24"/>
        </w:rPr>
        <w:t>2.490.776</w:t>
      </w:r>
      <w:r w:rsidR="00305341" w:rsidRPr="00A5160B">
        <w:rPr>
          <w:rFonts w:ascii="Times New Roman" w:eastAsia="Times New Roman" w:hAnsi="Times New Roman" w:cs="Times New Roman"/>
          <w:color w:val="000000"/>
          <w:sz w:val="24"/>
          <w:szCs w:val="24"/>
        </w:rPr>
        <w:t xml:space="preserve"> </w:t>
      </w:r>
      <w:r w:rsidR="00305341" w:rsidRPr="00305341">
        <w:rPr>
          <w:rFonts w:ascii="Times New Roman" w:eastAsia="Times New Roman" w:hAnsi="Times New Roman" w:cs="Times New Roman"/>
          <w:color w:val="000000"/>
          <w:sz w:val="24"/>
          <w:szCs w:val="24"/>
        </w:rPr>
        <w:t xml:space="preserve">mortes pela doença em todo o mundo. </w:t>
      </w:r>
      <w:r w:rsidR="00305341" w:rsidRPr="0068317E">
        <w:rPr>
          <w:rFonts w:ascii="Times New Roman" w:eastAsia="Times New Roman" w:hAnsi="Times New Roman" w:cs="Times New Roman"/>
          <w:sz w:val="24"/>
          <w:szCs w:val="24"/>
        </w:rPr>
        <w:t xml:space="preserve">Os Estados Unidos da América lidera o cenário mundial apresentando </w:t>
      </w:r>
      <w:r w:rsidR="00E6168B">
        <w:rPr>
          <w:rFonts w:ascii="Times New Roman" w:eastAsia="Times New Roman" w:hAnsi="Times New Roman" w:cs="Times New Roman"/>
          <w:sz w:val="24"/>
          <w:szCs w:val="24"/>
        </w:rPr>
        <w:t>27.955.338</w:t>
      </w:r>
      <w:r w:rsidR="0068317E" w:rsidRPr="0068317E">
        <w:rPr>
          <w:rFonts w:ascii="Times New Roman" w:eastAsia="Times New Roman" w:hAnsi="Times New Roman" w:cs="Times New Roman"/>
          <w:sz w:val="24"/>
          <w:szCs w:val="24"/>
        </w:rPr>
        <w:t xml:space="preserve"> </w:t>
      </w:r>
      <w:r w:rsidR="008339EB">
        <w:rPr>
          <w:rFonts w:ascii="Times New Roman" w:eastAsia="Times New Roman" w:hAnsi="Times New Roman" w:cs="Times New Roman"/>
          <w:sz w:val="24"/>
          <w:szCs w:val="24"/>
        </w:rPr>
        <w:t>em quantitativo acumulado de infectados</w:t>
      </w:r>
      <w:r w:rsidR="00E6168B">
        <w:rPr>
          <w:rFonts w:ascii="Times New Roman" w:eastAsia="Times New Roman" w:hAnsi="Times New Roman" w:cs="Times New Roman"/>
          <w:sz w:val="24"/>
          <w:szCs w:val="24"/>
        </w:rPr>
        <w:t xml:space="preserve"> e 499.</w:t>
      </w:r>
      <w:r w:rsidR="00000570">
        <w:rPr>
          <w:rFonts w:ascii="Times New Roman" w:eastAsia="Times New Roman" w:hAnsi="Times New Roman" w:cs="Times New Roman"/>
          <w:sz w:val="24"/>
          <w:szCs w:val="24"/>
        </w:rPr>
        <w:t xml:space="preserve"> </w:t>
      </w:r>
      <w:r w:rsidR="00E6168B">
        <w:rPr>
          <w:rFonts w:ascii="Times New Roman" w:eastAsia="Times New Roman" w:hAnsi="Times New Roman" w:cs="Times New Roman"/>
          <w:sz w:val="24"/>
          <w:szCs w:val="24"/>
        </w:rPr>
        <w:t>017 óbitos</w:t>
      </w:r>
      <w:r w:rsidR="00305341" w:rsidRPr="0068317E">
        <w:rPr>
          <w:rFonts w:ascii="Times New Roman" w:eastAsia="Times New Roman" w:hAnsi="Times New Roman" w:cs="Times New Roman"/>
          <w:sz w:val="24"/>
          <w:szCs w:val="24"/>
        </w:rPr>
        <w:t>. O Brasil ultrapassou o Reino U</w:t>
      </w:r>
      <w:r w:rsidR="0068317E" w:rsidRPr="0068317E">
        <w:rPr>
          <w:rFonts w:ascii="Times New Roman" w:eastAsia="Times New Roman" w:hAnsi="Times New Roman" w:cs="Times New Roman"/>
          <w:sz w:val="24"/>
          <w:szCs w:val="24"/>
        </w:rPr>
        <w:t>nido e Federação Russa em agosto</w:t>
      </w:r>
      <w:r w:rsidR="00000570">
        <w:rPr>
          <w:rFonts w:ascii="Times New Roman" w:eastAsia="Times New Roman" w:hAnsi="Times New Roman" w:cs="Times New Roman"/>
          <w:sz w:val="24"/>
          <w:szCs w:val="24"/>
        </w:rPr>
        <w:t>,</w:t>
      </w:r>
      <w:r w:rsidR="0068317E" w:rsidRPr="0068317E">
        <w:rPr>
          <w:rFonts w:ascii="Times New Roman" w:eastAsia="Times New Roman" w:hAnsi="Times New Roman" w:cs="Times New Roman"/>
          <w:sz w:val="24"/>
          <w:szCs w:val="24"/>
        </w:rPr>
        <w:t xml:space="preserve"> ocupando o</w:t>
      </w:r>
      <w:r w:rsidR="00305341" w:rsidRPr="0068317E">
        <w:rPr>
          <w:rFonts w:ascii="Times New Roman" w:eastAsia="Times New Roman" w:hAnsi="Times New Roman" w:cs="Times New Roman"/>
          <w:sz w:val="24"/>
          <w:szCs w:val="24"/>
        </w:rPr>
        <w:t xml:space="preserve"> 2º lugar em número de confirmados</w:t>
      </w:r>
      <w:r w:rsidR="0068317E" w:rsidRPr="0068317E">
        <w:rPr>
          <w:rFonts w:ascii="Times New Roman" w:eastAsia="Times New Roman" w:hAnsi="Times New Roman" w:cs="Times New Roman"/>
          <w:sz w:val="24"/>
          <w:szCs w:val="24"/>
        </w:rPr>
        <w:t>. Até a data apresentada</w:t>
      </w:r>
      <w:r w:rsidR="00000570">
        <w:rPr>
          <w:rFonts w:ascii="Times New Roman" w:eastAsia="Times New Roman" w:hAnsi="Times New Roman" w:cs="Times New Roman"/>
          <w:sz w:val="24"/>
          <w:szCs w:val="24"/>
        </w:rPr>
        <w:t>,</w:t>
      </w:r>
      <w:r w:rsidR="0068317E" w:rsidRPr="0068317E">
        <w:rPr>
          <w:rFonts w:ascii="Times New Roman" w:eastAsia="Times New Roman" w:hAnsi="Times New Roman" w:cs="Times New Roman"/>
          <w:sz w:val="24"/>
          <w:szCs w:val="24"/>
        </w:rPr>
        <w:t xml:space="preserve"> ocupa o 3º lugar atrás da Índia</w:t>
      </w:r>
      <w:r w:rsidR="00305341" w:rsidRPr="0068317E">
        <w:rPr>
          <w:rFonts w:ascii="Times New Roman" w:eastAsia="Times New Roman" w:hAnsi="Times New Roman" w:cs="Times New Roman"/>
          <w:sz w:val="24"/>
          <w:szCs w:val="24"/>
        </w:rPr>
        <w:t xml:space="preserve"> (WHO, 2020</w:t>
      </w:r>
      <w:r w:rsidR="004409EC">
        <w:rPr>
          <w:rFonts w:ascii="Times New Roman" w:eastAsia="Times New Roman" w:hAnsi="Times New Roman" w:cs="Times New Roman"/>
          <w:sz w:val="24"/>
          <w:szCs w:val="24"/>
        </w:rPr>
        <w:t>a</w:t>
      </w:r>
      <w:r w:rsidR="00305341" w:rsidRPr="0068317E">
        <w:rPr>
          <w:rFonts w:ascii="Times New Roman" w:eastAsia="Times New Roman" w:hAnsi="Times New Roman" w:cs="Times New Roman"/>
          <w:sz w:val="24"/>
          <w:szCs w:val="24"/>
        </w:rPr>
        <w:t>).</w:t>
      </w:r>
      <w:r w:rsidR="0068317E" w:rsidRPr="0068317E">
        <w:rPr>
          <w:rFonts w:ascii="Times New Roman" w:eastAsia="Times New Roman" w:hAnsi="Times New Roman" w:cs="Times New Roman"/>
          <w:sz w:val="24"/>
          <w:szCs w:val="24"/>
        </w:rPr>
        <w:t xml:space="preserve"> </w:t>
      </w:r>
    </w:p>
    <w:p w:rsidR="00981C75" w:rsidRDefault="00981C75" w:rsidP="00981C75">
      <w:pPr>
        <w:spacing w:before="30" w:after="30"/>
        <w:jc w:val="both"/>
        <w:rPr>
          <w:rFonts w:ascii="Times New Roman" w:eastAsia="Times New Roman" w:hAnsi="Times New Roman" w:cs="Times New Roman"/>
          <w:sz w:val="24"/>
          <w:szCs w:val="24"/>
        </w:rPr>
      </w:pPr>
    </w:p>
    <w:p w:rsidR="00D724C7" w:rsidRDefault="00981C75" w:rsidP="00981C75">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24C7" w:rsidRPr="00D724C7">
        <w:rPr>
          <w:rFonts w:ascii="Times New Roman" w:eastAsia="Times New Roman" w:hAnsi="Times New Roman" w:cs="Times New Roman"/>
          <w:sz w:val="24"/>
          <w:szCs w:val="24"/>
        </w:rPr>
        <w:t>No contexto nacional, de acordo com os dados da Se</w:t>
      </w:r>
      <w:r w:rsidR="00000570">
        <w:rPr>
          <w:rFonts w:ascii="Times New Roman" w:eastAsia="Times New Roman" w:hAnsi="Times New Roman" w:cs="Times New Roman"/>
          <w:sz w:val="24"/>
          <w:szCs w:val="24"/>
        </w:rPr>
        <w:t>cretaria de Vigilância em Saúde</w:t>
      </w:r>
      <w:r w:rsidR="00E6168B">
        <w:rPr>
          <w:rFonts w:ascii="Times New Roman" w:eastAsia="Times New Roman" w:hAnsi="Times New Roman" w:cs="Times New Roman"/>
          <w:sz w:val="24"/>
          <w:szCs w:val="24"/>
        </w:rPr>
        <w:t>, até o dia 25</w:t>
      </w:r>
      <w:r w:rsidR="00190E38">
        <w:rPr>
          <w:rFonts w:ascii="Times New Roman" w:eastAsia="Times New Roman" w:hAnsi="Times New Roman" w:cs="Times New Roman"/>
          <w:sz w:val="24"/>
          <w:szCs w:val="24"/>
        </w:rPr>
        <w:t xml:space="preserve"> de</w:t>
      </w:r>
      <w:r w:rsidR="002A1203">
        <w:rPr>
          <w:rFonts w:ascii="Times New Roman" w:eastAsia="Times New Roman" w:hAnsi="Times New Roman" w:cs="Times New Roman"/>
          <w:sz w:val="24"/>
          <w:szCs w:val="24"/>
        </w:rPr>
        <w:t xml:space="preserve"> fevereiro de 2021</w:t>
      </w:r>
      <w:r w:rsidR="00D724C7" w:rsidRPr="00D724C7">
        <w:rPr>
          <w:rFonts w:ascii="Times New Roman" w:eastAsia="Times New Roman" w:hAnsi="Times New Roman" w:cs="Times New Roman"/>
          <w:sz w:val="24"/>
          <w:szCs w:val="24"/>
        </w:rPr>
        <w:t xml:space="preserve">, o Brasil totaliza </w:t>
      </w:r>
      <w:r w:rsidR="00E6168B">
        <w:rPr>
          <w:rFonts w:ascii="Times New Roman" w:eastAsia="Times New Roman" w:hAnsi="Times New Roman" w:cs="Times New Roman"/>
          <w:sz w:val="24"/>
          <w:szCs w:val="24"/>
        </w:rPr>
        <w:t>10.390.</w:t>
      </w:r>
      <w:r w:rsidR="00C210FC">
        <w:rPr>
          <w:rFonts w:ascii="Times New Roman" w:eastAsia="Times New Roman" w:hAnsi="Times New Roman" w:cs="Times New Roman"/>
          <w:sz w:val="24"/>
          <w:szCs w:val="24"/>
        </w:rPr>
        <w:t>4</w:t>
      </w:r>
      <w:r w:rsidR="00E6168B">
        <w:rPr>
          <w:rFonts w:ascii="Times New Roman" w:eastAsia="Times New Roman" w:hAnsi="Times New Roman" w:cs="Times New Roman"/>
          <w:sz w:val="24"/>
          <w:szCs w:val="24"/>
        </w:rPr>
        <w:t>61</w:t>
      </w:r>
      <w:r w:rsidR="00D724C7" w:rsidRPr="00D724C7">
        <w:rPr>
          <w:rFonts w:ascii="Times New Roman" w:eastAsia="Times New Roman" w:hAnsi="Times New Roman" w:cs="Times New Roman"/>
          <w:sz w:val="24"/>
          <w:szCs w:val="24"/>
        </w:rPr>
        <w:t xml:space="preserve"> casos acumulados e </w:t>
      </w:r>
      <w:r w:rsidR="00E6168B">
        <w:rPr>
          <w:rFonts w:ascii="Times New Roman" w:eastAsia="Times New Roman" w:hAnsi="Times New Roman" w:cs="Times New Roman"/>
          <w:sz w:val="24"/>
          <w:szCs w:val="24"/>
        </w:rPr>
        <w:t>251.498</w:t>
      </w:r>
      <w:r w:rsidR="00D724C7" w:rsidRPr="00D724C7">
        <w:rPr>
          <w:rFonts w:ascii="Times New Roman" w:eastAsia="Times New Roman" w:hAnsi="Times New Roman" w:cs="Times New Roman"/>
          <w:sz w:val="24"/>
          <w:szCs w:val="24"/>
        </w:rPr>
        <w:t xml:space="preserve"> óbitos. A região Sudeste possui maior quantidade de indivíduos acom</w:t>
      </w:r>
      <w:r w:rsidR="00BA2140">
        <w:rPr>
          <w:rFonts w:ascii="Times New Roman" w:eastAsia="Times New Roman" w:hAnsi="Times New Roman" w:cs="Times New Roman"/>
          <w:sz w:val="24"/>
          <w:szCs w:val="24"/>
        </w:rPr>
        <w:t xml:space="preserve">etidos e óbitos, correspondendo </w:t>
      </w:r>
      <w:r w:rsidR="00D724C7" w:rsidRPr="00D724C7">
        <w:rPr>
          <w:rFonts w:ascii="Times New Roman" w:eastAsia="Times New Roman" w:hAnsi="Times New Roman" w:cs="Times New Roman"/>
          <w:sz w:val="24"/>
          <w:szCs w:val="24"/>
        </w:rPr>
        <w:t xml:space="preserve">a </w:t>
      </w:r>
      <w:r w:rsidR="00E6168B">
        <w:rPr>
          <w:rFonts w:ascii="Times New Roman" w:eastAsia="Times New Roman" w:hAnsi="Times New Roman" w:cs="Times New Roman"/>
          <w:sz w:val="24"/>
          <w:szCs w:val="24"/>
        </w:rPr>
        <w:t>3.779.069</w:t>
      </w:r>
      <w:r w:rsidR="00BA2140">
        <w:rPr>
          <w:rFonts w:ascii="Times New Roman" w:eastAsia="Times New Roman" w:hAnsi="Times New Roman" w:cs="Times New Roman"/>
          <w:sz w:val="24"/>
          <w:szCs w:val="24"/>
        </w:rPr>
        <w:t xml:space="preserve"> </w:t>
      </w:r>
      <w:r w:rsidR="00D724C7" w:rsidRPr="00D724C7">
        <w:rPr>
          <w:rFonts w:ascii="Times New Roman" w:eastAsia="Times New Roman" w:hAnsi="Times New Roman" w:cs="Times New Roman"/>
          <w:sz w:val="24"/>
          <w:szCs w:val="24"/>
        </w:rPr>
        <w:t xml:space="preserve">e </w:t>
      </w:r>
      <w:r w:rsidR="00E6168B">
        <w:rPr>
          <w:rFonts w:ascii="Times New Roman" w:eastAsia="Times New Roman" w:hAnsi="Times New Roman" w:cs="Times New Roman"/>
          <w:sz w:val="24"/>
          <w:szCs w:val="24"/>
        </w:rPr>
        <w:t>116.141</w:t>
      </w:r>
      <w:r w:rsidR="00BA2140" w:rsidRPr="00BA2140">
        <w:rPr>
          <w:rFonts w:ascii="Times New Roman" w:eastAsia="Times New Roman" w:hAnsi="Times New Roman" w:cs="Times New Roman"/>
          <w:sz w:val="24"/>
          <w:szCs w:val="24"/>
        </w:rPr>
        <w:t xml:space="preserve"> </w:t>
      </w:r>
      <w:r w:rsidR="00D724C7" w:rsidRPr="00D724C7">
        <w:rPr>
          <w:rFonts w:ascii="Times New Roman" w:eastAsia="Times New Roman" w:hAnsi="Times New Roman" w:cs="Times New Roman"/>
          <w:sz w:val="24"/>
          <w:szCs w:val="24"/>
        </w:rPr>
        <w:t xml:space="preserve">respectivamente. </w:t>
      </w:r>
      <w:r w:rsidR="00D724C7" w:rsidRPr="00190E38">
        <w:rPr>
          <w:rFonts w:ascii="Times New Roman" w:eastAsia="Times New Roman" w:hAnsi="Times New Roman" w:cs="Times New Roman"/>
          <w:sz w:val="24"/>
          <w:szCs w:val="24"/>
        </w:rPr>
        <w:t>O Nordeste ocupa 2º lugar des</w:t>
      </w:r>
      <w:r w:rsidR="00190E38">
        <w:rPr>
          <w:rFonts w:ascii="Times New Roman" w:eastAsia="Times New Roman" w:hAnsi="Times New Roman" w:cs="Times New Roman"/>
          <w:sz w:val="24"/>
          <w:szCs w:val="24"/>
        </w:rPr>
        <w:t xml:space="preserve">te cenário totalizando </w:t>
      </w:r>
      <w:r w:rsidR="00E6168B">
        <w:rPr>
          <w:rFonts w:ascii="Times New Roman" w:eastAsia="Times New Roman" w:hAnsi="Times New Roman" w:cs="Times New Roman"/>
          <w:sz w:val="24"/>
          <w:szCs w:val="24"/>
        </w:rPr>
        <w:t>2.433.</w:t>
      </w:r>
      <w:r w:rsidR="00C210FC" w:rsidRPr="00C210FC">
        <w:rPr>
          <w:rFonts w:ascii="Times New Roman" w:eastAsia="Times New Roman" w:hAnsi="Times New Roman" w:cs="Times New Roman"/>
          <w:sz w:val="24"/>
          <w:szCs w:val="24"/>
        </w:rPr>
        <w:t>58</w:t>
      </w:r>
      <w:r w:rsidR="00E6168B">
        <w:rPr>
          <w:rFonts w:ascii="Times New Roman" w:eastAsia="Times New Roman" w:hAnsi="Times New Roman" w:cs="Times New Roman"/>
          <w:sz w:val="24"/>
          <w:szCs w:val="24"/>
        </w:rPr>
        <w:t>8</w:t>
      </w:r>
      <w:r w:rsidR="00C210FC" w:rsidRPr="00C210FC">
        <w:rPr>
          <w:rFonts w:ascii="Times New Roman" w:eastAsia="Times New Roman" w:hAnsi="Times New Roman" w:cs="Times New Roman"/>
          <w:sz w:val="24"/>
          <w:szCs w:val="24"/>
        </w:rPr>
        <w:t xml:space="preserve"> </w:t>
      </w:r>
      <w:r w:rsidR="00190E38">
        <w:rPr>
          <w:rFonts w:ascii="Times New Roman" w:eastAsia="Times New Roman" w:hAnsi="Times New Roman" w:cs="Times New Roman"/>
          <w:sz w:val="24"/>
          <w:szCs w:val="24"/>
        </w:rPr>
        <w:t xml:space="preserve">casos e </w:t>
      </w:r>
      <w:r w:rsidR="00E6168B">
        <w:rPr>
          <w:rFonts w:ascii="Times New Roman" w:eastAsia="Times New Roman" w:hAnsi="Times New Roman" w:cs="Times New Roman"/>
          <w:sz w:val="24"/>
          <w:szCs w:val="24"/>
        </w:rPr>
        <w:t>53.735</w:t>
      </w:r>
      <w:r w:rsidR="00C210FC" w:rsidRPr="00C210FC">
        <w:rPr>
          <w:rFonts w:ascii="Times New Roman" w:eastAsia="Times New Roman" w:hAnsi="Times New Roman" w:cs="Times New Roman"/>
          <w:sz w:val="24"/>
          <w:szCs w:val="24"/>
        </w:rPr>
        <w:t xml:space="preserve"> </w:t>
      </w:r>
      <w:r w:rsidR="00D724C7" w:rsidRPr="00190E38">
        <w:rPr>
          <w:rFonts w:ascii="Times New Roman" w:eastAsia="Times New Roman" w:hAnsi="Times New Roman" w:cs="Times New Roman"/>
          <w:sz w:val="24"/>
          <w:szCs w:val="24"/>
        </w:rPr>
        <w:t>mortes</w:t>
      </w:r>
      <w:r w:rsidR="00190E38">
        <w:rPr>
          <w:rFonts w:ascii="Times New Roman" w:eastAsia="Times New Roman" w:hAnsi="Times New Roman" w:cs="Times New Roman"/>
          <w:sz w:val="24"/>
          <w:szCs w:val="24"/>
        </w:rPr>
        <w:t xml:space="preserve"> </w:t>
      </w:r>
      <w:r w:rsidR="00D724C7" w:rsidRPr="00D724C7">
        <w:rPr>
          <w:rFonts w:ascii="Times New Roman" w:eastAsia="Times New Roman" w:hAnsi="Times New Roman" w:cs="Times New Roman"/>
          <w:sz w:val="24"/>
          <w:szCs w:val="24"/>
        </w:rPr>
        <w:t>(B</w:t>
      </w:r>
      <w:r w:rsidR="00903176" w:rsidRPr="00D724C7">
        <w:rPr>
          <w:rFonts w:ascii="Times New Roman" w:eastAsia="Times New Roman" w:hAnsi="Times New Roman" w:cs="Times New Roman"/>
          <w:sz w:val="24"/>
          <w:szCs w:val="24"/>
        </w:rPr>
        <w:t>RASIL</w:t>
      </w:r>
      <w:r w:rsidR="00D724C7" w:rsidRPr="00D724C7">
        <w:rPr>
          <w:rFonts w:ascii="Times New Roman" w:eastAsia="Times New Roman" w:hAnsi="Times New Roman" w:cs="Times New Roman"/>
          <w:sz w:val="24"/>
          <w:szCs w:val="24"/>
        </w:rPr>
        <w:t>, 2020</w:t>
      </w:r>
      <w:r w:rsidR="00B63E1F">
        <w:rPr>
          <w:rFonts w:ascii="Times New Roman" w:eastAsia="Times New Roman" w:hAnsi="Times New Roman" w:cs="Times New Roman"/>
          <w:sz w:val="24"/>
          <w:szCs w:val="24"/>
        </w:rPr>
        <w:t>f</w:t>
      </w:r>
      <w:r w:rsidR="00D724C7" w:rsidRPr="00D724C7">
        <w:rPr>
          <w:rFonts w:ascii="Times New Roman" w:eastAsia="Times New Roman" w:hAnsi="Times New Roman" w:cs="Times New Roman"/>
          <w:sz w:val="24"/>
          <w:szCs w:val="24"/>
        </w:rPr>
        <w:t>).</w:t>
      </w:r>
    </w:p>
    <w:p w:rsidR="00981C75" w:rsidRPr="00D724C7" w:rsidRDefault="00981C75" w:rsidP="00981C75">
      <w:pPr>
        <w:spacing w:before="30" w:after="30"/>
        <w:jc w:val="both"/>
        <w:rPr>
          <w:rFonts w:ascii="Times New Roman" w:eastAsia="Times New Roman" w:hAnsi="Times New Roman" w:cs="Times New Roman"/>
          <w:sz w:val="24"/>
          <w:szCs w:val="24"/>
        </w:rPr>
      </w:pPr>
    </w:p>
    <w:p w:rsidR="00D13CC1"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rPr>
        <w:t xml:space="preserve">     </w:t>
      </w:r>
      <w:r w:rsidR="00D13CC1">
        <w:rPr>
          <w:rFonts w:ascii="Times New Roman" w:eastAsia="Times New Roman" w:hAnsi="Times New Roman" w:cs="Times New Roman"/>
          <w:sz w:val="24"/>
          <w:szCs w:val="24"/>
        </w:rPr>
        <w:t>A</w:t>
      </w:r>
      <w:r w:rsidR="00164193" w:rsidRPr="00942F11">
        <w:rPr>
          <w:rFonts w:ascii="Times New Roman" w:eastAsia="Times New Roman" w:hAnsi="Times New Roman" w:cs="Times New Roman"/>
          <w:sz w:val="24"/>
          <w:szCs w:val="24"/>
          <w:shd w:val="clear" w:color="auto" w:fill="FFFFFF" w:themeFill="background1"/>
        </w:rPr>
        <w:t xml:space="preserve"> OMS alertou o sur</w:t>
      </w:r>
      <w:r w:rsidR="004B141C">
        <w:rPr>
          <w:rFonts w:ascii="Times New Roman" w:eastAsia="Times New Roman" w:hAnsi="Times New Roman" w:cs="Times New Roman"/>
          <w:sz w:val="24"/>
          <w:szCs w:val="24"/>
          <w:shd w:val="clear" w:color="auto" w:fill="FFFFFF" w:themeFill="background1"/>
        </w:rPr>
        <w:t>gimento de infecção comunitária</w:t>
      </w:r>
      <w:r w:rsidR="00903176">
        <w:rPr>
          <w:rFonts w:ascii="Times New Roman" w:eastAsia="Times New Roman" w:hAnsi="Times New Roman" w:cs="Times New Roman"/>
          <w:sz w:val="24"/>
          <w:szCs w:val="24"/>
          <w:shd w:val="clear" w:color="auto" w:fill="FFFFFF" w:themeFill="background1"/>
        </w:rPr>
        <w:t>,</w:t>
      </w:r>
      <w:r w:rsidR="00164193" w:rsidRPr="00942F11">
        <w:rPr>
          <w:rFonts w:ascii="Times New Roman" w:eastAsia="Times New Roman" w:hAnsi="Times New Roman" w:cs="Times New Roman"/>
          <w:sz w:val="24"/>
          <w:szCs w:val="24"/>
          <w:shd w:val="clear" w:color="auto" w:fill="FFFFFF" w:themeFill="background1"/>
        </w:rPr>
        <w:t xml:space="preserve"> na qual há</w:t>
      </w:r>
      <w:r w:rsidR="00164193" w:rsidRPr="00D13CC1">
        <w:rPr>
          <w:rFonts w:ascii="Times New Roman" w:eastAsia="Times New Roman" w:hAnsi="Times New Roman" w:cs="Times New Roman"/>
          <w:sz w:val="24"/>
          <w:szCs w:val="24"/>
          <w:shd w:val="clear" w:color="auto" w:fill="FFFFFF" w:themeFill="background1"/>
        </w:rPr>
        <w:t xml:space="preserve"> </w:t>
      </w:r>
      <w:r w:rsidR="00164193" w:rsidRPr="00942F11">
        <w:rPr>
          <w:rFonts w:ascii="Times New Roman" w:eastAsia="Times New Roman" w:hAnsi="Times New Roman" w:cs="Times New Roman"/>
          <w:sz w:val="24"/>
          <w:szCs w:val="24"/>
          <w:shd w:val="clear" w:color="auto" w:fill="FFFFFF" w:themeFill="background1"/>
        </w:rPr>
        <w:t>risco importante de transmissibilidad</w:t>
      </w:r>
      <w:r w:rsidR="00D279BE">
        <w:rPr>
          <w:rFonts w:ascii="Times New Roman" w:eastAsia="Times New Roman" w:hAnsi="Times New Roman" w:cs="Times New Roman"/>
          <w:sz w:val="24"/>
          <w:szCs w:val="24"/>
          <w:shd w:val="clear" w:color="auto" w:fill="FFFFFF" w:themeFill="background1"/>
        </w:rPr>
        <w:t>e por assintomáticos</w:t>
      </w:r>
      <w:r w:rsidR="00164193" w:rsidRPr="00942F11">
        <w:rPr>
          <w:rFonts w:ascii="Times New Roman" w:eastAsia="Times New Roman" w:hAnsi="Times New Roman" w:cs="Times New Roman"/>
          <w:sz w:val="24"/>
          <w:szCs w:val="24"/>
          <w:shd w:val="clear" w:color="auto" w:fill="FFFFFF" w:themeFill="background1"/>
        </w:rPr>
        <w:t xml:space="preserve">. Até </w:t>
      </w:r>
      <w:r w:rsidR="0010716F" w:rsidRPr="00942F11">
        <w:rPr>
          <w:rFonts w:ascii="Times New Roman" w:eastAsia="Times New Roman" w:hAnsi="Times New Roman" w:cs="Times New Roman"/>
          <w:sz w:val="24"/>
          <w:szCs w:val="24"/>
          <w:shd w:val="clear" w:color="auto" w:fill="FFFFFF" w:themeFill="background1"/>
        </w:rPr>
        <w:t>o</w:t>
      </w:r>
      <w:r w:rsidR="0010716F" w:rsidRPr="00D13CC1">
        <w:rPr>
          <w:rFonts w:ascii="Times New Roman" w:eastAsia="Times New Roman" w:hAnsi="Times New Roman" w:cs="Times New Roman"/>
          <w:sz w:val="24"/>
          <w:szCs w:val="24"/>
          <w:shd w:val="clear" w:color="auto" w:fill="FFFFFF" w:themeFill="background1"/>
        </w:rPr>
        <w:t xml:space="preserve"> </w:t>
      </w:r>
      <w:r w:rsidR="004931D9">
        <w:rPr>
          <w:rFonts w:ascii="Times New Roman" w:eastAsia="Times New Roman" w:hAnsi="Times New Roman" w:cs="Times New Roman"/>
          <w:sz w:val="24"/>
          <w:szCs w:val="24"/>
          <w:shd w:val="clear" w:color="auto" w:fill="FFFFFF" w:themeFill="background1"/>
        </w:rPr>
        <w:t xml:space="preserve">momento </w:t>
      </w:r>
      <w:r w:rsidR="0010716F" w:rsidRPr="00942F11">
        <w:rPr>
          <w:rFonts w:ascii="Times New Roman" w:eastAsia="Times New Roman" w:hAnsi="Times New Roman" w:cs="Times New Roman"/>
          <w:sz w:val="24"/>
          <w:szCs w:val="24"/>
          <w:shd w:val="clear" w:color="auto" w:fill="FFFFFF" w:themeFill="background1"/>
        </w:rPr>
        <w:t>solidificaram-se</w:t>
      </w:r>
      <w:r w:rsidR="00164193" w:rsidRPr="00942F11">
        <w:rPr>
          <w:rFonts w:ascii="Times New Roman" w:eastAsia="Times New Roman" w:hAnsi="Times New Roman" w:cs="Times New Roman"/>
          <w:sz w:val="24"/>
          <w:szCs w:val="24"/>
          <w:shd w:val="clear" w:color="auto" w:fill="FFFFFF" w:themeFill="background1"/>
        </w:rPr>
        <w:t xml:space="preserve"> evidências de que a transmissão se dá através de</w:t>
      </w:r>
      <w:r w:rsidR="0010716F" w:rsidRPr="00942F11">
        <w:rPr>
          <w:rFonts w:ascii="Times New Roman" w:eastAsia="Times New Roman" w:hAnsi="Times New Roman" w:cs="Times New Roman"/>
          <w:sz w:val="24"/>
          <w:szCs w:val="24"/>
          <w:shd w:val="clear" w:color="auto" w:fill="FFFFFF" w:themeFill="background1"/>
        </w:rPr>
        <w:t xml:space="preserve"> gotículas respiratórias provenientes da fala, tosse ou espirro em uma distância inferior a 1 metro</w:t>
      </w:r>
      <w:r w:rsidR="00903176">
        <w:rPr>
          <w:rFonts w:ascii="Times New Roman" w:eastAsia="Times New Roman" w:hAnsi="Times New Roman" w:cs="Times New Roman"/>
          <w:sz w:val="24"/>
          <w:szCs w:val="24"/>
          <w:shd w:val="clear" w:color="auto" w:fill="FFFFFF" w:themeFill="background1"/>
        </w:rPr>
        <w:t>, c</w:t>
      </w:r>
      <w:r w:rsidR="00190E38">
        <w:rPr>
          <w:rFonts w:ascii="Times New Roman" w:eastAsia="Times New Roman" w:hAnsi="Times New Roman" w:cs="Times New Roman"/>
          <w:sz w:val="24"/>
          <w:szCs w:val="24"/>
          <w:shd w:val="clear" w:color="auto" w:fill="FFFFFF" w:themeFill="background1"/>
        </w:rPr>
        <w:t xml:space="preserve">ontato com </w:t>
      </w:r>
      <w:r w:rsidR="0010716F" w:rsidRPr="00942F11">
        <w:rPr>
          <w:rFonts w:ascii="Times New Roman" w:eastAsia="Times New Roman" w:hAnsi="Times New Roman" w:cs="Times New Roman"/>
          <w:sz w:val="24"/>
          <w:szCs w:val="24"/>
          <w:shd w:val="clear" w:color="auto" w:fill="FFFFFF" w:themeFill="background1"/>
        </w:rPr>
        <w:t>pessoas, objetos e superfícies contaminadas</w:t>
      </w:r>
      <w:r w:rsidR="00903176">
        <w:rPr>
          <w:rFonts w:ascii="Times New Roman" w:eastAsia="Times New Roman" w:hAnsi="Times New Roman" w:cs="Times New Roman"/>
          <w:sz w:val="24"/>
          <w:szCs w:val="24"/>
          <w:shd w:val="clear" w:color="auto" w:fill="FFFFFF" w:themeFill="background1"/>
        </w:rPr>
        <w:t>, a</w:t>
      </w:r>
      <w:r w:rsidR="00190E38">
        <w:rPr>
          <w:rFonts w:ascii="Times New Roman" w:eastAsia="Times New Roman" w:hAnsi="Times New Roman" w:cs="Times New Roman"/>
          <w:sz w:val="24"/>
          <w:szCs w:val="24"/>
          <w:shd w:val="clear" w:color="auto" w:fill="FFFFFF" w:themeFill="background1"/>
        </w:rPr>
        <w:t xml:space="preserve">lém </w:t>
      </w:r>
      <w:r w:rsidR="00903176">
        <w:rPr>
          <w:rFonts w:ascii="Times New Roman" w:eastAsia="Times New Roman" w:hAnsi="Times New Roman" w:cs="Times New Roman"/>
          <w:sz w:val="24"/>
          <w:szCs w:val="24"/>
          <w:shd w:val="clear" w:color="auto" w:fill="FFFFFF" w:themeFill="background1"/>
        </w:rPr>
        <w:t xml:space="preserve">de </w:t>
      </w:r>
      <w:r w:rsidR="0010716F" w:rsidRPr="00942F11">
        <w:rPr>
          <w:rFonts w:ascii="Times New Roman" w:eastAsia="Times New Roman" w:hAnsi="Times New Roman" w:cs="Times New Roman"/>
          <w:sz w:val="24"/>
          <w:szCs w:val="24"/>
          <w:shd w:val="clear" w:color="auto" w:fill="FFFFFF" w:themeFill="background1"/>
        </w:rPr>
        <w:t>aerossóis a</w:t>
      </w:r>
      <w:r w:rsidR="0010716F" w:rsidRPr="00D13CC1">
        <w:rPr>
          <w:rFonts w:ascii="Times New Roman" w:eastAsia="Times New Roman" w:hAnsi="Times New Roman" w:cs="Times New Roman"/>
          <w:sz w:val="24"/>
          <w:szCs w:val="24"/>
          <w:shd w:val="clear" w:color="auto" w:fill="FFFFFF" w:themeFill="background1"/>
        </w:rPr>
        <w:t xml:space="preserve"> </w:t>
      </w:r>
      <w:r w:rsidR="0010716F" w:rsidRPr="00942F11">
        <w:rPr>
          <w:rFonts w:ascii="Times New Roman" w:eastAsia="Times New Roman" w:hAnsi="Times New Roman" w:cs="Times New Roman"/>
          <w:sz w:val="24"/>
          <w:szCs w:val="24"/>
          <w:shd w:val="clear" w:color="auto" w:fill="FFFFFF" w:themeFill="background1"/>
        </w:rPr>
        <w:t xml:space="preserve">curta e média distância </w:t>
      </w:r>
      <w:r w:rsidR="00190E38">
        <w:rPr>
          <w:rFonts w:ascii="Times New Roman" w:eastAsia="Times New Roman" w:hAnsi="Times New Roman" w:cs="Times New Roman"/>
          <w:sz w:val="24"/>
          <w:szCs w:val="24"/>
          <w:shd w:val="clear" w:color="auto" w:fill="FFFFFF" w:themeFill="background1"/>
        </w:rPr>
        <w:t>(</w:t>
      </w:r>
      <w:r w:rsidR="00D279BE">
        <w:rPr>
          <w:rFonts w:ascii="Times New Roman" w:eastAsia="Times New Roman" w:hAnsi="Times New Roman" w:cs="Times New Roman"/>
          <w:sz w:val="24"/>
          <w:szCs w:val="24"/>
          <w:shd w:val="clear" w:color="auto" w:fill="FFFFFF" w:themeFill="background1"/>
        </w:rPr>
        <w:t>WHO, 2020</w:t>
      </w:r>
      <w:r w:rsidR="004409EC">
        <w:rPr>
          <w:rFonts w:ascii="Times New Roman" w:eastAsia="Times New Roman" w:hAnsi="Times New Roman" w:cs="Times New Roman"/>
          <w:sz w:val="24"/>
          <w:szCs w:val="24"/>
          <w:shd w:val="clear" w:color="auto" w:fill="FFFFFF" w:themeFill="background1"/>
        </w:rPr>
        <w:t>c</w:t>
      </w:r>
      <w:r w:rsidR="00D279BE">
        <w:rPr>
          <w:rFonts w:ascii="Times New Roman" w:eastAsia="Times New Roman" w:hAnsi="Times New Roman" w:cs="Times New Roman"/>
          <w:sz w:val="24"/>
          <w:szCs w:val="24"/>
          <w:shd w:val="clear" w:color="auto" w:fill="FFFFFF" w:themeFill="background1"/>
        </w:rPr>
        <w:t>).</w:t>
      </w: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802F30"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B83993">
        <w:rPr>
          <w:rFonts w:ascii="Times New Roman" w:eastAsia="Times New Roman" w:hAnsi="Times New Roman" w:cs="Times New Roman"/>
          <w:sz w:val="24"/>
          <w:szCs w:val="24"/>
          <w:shd w:val="clear" w:color="auto" w:fill="FFFFFF" w:themeFill="background1"/>
        </w:rPr>
        <w:t>Inicialmente d</w:t>
      </w:r>
      <w:r w:rsidR="00E36684">
        <w:rPr>
          <w:rFonts w:ascii="Times New Roman" w:eastAsia="Times New Roman" w:hAnsi="Times New Roman" w:cs="Times New Roman"/>
          <w:sz w:val="24"/>
          <w:szCs w:val="24"/>
          <w:shd w:val="clear" w:color="auto" w:fill="FFFFFF" w:themeFill="background1"/>
        </w:rPr>
        <w:t>iante da</w:t>
      </w:r>
      <w:r w:rsidR="000B305A">
        <w:rPr>
          <w:rFonts w:ascii="Times New Roman" w:eastAsia="Times New Roman" w:hAnsi="Times New Roman" w:cs="Times New Roman"/>
          <w:sz w:val="24"/>
          <w:szCs w:val="24"/>
          <w:shd w:val="clear" w:color="auto" w:fill="FFFFFF" w:themeFill="background1"/>
        </w:rPr>
        <w:t xml:space="preserve"> rápida disseminação viral e inexistência de vacinas e medicamentos direcionados à prevenção e tratamento da doença</w:t>
      </w:r>
      <w:r w:rsidR="00E36684">
        <w:rPr>
          <w:rFonts w:ascii="Times New Roman" w:eastAsia="Times New Roman" w:hAnsi="Times New Roman" w:cs="Times New Roman"/>
          <w:sz w:val="24"/>
          <w:szCs w:val="24"/>
          <w:shd w:val="clear" w:color="auto" w:fill="FFFFFF" w:themeFill="background1"/>
        </w:rPr>
        <w:t xml:space="preserve"> (comprovadamente efetivos)</w:t>
      </w:r>
      <w:r w:rsidR="000B305A">
        <w:rPr>
          <w:rFonts w:ascii="Times New Roman" w:eastAsia="Times New Roman" w:hAnsi="Times New Roman" w:cs="Times New Roman"/>
          <w:sz w:val="24"/>
          <w:szCs w:val="24"/>
          <w:shd w:val="clear" w:color="auto" w:fill="FFFFFF" w:themeFill="background1"/>
        </w:rPr>
        <w:t>, as intervenções não farmac</w:t>
      </w:r>
      <w:r w:rsidR="00AA04DA">
        <w:rPr>
          <w:rFonts w:ascii="Times New Roman" w:eastAsia="Times New Roman" w:hAnsi="Times New Roman" w:cs="Times New Roman"/>
          <w:sz w:val="24"/>
          <w:szCs w:val="24"/>
          <w:shd w:val="clear" w:color="auto" w:fill="FFFFFF" w:themeFill="background1"/>
        </w:rPr>
        <w:t>ológicas</w:t>
      </w:r>
      <w:r w:rsidR="00A506AC">
        <w:rPr>
          <w:rFonts w:ascii="Times New Roman" w:eastAsia="Times New Roman" w:hAnsi="Times New Roman" w:cs="Times New Roman"/>
          <w:sz w:val="24"/>
          <w:szCs w:val="24"/>
          <w:shd w:val="clear" w:color="auto" w:fill="FFFFFF" w:themeFill="background1"/>
        </w:rPr>
        <w:t xml:space="preserve"> se constituíram como </w:t>
      </w:r>
      <w:r w:rsidR="00AA04DA">
        <w:rPr>
          <w:rFonts w:ascii="Times New Roman" w:eastAsia="Times New Roman" w:hAnsi="Times New Roman" w:cs="Times New Roman"/>
          <w:sz w:val="24"/>
          <w:szCs w:val="24"/>
          <w:shd w:val="clear" w:color="auto" w:fill="FFFFFF" w:themeFill="background1"/>
        </w:rPr>
        <w:t>as</w:t>
      </w:r>
      <w:r w:rsidR="000B305A">
        <w:rPr>
          <w:rFonts w:ascii="Times New Roman" w:eastAsia="Times New Roman" w:hAnsi="Times New Roman" w:cs="Times New Roman"/>
          <w:sz w:val="24"/>
          <w:szCs w:val="24"/>
          <w:shd w:val="clear" w:color="auto" w:fill="FFFFFF" w:themeFill="background1"/>
        </w:rPr>
        <w:t xml:space="preserve"> ações</w:t>
      </w:r>
      <w:r w:rsidR="00AA04DA">
        <w:rPr>
          <w:rFonts w:ascii="Times New Roman" w:eastAsia="Times New Roman" w:hAnsi="Times New Roman" w:cs="Times New Roman"/>
          <w:sz w:val="24"/>
          <w:szCs w:val="24"/>
          <w:shd w:val="clear" w:color="auto" w:fill="FFFFFF" w:themeFill="background1"/>
        </w:rPr>
        <w:t xml:space="preserve"> mais</w:t>
      </w:r>
      <w:r w:rsidR="000B305A">
        <w:rPr>
          <w:rFonts w:ascii="Times New Roman" w:eastAsia="Times New Roman" w:hAnsi="Times New Roman" w:cs="Times New Roman"/>
          <w:sz w:val="24"/>
          <w:szCs w:val="24"/>
          <w:shd w:val="clear" w:color="auto" w:fill="FFFFFF" w:themeFill="background1"/>
        </w:rPr>
        <w:t xml:space="preserve"> eficazes para mitigação do COVID 19 (SILVA </w:t>
      </w:r>
      <w:proofErr w:type="gramStart"/>
      <w:r w:rsidR="000B305A">
        <w:rPr>
          <w:rFonts w:ascii="Times New Roman" w:eastAsia="Times New Roman" w:hAnsi="Times New Roman" w:cs="Times New Roman"/>
          <w:sz w:val="24"/>
          <w:szCs w:val="24"/>
          <w:shd w:val="clear" w:color="auto" w:fill="FFFFFF" w:themeFill="background1"/>
        </w:rPr>
        <w:t>et</w:t>
      </w:r>
      <w:proofErr w:type="gramEnd"/>
      <w:r w:rsidR="00190E38">
        <w:rPr>
          <w:rFonts w:ascii="Times New Roman" w:eastAsia="Times New Roman" w:hAnsi="Times New Roman" w:cs="Times New Roman"/>
          <w:sz w:val="24"/>
          <w:szCs w:val="24"/>
          <w:shd w:val="clear" w:color="auto" w:fill="FFFFFF" w:themeFill="background1"/>
        </w:rPr>
        <w:t xml:space="preserve"> al</w:t>
      </w:r>
      <w:r w:rsidR="000B305A">
        <w:rPr>
          <w:rFonts w:ascii="Times New Roman" w:eastAsia="Times New Roman" w:hAnsi="Times New Roman" w:cs="Times New Roman"/>
          <w:sz w:val="24"/>
          <w:szCs w:val="24"/>
          <w:shd w:val="clear" w:color="auto" w:fill="FFFFFF" w:themeFill="background1"/>
        </w:rPr>
        <w:t>, 2020)</w:t>
      </w:r>
      <w:r w:rsidR="002B242B">
        <w:rPr>
          <w:rFonts w:ascii="Times New Roman" w:eastAsia="Times New Roman" w:hAnsi="Times New Roman" w:cs="Times New Roman"/>
          <w:sz w:val="24"/>
          <w:szCs w:val="24"/>
          <w:shd w:val="clear" w:color="auto" w:fill="FFFFFF" w:themeFill="background1"/>
        </w:rPr>
        <w:t>. E</w:t>
      </w:r>
      <w:r w:rsidR="0007421B">
        <w:rPr>
          <w:rFonts w:ascii="Times New Roman" w:eastAsia="Times New Roman" w:hAnsi="Times New Roman" w:cs="Times New Roman"/>
          <w:sz w:val="24"/>
          <w:szCs w:val="24"/>
          <w:shd w:val="clear" w:color="auto" w:fill="FFFFFF" w:themeFill="background1"/>
        </w:rPr>
        <w:t xml:space="preserve"> assim permanecem </w:t>
      </w:r>
      <w:r w:rsidR="00A506AC">
        <w:rPr>
          <w:rFonts w:ascii="Times New Roman" w:eastAsia="Times New Roman" w:hAnsi="Times New Roman" w:cs="Times New Roman"/>
          <w:sz w:val="24"/>
          <w:szCs w:val="24"/>
          <w:shd w:val="clear" w:color="auto" w:fill="FFFFFF" w:themeFill="background1"/>
        </w:rPr>
        <w:t>mesmo com a chegada das vacinas.</w:t>
      </w:r>
      <w:r w:rsidR="000B305A">
        <w:rPr>
          <w:rFonts w:ascii="Times New Roman" w:eastAsia="Times New Roman" w:hAnsi="Times New Roman" w:cs="Times New Roman"/>
          <w:sz w:val="24"/>
          <w:szCs w:val="24"/>
          <w:shd w:val="clear" w:color="auto" w:fill="FFFFFF" w:themeFill="background1"/>
        </w:rPr>
        <w:t xml:space="preserve"> Neste sentido, o Ministério da Saúde recomendo</w:t>
      </w:r>
      <w:r w:rsidR="00EB387C">
        <w:rPr>
          <w:rFonts w:ascii="Times New Roman" w:eastAsia="Times New Roman" w:hAnsi="Times New Roman" w:cs="Times New Roman"/>
          <w:sz w:val="24"/>
          <w:szCs w:val="24"/>
          <w:shd w:val="clear" w:color="auto" w:fill="FFFFFF" w:themeFill="background1"/>
        </w:rPr>
        <w:t>u à população a</w:t>
      </w:r>
      <w:r w:rsidR="000B6C35">
        <w:rPr>
          <w:rFonts w:ascii="Times New Roman" w:eastAsia="Times New Roman" w:hAnsi="Times New Roman" w:cs="Times New Roman"/>
          <w:sz w:val="24"/>
          <w:szCs w:val="24"/>
          <w:shd w:val="clear" w:color="auto" w:fill="FFFFFF" w:themeFill="background1"/>
        </w:rPr>
        <w:t xml:space="preserve"> adoção </w:t>
      </w:r>
      <w:r w:rsidR="00E36684">
        <w:rPr>
          <w:rFonts w:ascii="Times New Roman" w:eastAsia="Times New Roman" w:hAnsi="Times New Roman" w:cs="Times New Roman"/>
          <w:sz w:val="24"/>
          <w:szCs w:val="24"/>
          <w:shd w:val="clear" w:color="auto" w:fill="FFFFFF" w:themeFill="background1"/>
        </w:rPr>
        <w:t>d</w:t>
      </w:r>
      <w:r w:rsidR="00EB387C">
        <w:rPr>
          <w:rFonts w:ascii="Times New Roman" w:eastAsia="Times New Roman" w:hAnsi="Times New Roman" w:cs="Times New Roman"/>
          <w:sz w:val="24"/>
          <w:szCs w:val="24"/>
          <w:shd w:val="clear" w:color="auto" w:fill="FFFFFF" w:themeFill="background1"/>
        </w:rPr>
        <w:t>e</w:t>
      </w:r>
      <w:r w:rsidR="00ED2179">
        <w:rPr>
          <w:rFonts w:ascii="Times New Roman" w:eastAsia="Times New Roman" w:hAnsi="Times New Roman" w:cs="Times New Roman"/>
          <w:sz w:val="24"/>
          <w:szCs w:val="24"/>
          <w:shd w:val="clear" w:color="auto" w:fill="FFFFFF" w:themeFill="background1"/>
        </w:rPr>
        <w:t xml:space="preserve"> distanciamento social</w:t>
      </w:r>
      <w:r w:rsidR="006F3B13">
        <w:rPr>
          <w:rFonts w:ascii="Times New Roman" w:eastAsia="Times New Roman" w:hAnsi="Times New Roman" w:cs="Times New Roman"/>
          <w:sz w:val="24"/>
          <w:szCs w:val="24"/>
          <w:shd w:val="clear" w:color="auto" w:fill="FFFFFF" w:themeFill="background1"/>
        </w:rPr>
        <w:t>; etiqueta respiratória;</w:t>
      </w:r>
      <w:r w:rsidR="008253B2">
        <w:rPr>
          <w:rFonts w:ascii="Times New Roman" w:eastAsia="Times New Roman" w:hAnsi="Times New Roman" w:cs="Times New Roman"/>
          <w:sz w:val="24"/>
          <w:szCs w:val="24"/>
          <w:shd w:val="clear" w:color="auto" w:fill="FFFFFF" w:themeFill="background1"/>
        </w:rPr>
        <w:t xml:space="preserve"> higiene das mãos e não compartilhamento de</w:t>
      </w:r>
      <w:r w:rsidR="000B6C35">
        <w:rPr>
          <w:rFonts w:ascii="Times New Roman" w:eastAsia="Times New Roman" w:hAnsi="Times New Roman" w:cs="Times New Roman"/>
          <w:sz w:val="24"/>
          <w:szCs w:val="24"/>
          <w:shd w:val="clear" w:color="auto" w:fill="FFFFFF" w:themeFill="background1"/>
        </w:rPr>
        <w:t xml:space="preserve"> objetos. </w:t>
      </w:r>
      <w:r w:rsidR="002428D5" w:rsidRPr="00477775">
        <w:rPr>
          <w:rFonts w:ascii="Times New Roman" w:eastAsia="Times New Roman" w:hAnsi="Times New Roman" w:cs="Times New Roman"/>
          <w:sz w:val="24"/>
          <w:szCs w:val="24"/>
          <w:shd w:val="clear" w:color="auto" w:fill="FFFFFF" w:themeFill="background1"/>
        </w:rPr>
        <w:t>Posteriormente,</w:t>
      </w:r>
      <w:r w:rsidR="000B6C35" w:rsidRPr="000B6C35">
        <w:rPr>
          <w:rFonts w:ascii="Times New Roman" w:eastAsia="Times New Roman" w:hAnsi="Times New Roman" w:cs="Times New Roman"/>
          <w:sz w:val="24"/>
          <w:szCs w:val="24"/>
          <w:shd w:val="clear" w:color="auto" w:fill="FFFFFF" w:themeFill="background1"/>
        </w:rPr>
        <w:t xml:space="preserve"> </w:t>
      </w:r>
      <w:r w:rsidR="002428D5" w:rsidRPr="00477775">
        <w:rPr>
          <w:rFonts w:ascii="Times New Roman" w:eastAsia="Times New Roman" w:hAnsi="Times New Roman" w:cs="Times New Roman"/>
          <w:sz w:val="24"/>
          <w:szCs w:val="24"/>
          <w:shd w:val="clear" w:color="auto" w:fill="FFFFFF" w:themeFill="background1"/>
        </w:rPr>
        <w:t>devido escassez de equipamentos de proteção individual (EPI) como máscaras cirúrgicas, a precaução de barreira por meio de máscaras de tecido demonstrou-se</w:t>
      </w:r>
      <w:r w:rsidR="002428D5" w:rsidRPr="000B6C35">
        <w:rPr>
          <w:rFonts w:ascii="Times New Roman" w:eastAsia="Times New Roman" w:hAnsi="Times New Roman" w:cs="Times New Roman"/>
          <w:sz w:val="24"/>
          <w:szCs w:val="24"/>
          <w:shd w:val="clear" w:color="auto" w:fill="FFFFFF" w:themeFill="background1"/>
        </w:rPr>
        <w:t xml:space="preserve"> </w:t>
      </w:r>
      <w:r w:rsidR="002428D5" w:rsidRPr="00477775">
        <w:rPr>
          <w:rFonts w:ascii="Times New Roman" w:eastAsia="Times New Roman" w:hAnsi="Times New Roman" w:cs="Times New Roman"/>
          <w:sz w:val="24"/>
          <w:szCs w:val="24"/>
          <w:shd w:val="clear" w:color="auto" w:fill="FFFFFF" w:themeFill="background1"/>
        </w:rPr>
        <w:t>efetiva e foi adicionad</w:t>
      </w:r>
      <w:r w:rsidR="003E5B90">
        <w:rPr>
          <w:rFonts w:ascii="Times New Roman" w:eastAsia="Times New Roman" w:hAnsi="Times New Roman" w:cs="Times New Roman"/>
          <w:sz w:val="24"/>
          <w:szCs w:val="24"/>
          <w:shd w:val="clear" w:color="auto" w:fill="FFFFFF" w:themeFill="background1"/>
        </w:rPr>
        <w:t>a ao rol das medidas protetivas.</w:t>
      </w:r>
      <w:r w:rsidR="000968FF">
        <w:rPr>
          <w:rFonts w:ascii="Times New Roman" w:eastAsia="Times New Roman" w:hAnsi="Times New Roman" w:cs="Times New Roman"/>
          <w:sz w:val="24"/>
          <w:szCs w:val="24"/>
          <w:shd w:val="clear" w:color="auto" w:fill="FFFFFF" w:themeFill="background1"/>
        </w:rPr>
        <w:t xml:space="preserve"> </w:t>
      </w:r>
      <w:r w:rsidR="006317D0">
        <w:rPr>
          <w:rFonts w:ascii="Times New Roman" w:eastAsia="Times New Roman" w:hAnsi="Times New Roman" w:cs="Times New Roman"/>
          <w:sz w:val="24"/>
          <w:szCs w:val="24"/>
          <w:shd w:val="clear" w:color="auto" w:fill="FFFFFF" w:themeFill="background1"/>
        </w:rPr>
        <w:t xml:space="preserve"> </w:t>
      </w:r>
      <w:r w:rsidR="00EB387C">
        <w:rPr>
          <w:rFonts w:ascii="Times New Roman" w:eastAsia="Times New Roman" w:hAnsi="Times New Roman" w:cs="Times New Roman"/>
          <w:sz w:val="24"/>
          <w:szCs w:val="24"/>
          <w:shd w:val="clear" w:color="auto" w:fill="FFFFFF" w:themeFill="background1"/>
        </w:rPr>
        <w:t xml:space="preserve">Devido </w:t>
      </w:r>
      <w:r w:rsidR="006317D0">
        <w:rPr>
          <w:rFonts w:ascii="Times New Roman" w:eastAsia="Times New Roman" w:hAnsi="Times New Roman" w:cs="Times New Roman"/>
          <w:sz w:val="24"/>
          <w:szCs w:val="24"/>
          <w:shd w:val="clear" w:color="auto" w:fill="FFFFFF" w:themeFill="background1"/>
        </w:rPr>
        <w:t xml:space="preserve">alta taxa de </w:t>
      </w:r>
      <w:r w:rsidR="00726F47">
        <w:rPr>
          <w:rFonts w:ascii="Times New Roman" w:eastAsia="Times New Roman" w:hAnsi="Times New Roman" w:cs="Times New Roman"/>
          <w:sz w:val="24"/>
          <w:szCs w:val="24"/>
          <w:shd w:val="clear" w:color="auto" w:fill="FFFFFF" w:themeFill="background1"/>
        </w:rPr>
        <w:t xml:space="preserve">transmissão entre profissionais </w:t>
      </w:r>
      <w:r w:rsidR="000968FF">
        <w:rPr>
          <w:rFonts w:ascii="Times New Roman" w:eastAsia="Times New Roman" w:hAnsi="Times New Roman" w:cs="Times New Roman"/>
          <w:sz w:val="24"/>
          <w:szCs w:val="24"/>
          <w:shd w:val="clear" w:color="auto" w:fill="FFFFFF" w:themeFill="background1"/>
        </w:rPr>
        <w:t xml:space="preserve">nos serviços de saúde, </w:t>
      </w:r>
      <w:r w:rsidR="00190E38">
        <w:rPr>
          <w:rFonts w:ascii="Times New Roman" w:eastAsia="Times New Roman" w:hAnsi="Times New Roman" w:cs="Times New Roman"/>
          <w:sz w:val="24"/>
          <w:szCs w:val="24"/>
          <w:shd w:val="clear" w:color="auto" w:fill="FFFFFF" w:themeFill="background1"/>
        </w:rPr>
        <w:t xml:space="preserve">a </w:t>
      </w:r>
      <w:r w:rsidR="00ED6422">
        <w:rPr>
          <w:rFonts w:ascii="Times New Roman" w:eastAsia="Times New Roman" w:hAnsi="Times New Roman" w:cs="Times New Roman"/>
          <w:sz w:val="24"/>
          <w:szCs w:val="24"/>
          <w:shd w:val="clear" w:color="auto" w:fill="FFFFFF" w:themeFill="background1"/>
        </w:rPr>
        <w:t xml:space="preserve">ANVISA </w:t>
      </w:r>
      <w:r w:rsidR="00891039" w:rsidRPr="00891039">
        <w:rPr>
          <w:rFonts w:ascii="Times New Roman" w:eastAsia="Times New Roman" w:hAnsi="Times New Roman" w:cs="Times New Roman"/>
          <w:color w:val="000000"/>
          <w:sz w:val="24"/>
          <w:szCs w:val="24"/>
          <w:shd w:val="clear" w:color="auto" w:fill="FFFFFF" w:themeFill="background1"/>
        </w:rPr>
        <w:t>apresentou</w:t>
      </w:r>
      <w:r w:rsidR="00891039" w:rsidRPr="00891039">
        <w:rPr>
          <w:rFonts w:ascii="Times New Roman" w:eastAsia="Times New Roman" w:hAnsi="Times New Roman" w:cs="Times New Roman"/>
          <w:sz w:val="24"/>
          <w:szCs w:val="24"/>
          <w:shd w:val="clear" w:color="auto" w:fill="FFFFFF" w:themeFill="background1"/>
        </w:rPr>
        <w:t xml:space="preserve"> </w:t>
      </w:r>
      <w:r w:rsidR="000968FF">
        <w:rPr>
          <w:rFonts w:ascii="Times New Roman" w:eastAsia="Times New Roman" w:hAnsi="Times New Roman" w:cs="Times New Roman"/>
          <w:color w:val="000000"/>
          <w:sz w:val="24"/>
          <w:szCs w:val="24"/>
          <w:shd w:val="clear" w:color="auto" w:fill="FFFFFF" w:themeFill="background1"/>
        </w:rPr>
        <w:t xml:space="preserve">por meio de nota técnica, </w:t>
      </w:r>
      <w:r w:rsidR="00891039" w:rsidRPr="00891039">
        <w:rPr>
          <w:rFonts w:ascii="Times New Roman" w:eastAsia="Times New Roman" w:hAnsi="Times New Roman" w:cs="Times New Roman"/>
          <w:sz w:val="24"/>
          <w:szCs w:val="24"/>
          <w:shd w:val="clear" w:color="auto" w:fill="FFFFFF" w:themeFill="background1"/>
        </w:rPr>
        <w:t xml:space="preserve">ações para minimizar a transmissão da COVID 19 dentro dos serviços de saúde incluindo a </w:t>
      </w:r>
      <w:r w:rsidR="00633E87">
        <w:rPr>
          <w:rFonts w:ascii="Times New Roman" w:eastAsia="Times New Roman" w:hAnsi="Times New Roman" w:cs="Times New Roman"/>
          <w:sz w:val="24"/>
          <w:szCs w:val="24"/>
          <w:shd w:val="clear" w:color="auto" w:fill="FFFFFF" w:themeFill="background1"/>
        </w:rPr>
        <w:lastRenderedPageBreak/>
        <w:t>recomendação</w:t>
      </w:r>
      <w:r w:rsidR="00891039" w:rsidRPr="00891039">
        <w:rPr>
          <w:rFonts w:ascii="Times New Roman" w:eastAsia="Times New Roman" w:hAnsi="Times New Roman" w:cs="Times New Roman"/>
          <w:sz w:val="24"/>
          <w:szCs w:val="24"/>
          <w:shd w:val="clear" w:color="auto" w:fill="FFFFFF" w:themeFill="background1"/>
        </w:rPr>
        <w:t xml:space="preserve"> </w:t>
      </w:r>
      <w:r w:rsidR="002C44B9">
        <w:rPr>
          <w:rFonts w:ascii="Times New Roman" w:eastAsia="Times New Roman" w:hAnsi="Times New Roman" w:cs="Times New Roman"/>
          <w:sz w:val="24"/>
          <w:szCs w:val="24"/>
          <w:shd w:val="clear" w:color="auto" w:fill="FFFFFF" w:themeFill="background1"/>
        </w:rPr>
        <w:t>da orientação sobre</w:t>
      </w:r>
      <w:r w:rsidR="00720586">
        <w:rPr>
          <w:rFonts w:ascii="Times New Roman" w:eastAsia="Times New Roman" w:hAnsi="Times New Roman" w:cs="Times New Roman"/>
          <w:sz w:val="24"/>
          <w:szCs w:val="24"/>
          <w:shd w:val="clear" w:color="auto" w:fill="FFFFFF" w:themeFill="background1"/>
        </w:rPr>
        <w:t xml:space="preserve"> as medidas de proteção supracitadas</w:t>
      </w:r>
      <w:r w:rsidR="00ED6422">
        <w:rPr>
          <w:rFonts w:ascii="Times New Roman" w:eastAsia="Times New Roman" w:hAnsi="Times New Roman" w:cs="Times New Roman"/>
          <w:sz w:val="24"/>
          <w:szCs w:val="24"/>
          <w:shd w:val="clear" w:color="auto" w:fill="FFFFFF" w:themeFill="background1"/>
        </w:rPr>
        <w:t xml:space="preserve"> </w:t>
      </w:r>
      <w:proofErr w:type="gramStart"/>
      <w:r w:rsidR="00ED6422">
        <w:rPr>
          <w:rFonts w:ascii="Times New Roman" w:eastAsia="Times New Roman" w:hAnsi="Times New Roman" w:cs="Times New Roman"/>
          <w:sz w:val="24"/>
          <w:szCs w:val="24"/>
          <w:shd w:val="clear" w:color="auto" w:fill="FFFFFF" w:themeFill="background1"/>
        </w:rPr>
        <w:t>à</w:t>
      </w:r>
      <w:proofErr w:type="gramEnd"/>
      <w:r w:rsidR="00ED6422">
        <w:rPr>
          <w:rFonts w:ascii="Times New Roman" w:eastAsia="Times New Roman" w:hAnsi="Times New Roman" w:cs="Times New Roman"/>
          <w:sz w:val="24"/>
          <w:szCs w:val="24"/>
          <w:shd w:val="clear" w:color="auto" w:fill="FFFFFF" w:themeFill="background1"/>
        </w:rPr>
        <w:t xml:space="preserve"> pacientes e acompanhantes (BRASIL,</w:t>
      </w:r>
      <w:r w:rsidR="00714846">
        <w:rPr>
          <w:rFonts w:ascii="Times New Roman" w:eastAsia="Times New Roman" w:hAnsi="Times New Roman" w:cs="Times New Roman"/>
          <w:sz w:val="24"/>
          <w:szCs w:val="24"/>
          <w:shd w:val="clear" w:color="auto" w:fill="FFFFFF" w:themeFill="background1"/>
        </w:rPr>
        <w:t xml:space="preserve"> </w:t>
      </w:r>
      <w:r w:rsidR="00ED6422">
        <w:rPr>
          <w:rFonts w:ascii="Times New Roman" w:eastAsia="Times New Roman" w:hAnsi="Times New Roman" w:cs="Times New Roman"/>
          <w:sz w:val="24"/>
          <w:szCs w:val="24"/>
          <w:shd w:val="clear" w:color="auto" w:fill="FFFFFF" w:themeFill="background1"/>
        </w:rPr>
        <w:t>2020</w:t>
      </w:r>
      <w:r w:rsidR="00B63E1F">
        <w:rPr>
          <w:rFonts w:ascii="Times New Roman" w:eastAsia="Times New Roman" w:hAnsi="Times New Roman" w:cs="Times New Roman"/>
          <w:sz w:val="24"/>
          <w:szCs w:val="24"/>
          <w:shd w:val="clear" w:color="auto" w:fill="FFFFFF" w:themeFill="background1"/>
        </w:rPr>
        <w:t>b</w:t>
      </w:r>
      <w:r w:rsidR="00ED6422">
        <w:rPr>
          <w:rFonts w:ascii="Times New Roman" w:eastAsia="Times New Roman" w:hAnsi="Times New Roman" w:cs="Times New Roman"/>
          <w:sz w:val="24"/>
          <w:szCs w:val="24"/>
          <w:shd w:val="clear" w:color="auto" w:fill="FFFFFF" w:themeFill="background1"/>
        </w:rPr>
        <w:t>).</w:t>
      </w:r>
    </w:p>
    <w:p w:rsidR="00427559"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D91637">
        <w:rPr>
          <w:rFonts w:ascii="Times New Roman" w:eastAsia="Times New Roman" w:hAnsi="Times New Roman" w:cs="Times New Roman"/>
          <w:sz w:val="24"/>
          <w:szCs w:val="24"/>
          <w:shd w:val="clear" w:color="auto" w:fill="FFFFFF" w:themeFill="background1"/>
        </w:rPr>
        <w:t xml:space="preserve">Diante da relevância da utilização de tecnologias leves para o controle de disseminação do COVID19, </w:t>
      </w:r>
      <w:r w:rsidR="006E1626">
        <w:rPr>
          <w:rFonts w:ascii="Times New Roman" w:eastAsia="Times New Roman" w:hAnsi="Times New Roman" w:cs="Times New Roman"/>
          <w:sz w:val="24"/>
          <w:szCs w:val="24"/>
          <w:shd w:val="clear" w:color="auto" w:fill="FFFFFF" w:themeFill="background1"/>
        </w:rPr>
        <w:t>considerou-se</w:t>
      </w:r>
      <w:r w:rsidR="00B83993">
        <w:rPr>
          <w:rFonts w:ascii="Times New Roman" w:eastAsia="Times New Roman" w:hAnsi="Times New Roman" w:cs="Times New Roman"/>
          <w:sz w:val="24"/>
          <w:szCs w:val="24"/>
          <w:shd w:val="clear" w:color="auto" w:fill="FFFFFF" w:themeFill="background1"/>
        </w:rPr>
        <w:t xml:space="preserve"> a </w:t>
      </w:r>
      <w:r w:rsidR="00D91637">
        <w:rPr>
          <w:rFonts w:ascii="Times New Roman" w:eastAsia="Times New Roman" w:hAnsi="Times New Roman" w:cs="Times New Roman"/>
          <w:sz w:val="24"/>
          <w:szCs w:val="24"/>
          <w:shd w:val="clear" w:color="auto" w:fill="FFFFFF" w:themeFill="background1"/>
        </w:rPr>
        <w:t>demanda gerada pela pandemia p</w:t>
      </w:r>
      <w:r w:rsidR="00EB042D">
        <w:rPr>
          <w:rFonts w:ascii="Times New Roman" w:eastAsia="Times New Roman" w:hAnsi="Times New Roman" w:cs="Times New Roman"/>
          <w:sz w:val="24"/>
          <w:szCs w:val="24"/>
          <w:shd w:val="clear" w:color="auto" w:fill="FFFFFF" w:themeFill="background1"/>
        </w:rPr>
        <w:t>or serviços de saúde</w:t>
      </w:r>
      <w:r w:rsidR="00AE30E5">
        <w:rPr>
          <w:rFonts w:ascii="Times New Roman" w:eastAsia="Times New Roman" w:hAnsi="Times New Roman" w:cs="Times New Roman"/>
          <w:sz w:val="24"/>
          <w:szCs w:val="24"/>
          <w:shd w:val="clear" w:color="auto" w:fill="FFFFFF" w:themeFill="background1"/>
        </w:rPr>
        <w:t xml:space="preserve"> </w:t>
      </w:r>
      <w:r w:rsidR="00EB042D">
        <w:rPr>
          <w:rFonts w:ascii="Times New Roman" w:eastAsia="Times New Roman" w:hAnsi="Times New Roman" w:cs="Times New Roman"/>
          <w:sz w:val="24"/>
          <w:szCs w:val="24"/>
          <w:shd w:val="clear" w:color="auto" w:fill="FFFFFF" w:themeFill="background1"/>
        </w:rPr>
        <w:t xml:space="preserve">e gerou-se </w:t>
      </w:r>
      <w:r w:rsidR="00ED6422">
        <w:rPr>
          <w:rFonts w:ascii="Times New Roman" w:eastAsia="Times New Roman" w:hAnsi="Times New Roman" w:cs="Times New Roman"/>
          <w:sz w:val="24"/>
          <w:szCs w:val="24"/>
          <w:shd w:val="clear" w:color="auto" w:fill="FFFFFF" w:themeFill="background1"/>
        </w:rPr>
        <w:t>uma</w:t>
      </w:r>
      <w:r w:rsidR="00D14308">
        <w:rPr>
          <w:rFonts w:ascii="Times New Roman" w:eastAsia="Times New Roman" w:hAnsi="Times New Roman" w:cs="Times New Roman"/>
          <w:sz w:val="24"/>
          <w:szCs w:val="24"/>
          <w:shd w:val="clear" w:color="auto" w:fill="FFFFFF" w:themeFill="background1"/>
        </w:rPr>
        <w:t xml:space="preserve"> </w:t>
      </w:r>
      <w:r w:rsidR="00EB042D">
        <w:rPr>
          <w:rFonts w:ascii="Times New Roman" w:eastAsia="Times New Roman" w:hAnsi="Times New Roman" w:cs="Times New Roman"/>
          <w:sz w:val="24"/>
          <w:szCs w:val="24"/>
          <w:shd w:val="clear" w:color="auto" w:fill="FFFFFF" w:themeFill="background1"/>
        </w:rPr>
        <w:t xml:space="preserve">reflexão quanto </w:t>
      </w:r>
      <w:proofErr w:type="gramStart"/>
      <w:r w:rsidR="00EB042D">
        <w:rPr>
          <w:rFonts w:ascii="Times New Roman" w:eastAsia="Times New Roman" w:hAnsi="Times New Roman" w:cs="Times New Roman"/>
          <w:sz w:val="24"/>
          <w:szCs w:val="24"/>
          <w:shd w:val="clear" w:color="auto" w:fill="FFFFFF" w:themeFill="background1"/>
        </w:rPr>
        <w:t>a</w:t>
      </w:r>
      <w:proofErr w:type="gramEnd"/>
      <w:r w:rsidR="00802F30">
        <w:rPr>
          <w:rFonts w:ascii="Times New Roman" w:eastAsia="Times New Roman" w:hAnsi="Times New Roman" w:cs="Times New Roman"/>
          <w:sz w:val="24"/>
          <w:szCs w:val="24"/>
          <w:shd w:val="clear" w:color="auto" w:fill="FFFFFF" w:themeFill="background1"/>
        </w:rPr>
        <w:t xml:space="preserve"> potencialidade</w:t>
      </w:r>
      <w:r w:rsidR="006E1626">
        <w:rPr>
          <w:rFonts w:ascii="Times New Roman" w:eastAsia="Times New Roman" w:hAnsi="Times New Roman" w:cs="Times New Roman"/>
          <w:sz w:val="24"/>
          <w:szCs w:val="24"/>
          <w:shd w:val="clear" w:color="auto" w:fill="FFFFFF" w:themeFill="background1"/>
        </w:rPr>
        <w:t xml:space="preserve"> dos</w:t>
      </w:r>
      <w:r w:rsidR="00D91637">
        <w:rPr>
          <w:rFonts w:ascii="Times New Roman" w:eastAsia="Times New Roman" w:hAnsi="Times New Roman" w:cs="Times New Roman"/>
          <w:sz w:val="24"/>
          <w:szCs w:val="24"/>
          <w:shd w:val="clear" w:color="auto" w:fill="FFFFFF" w:themeFill="background1"/>
        </w:rPr>
        <w:t xml:space="preserve"> profiss</w:t>
      </w:r>
      <w:r w:rsidR="00802F30">
        <w:rPr>
          <w:rFonts w:ascii="Times New Roman" w:eastAsia="Times New Roman" w:hAnsi="Times New Roman" w:cs="Times New Roman"/>
          <w:sz w:val="24"/>
          <w:szCs w:val="24"/>
          <w:shd w:val="clear" w:color="auto" w:fill="FFFFFF" w:themeFill="background1"/>
        </w:rPr>
        <w:t xml:space="preserve">ionais de saúde como </w:t>
      </w:r>
      <w:r w:rsidR="00D91637">
        <w:rPr>
          <w:rFonts w:ascii="Times New Roman" w:eastAsia="Times New Roman" w:hAnsi="Times New Roman" w:cs="Times New Roman"/>
          <w:sz w:val="24"/>
          <w:szCs w:val="24"/>
          <w:shd w:val="clear" w:color="auto" w:fill="FFFFFF" w:themeFill="background1"/>
        </w:rPr>
        <w:t>educadores</w:t>
      </w:r>
      <w:r w:rsidR="006E1626">
        <w:rPr>
          <w:rFonts w:ascii="Times New Roman" w:eastAsia="Times New Roman" w:hAnsi="Times New Roman" w:cs="Times New Roman"/>
          <w:sz w:val="24"/>
          <w:szCs w:val="24"/>
          <w:shd w:val="clear" w:color="auto" w:fill="FFFFFF" w:themeFill="background1"/>
        </w:rPr>
        <w:t>.</w:t>
      </w:r>
      <w:r w:rsidR="00802F30">
        <w:rPr>
          <w:rFonts w:ascii="Times New Roman" w:eastAsia="Times New Roman" w:hAnsi="Times New Roman" w:cs="Times New Roman"/>
          <w:sz w:val="24"/>
          <w:szCs w:val="24"/>
          <w:shd w:val="clear" w:color="auto" w:fill="FFFFFF" w:themeFill="background1"/>
        </w:rPr>
        <w:t xml:space="preserve"> A partir disso, </w:t>
      </w:r>
      <w:r w:rsidR="00802F30" w:rsidRPr="00802F30">
        <w:rPr>
          <w:rFonts w:ascii="Times New Roman" w:eastAsia="Times New Roman" w:hAnsi="Times New Roman" w:cs="Times New Roman"/>
          <w:sz w:val="24"/>
          <w:szCs w:val="24"/>
          <w:shd w:val="clear" w:color="auto" w:fill="FFFFFF" w:themeFill="background1"/>
        </w:rPr>
        <w:t>s</w:t>
      </w:r>
      <w:r w:rsidR="00802F30" w:rsidRPr="00802F30">
        <w:rPr>
          <w:rFonts w:ascii="Times New Roman" w:eastAsia="Times New Roman" w:hAnsi="Times New Roman" w:cs="Times New Roman"/>
          <w:color w:val="000000"/>
          <w:sz w:val="24"/>
          <w:szCs w:val="24"/>
          <w:shd w:val="clear" w:color="auto" w:fill="FFFFFF" w:themeFill="background1"/>
        </w:rPr>
        <w:t>urgiu o seguinte questionamento</w:t>
      </w:r>
      <w:r w:rsidR="00D14308">
        <w:rPr>
          <w:rFonts w:ascii="Times New Roman" w:eastAsia="Times New Roman" w:hAnsi="Times New Roman" w:cs="Times New Roman"/>
          <w:color w:val="000000"/>
          <w:sz w:val="24"/>
          <w:szCs w:val="24"/>
          <w:shd w:val="clear" w:color="auto" w:fill="FFFFFF" w:themeFill="background1"/>
        </w:rPr>
        <w:t xml:space="preserve">: </w:t>
      </w:r>
      <w:r w:rsidR="00802F30" w:rsidRPr="00802F30">
        <w:rPr>
          <w:rFonts w:ascii="Times New Roman" w:eastAsia="Times New Roman" w:hAnsi="Times New Roman" w:cs="Times New Roman"/>
          <w:color w:val="000000"/>
          <w:sz w:val="24"/>
          <w:szCs w:val="24"/>
          <w:shd w:val="clear" w:color="auto" w:fill="FFFFFF" w:themeFill="background1"/>
        </w:rPr>
        <w:t>Qua</w:t>
      </w:r>
      <w:r w:rsidR="00802F30" w:rsidRPr="00802F30">
        <w:rPr>
          <w:rFonts w:ascii="Times New Roman" w:eastAsia="Times New Roman" w:hAnsi="Times New Roman" w:cs="Times New Roman"/>
          <w:sz w:val="24"/>
          <w:szCs w:val="24"/>
          <w:shd w:val="clear" w:color="auto" w:fill="FFFFFF" w:themeFill="background1"/>
        </w:rPr>
        <w:t>l a compreensão e avaliação</w:t>
      </w:r>
      <w:r w:rsidR="00802F30" w:rsidRPr="00802F30">
        <w:rPr>
          <w:rFonts w:ascii="Times New Roman" w:eastAsia="Times New Roman" w:hAnsi="Times New Roman" w:cs="Times New Roman"/>
          <w:color w:val="000000"/>
          <w:sz w:val="24"/>
          <w:szCs w:val="24"/>
          <w:shd w:val="clear" w:color="auto" w:fill="FFFFFF" w:themeFill="background1"/>
        </w:rPr>
        <w:t xml:space="preserve"> de usuários internados em </w:t>
      </w:r>
      <w:r w:rsidR="00802F30" w:rsidRPr="00802F30">
        <w:rPr>
          <w:rFonts w:ascii="Times New Roman" w:eastAsia="Times New Roman" w:hAnsi="Times New Roman" w:cs="Times New Roman"/>
          <w:sz w:val="24"/>
          <w:szCs w:val="24"/>
          <w:shd w:val="clear" w:color="auto" w:fill="FFFFFF" w:themeFill="background1"/>
        </w:rPr>
        <w:t>serviços de</w:t>
      </w:r>
      <w:r w:rsidR="00802F30" w:rsidRPr="00802F30">
        <w:rPr>
          <w:rFonts w:ascii="Times New Roman" w:eastAsia="Times New Roman" w:hAnsi="Times New Roman" w:cs="Times New Roman"/>
          <w:color w:val="000000"/>
          <w:sz w:val="24"/>
          <w:szCs w:val="24"/>
          <w:shd w:val="clear" w:color="auto" w:fill="FFFFFF" w:themeFill="background1"/>
        </w:rPr>
        <w:t xml:space="preserve"> saúde e seus acompanhantes em relação às orientações </w:t>
      </w:r>
      <w:r w:rsidR="00802F30" w:rsidRPr="00802F30">
        <w:rPr>
          <w:rFonts w:ascii="Times New Roman" w:eastAsia="Times New Roman" w:hAnsi="Times New Roman" w:cs="Times New Roman"/>
          <w:sz w:val="24"/>
          <w:szCs w:val="24"/>
          <w:shd w:val="clear" w:color="auto" w:fill="FFFFFF" w:themeFill="background1"/>
        </w:rPr>
        <w:t xml:space="preserve">recebidas </w:t>
      </w:r>
      <w:r w:rsidR="00802F30" w:rsidRPr="00802F30">
        <w:rPr>
          <w:rFonts w:ascii="Times New Roman" w:eastAsia="Times New Roman" w:hAnsi="Times New Roman" w:cs="Times New Roman"/>
          <w:color w:val="000000"/>
          <w:sz w:val="24"/>
          <w:szCs w:val="24"/>
          <w:shd w:val="clear" w:color="auto" w:fill="FFFFFF" w:themeFill="background1"/>
        </w:rPr>
        <w:t xml:space="preserve">para prevenção </w:t>
      </w:r>
      <w:r w:rsidR="00802F30" w:rsidRPr="00802F30">
        <w:rPr>
          <w:rFonts w:ascii="Times New Roman" w:eastAsia="Times New Roman" w:hAnsi="Times New Roman" w:cs="Times New Roman"/>
          <w:sz w:val="24"/>
          <w:szCs w:val="24"/>
          <w:shd w:val="clear" w:color="auto" w:fill="FFFFFF" w:themeFill="background1"/>
        </w:rPr>
        <w:t>de infecção</w:t>
      </w:r>
      <w:r w:rsidR="00802F30" w:rsidRPr="00802F30">
        <w:rPr>
          <w:rFonts w:ascii="Times New Roman" w:eastAsia="Times New Roman" w:hAnsi="Times New Roman" w:cs="Times New Roman"/>
          <w:color w:val="000000"/>
          <w:sz w:val="24"/>
          <w:szCs w:val="24"/>
          <w:shd w:val="clear" w:color="auto" w:fill="FFFFFF" w:themeFill="background1"/>
        </w:rPr>
        <w:t xml:space="preserve"> pel</w:t>
      </w:r>
      <w:r w:rsidR="00802F30" w:rsidRPr="00802F30">
        <w:rPr>
          <w:rFonts w:ascii="Times New Roman" w:eastAsia="Times New Roman" w:hAnsi="Times New Roman" w:cs="Times New Roman"/>
          <w:sz w:val="24"/>
          <w:szCs w:val="24"/>
          <w:shd w:val="clear" w:color="auto" w:fill="FFFFFF" w:themeFill="background1"/>
        </w:rPr>
        <w:t>a</w:t>
      </w:r>
      <w:r w:rsidR="00802F30" w:rsidRPr="00802F30">
        <w:rPr>
          <w:rFonts w:ascii="Times New Roman" w:eastAsia="Times New Roman" w:hAnsi="Times New Roman" w:cs="Times New Roman"/>
          <w:color w:val="000000"/>
          <w:sz w:val="24"/>
          <w:szCs w:val="24"/>
          <w:shd w:val="clear" w:color="auto" w:fill="FFFFFF" w:themeFill="background1"/>
        </w:rPr>
        <w:t xml:space="preserve"> COVID 19</w:t>
      </w:r>
      <w:r w:rsidR="00802F30" w:rsidRPr="00802F30">
        <w:rPr>
          <w:rFonts w:ascii="Times New Roman" w:eastAsia="Times New Roman" w:hAnsi="Times New Roman" w:cs="Times New Roman"/>
          <w:sz w:val="24"/>
          <w:szCs w:val="24"/>
          <w:shd w:val="clear" w:color="auto" w:fill="FFFFFF" w:themeFill="background1"/>
        </w:rPr>
        <w:t>?</w:t>
      </w:r>
      <w:r w:rsidR="00427559">
        <w:rPr>
          <w:rFonts w:ascii="Times New Roman" w:eastAsia="Times New Roman" w:hAnsi="Times New Roman" w:cs="Times New Roman"/>
          <w:sz w:val="24"/>
          <w:szCs w:val="24"/>
          <w:shd w:val="clear" w:color="auto" w:fill="FFFFFF" w:themeFill="background1"/>
        </w:rPr>
        <w:t xml:space="preserve"> </w:t>
      </w: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676040"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427559">
        <w:rPr>
          <w:rFonts w:ascii="Times New Roman" w:eastAsia="Times New Roman" w:hAnsi="Times New Roman" w:cs="Times New Roman"/>
          <w:sz w:val="24"/>
          <w:szCs w:val="24"/>
          <w:shd w:val="clear" w:color="auto" w:fill="FFFFFF" w:themeFill="background1"/>
        </w:rPr>
        <w:t>O de</w:t>
      </w:r>
      <w:r w:rsidR="004367C0">
        <w:rPr>
          <w:rFonts w:ascii="Times New Roman" w:eastAsia="Times New Roman" w:hAnsi="Times New Roman" w:cs="Times New Roman"/>
          <w:sz w:val="24"/>
          <w:szCs w:val="24"/>
          <w:shd w:val="clear" w:color="auto" w:fill="FFFFFF" w:themeFill="background1"/>
        </w:rPr>
        <w:t>senvolvimento do estudo objetivou</w:t>
      </w:r>
      <w:r w:rsidR="00427559">
        <w:rPr>
          <w:rFonts w:ascii="Times New Roman" w:eastAsia="Times New Roman" w:hAnsi="Times New Roman" w:cs="Times New Roman"/>
          <w:sz w:val="24"/>
          <w:szCs w:val="24"/>
          <w:shd w:val="clear" w:color="auto" w:fill="FFFFFF" w:themeFill="background1"/>
        </w:rPr>
        <w:t xml:space="preserve"> destacar </w:t>
      </w:r>
      <w:r w:rsidR="00427559" w:rsidRPr="00676040">
        <w:rPr>
          <w:rFonts w:ascii="Times New Roman" w:eastAsia="Times New Roman" w:hAnsi="Times New Roman" w:cs="Times New Roman"/>
          <w:sz w:val="24"/>
          <w:szCs w:val="24"/>
          <w:shd w:val="clear" w:color="auto" w:fill="FFFFFF" w:themeFill="background1"/>
        </w:rPr>
        <w:t xml:space="preserve">a importância da adoção de </w:t>
      </w:r>
      <w:r w:rsidR="00427559" w:rsidRPr="00F2745E">
        <w:rPr>
          <w:rFonts w:ascii="Times New Roman" w:eastAsia="Times New Roman" w:hAnsi="Times New Roman" w:cs="Times New Roman"/>
          <w:sz w:val="24"/>
          <w:szCs w:val="24"/>
          <w:shd w:val="clear" w:color="auto" w:fill="FFFFFF" w:themeFill="background1"/>
        </w:rPr>
        <w:t>princípios do SUS na prática assistencial como autonomia dos usuários e direito à</w:t>
      </w:r>
      <w:r w:rsidR="00427559" w:rsidRPr="00000570">
        <w:rPr>
          <w:rFonts w:ascii="Times New Roman" w:eastAsia="Times New Roman" w:hAnsi="Times New Roman" w:cs="Times New Roman"/>
          <w:sz w:val="24"/>
          <w:szCs w:val="24"/>
          <w:shd w:val="clear" w:color="auto" w:fill="FFFFFF" w:themeFill="background1"/>
        </w:rPr>
        <w:t xml:space="preserve"> </w:t>
      </w:r>
      <w:r w:rsidR="00427559" w:rsidRPr="00F2745E">
        <w:rPr>
          <w:rFonts w:ascii="Times New Roman" w:eastAsia="Times New Roman" w:hAnsi="Times New Roman" w:cs="Times New Roman"/>
          <w:sz w:val="24"/>
          <w:szCs w:val="24"/>
          <w:shd w:val="clear" w:color="auto" w:fill="FFFFFF" w:themeFill="background1"/>
        </w:rPr>
        <w:t>informação (BRASIL,</w:t>
      </w:r>
      <w:r w:rsidR="0068317E">
        <w:rPr>
          <w:rFonts w:ascii="Times New Roman" w:eastAsia="Times New Roman" w:hAnsi="Times New Roman" w:cs="Times New Roman"/>
          <w:sz w:val="24"/>
          <w:szCs w:val="24"/>
          <w:shd w:val="clear" w:color="auto" w:fill="FFFFFF" w:themeFill="background1"/>
        </w:rPr>
        <w:t xml:space="preserve"> </w:t>
      </w:r>
      <w:r w:rsidR="00427559" w:rsidRPr="00F2745E">
        <w:rPr>
          <w:rFonts w:ascii="Times New Roman" w:eastAsia="Times New Roman" w:hAnsi="Times New Roman" w:cs="Times New Roman"/>
          <w:sz w:val="24"/>
          <w:szCs w:val="24"/>
          <w:shd w:val="clear" w:color="auto" w:fill="FFFFFF" w:themeFill="background1"/>
        </w:rPr>
        <w:t>1990</w:t>
      </w:r>
      <w:r w:rsidR="00B63E1F">
        <w:rPr>
          <w:rFonts w:ascii="Times New Roman" w:eastAsia="Times New Roman" w:hAnsi="Times New Roman" w:cs="Times New Roman"/>
          <w:sz w:val="24"/>
          <w:szCs w:val="24"/>
          <w:shd w:val="clear" w:color="auto" w:fill="FFFFFF" w:themeFill="background1"/>
        </w:rPr>
        <w:t>e</w:t>
      </w:r>
      <w:r w:rsidR="00427559" w:rsidRPr="00F2745E">
        <w:rPr>
          <w:rFonts w:ascii="Times New Roman" w:eastAsia="Times New Roman" w:hAnsi="Times New Roman" w:cs="Times New Roman"/>
          <w:sz w:val="24"/>
          <w:szCs w:val="24"/>
          <w:shd w:val="clear" w:color="auto" w:fill="FFFFFF" w:themeFill="background1"/>
        </w:rPr>
        <w:t>). Ao valorizar os direitos dos usuários de saúde ao protagonismo</w:t>
      </w:r>
      <w:r w:rsidR="00427559" w:rsidRPr="00F2745E">
        <w:rPr>
          <w:rFonts w:ascii="Times New Roman" w:eastAsia="Times New Roman" w:hAnsi="Times New Roman" w:cs="Times New Roman"/>
          <w:b/>
          <w:sz w:val="24"/>
          <w:szCs w:val="24"/>
          <w:shd w:val="clear" w:color="auto" w:fill="FFFFFF" w:themeFill="background1"/>
        </w:rPr>
        <w:t xml:space="preserve">, </w:t>
      </w:r>
      <w:r w:rsidR="00427559" w:rsidRPr="00F2745E">
        <w:rPr>
          <w:rFonts w:ascii="Times New Roman" w:eastAsia="Times New Roman" w:hAnsi="Times New Roman" w:cs="Times New Roman"/>
          <w:sz w:val="24"/>
          <w:szCs w:val="24"/>
          <w:shd w:val="clear" w:color="auto" w:fill="FFFFFF" w:themeFill="background1"/>
        </w:rPr>
        <w:t>corresponsabilidade</w:t>
      </w:r>
      <w:r w:rsidR="00427559" w:rsidRPr="00F2745E">
        <w:rPr>
          <w:rFonts w:ascii="Times New Roman" w:eastAsia="Times New Roman" w:hAnsi="Times New Roman" w:cs="Times New Roman"/>
          <w:b/>
          <w:sz w:val="24"/>
          <w:szCs w:val="24"/>
          <w:shd w:val="clear" w:color="auto" w:fill="FFFFFF" w:themeFill="background1"/>
        </w:rPr>
        <w:t xml:space="preserve"> </w:t>
      </w:r>
      <w:r w:rsidR="00427559" w:rsidRPr="00F2745E">
        <w:rPr>
          <w:rFonts w:ascii="Times New Roman" w:eastAsia="Times New Roman" w:hAnsi="Times New Roman" w:cs="Times New Roman"/>
          <w:sz w:val="24"/>
          <w:szCs w:val="24"/>
          <w:shd w:val="clear" w:color="auto" w:fill="FFFFFF" w:themeFill="background1"/>
        </w:rPr>
        <w:t>e</w:t>
      </w:r>
      <w:r w:rsidR="00427559" w:rsidRPr="00F2745E">
        <w:rPr>
          <w:rFonts w:ascii="Times New Roman" w:eastAsia="Times New Roman" w:hAnsi="Times New Roman" w:cs="Times New Roman"/>
          <w:b/>
          <w:sz w:val="24"/>
          <w:szCs w:val="24"/>
          <w:shd w:val="clear" w:color="auto" w:fill="FFFFFF" w:themeFill="background1"/>
        </w:rPr>
        <w:t xml:space="preserve"> </w:t>
      </w:r>
      <w:r w:rsidR="00427559" w:rsidRPr="00F2745E">
        <w:rPr>
          <w:rFonts w:ascii="Times New Roman" w:eastAsia="Times New Roman" w:hAnsi="Times New Roman" w:cs="Times New Roman"/>
          <w:sz w:val="24"/>
          <w:szCs w:val="24"/>
          <w:shd w:val="clear" w:color="auto" w:fill="FFFFFF" w:themeFill="background1"/>
        </w:rPr>
        <w:t>autonomia</w:t>
      </w:r>
      <w:r w:rsidR="00427559" w:rsidRPr="00F2745E">
        <w:rPr>
          <w:rFonts w:ascii="Times New Roman" w:eastAsia="Times New Roman" w:hAnsi="Times New Roman" w:cs="Times New Roman"/>
          <w:b/>
          <w:sz w:val="24"/>
          <w:szCs w:val="24"/>
          <w:shd w:val="clear" w:color="auto" w:fill="FFFFFF" w:themeFill="background1"/>
        </w:rPr>
        <w:t xml:space="preserve"> </w:t>
      </w:r>
      <w:r w:rsidR="00427559" w:rsidRPr="00F2745E">
        <w:rPr>
          <w:rFonts w:ascii="Times New Roman" w:eastAsia="Times New Roman" w:hAnsi="Times New Roman" w:cs="Times New Roman"/>
          <w:sz w:val="24"/>
          <w:szCs w:val="24"/>
          <w:shd w:val="clear" w:color="auto" w:fill="FFFFFF" w:themeFill="background1"/>
        </w:rPr>
        <w:t>na construção de melhorias no sistema de saúde</w:t>
      </w:r>
      <w:r w:rsidR="0032608E">
        <w:rPr>
          <w:rFonts w:ascii="Times New Roman" w:eastAsia="Times New Roman" w:hAnsi="Times New Roman" w:cs="Times New Roman"/>
          <w:sz w:val="24"/>
          <w:szCs w:val="24"/>
          <w:shd w:val="clear" w:color="auto" w:fill="FFFFFF" w:themeFill="background1"/>
        </w:rPr>
        <w:t>,</w:t>
      </w:r>
      <w:r w:rsidR="00427559" w:rsidRPr="00F2745E">
        <w:rPr>
          <w:rFonts w:ascii="Times New Roman" w:eastAsia="Times New Roman" w:hAnsi="Times New Roman" w:cs="Times New Roman"/>
          <w:sz w:val="24"/>
          <w:szCs w:val="24"/>
          <w:shd w:val="clear" w:color="auto" w:fill="FFFFFF" w:themeFill="background1"/>
        </w:rPr>
        <w:t xml:space="preserve"> previstos no Programa Nacional de Hum</w:t>
      </w:r>
      <w:r w:rsidR="00B63E1F">
        <w:rPr>
          <w:rFonts w:ascii="Times New Roman" w:eastAsia="Times New Roman" w:hAnsi="Times New Roman" w:cs="Times New Roman"/>
          <w:sz w:val="24"/>
          <w:szCs w:val="24"/>
          <w:shd w:val="clear" w:color="auto" w:fill="FFFFFF" w:themeFill="background1"/>
        </w:rPr>
        <w:t xml:space="preserve">anização (BRASIL, </w:t>
      </w:r>
      <w:proofErr w:type="gramStart"/>
      <w:r w:rsidR="00B63E1F">
        <w:rPr>
          <w:rFonts w:ascii="Times New Roman" w:eastAsia="Times New Roman" w:hAnsi="Times New Roman" w:cs="Times New Roman"/>
          <w:sz w:val="24"/>
          <w:szCs w:val="24"/>
          <w:shd w:val="clear" w:color="auto" w:fill="FFFFFF" w:themeFill="background1"/>
        </w:rPr>
        <w:t>2008d</w:t>
      </w:r>
      <w:proofErr w:type="gramEnd"/>
      <w:r w:rsidR="00B63E1F">
        <w:rPr>
          <w:rFonts w:ascii="Times New Roman" w:eastAsia="Times New Roman" w:hAnsi="Times New Roman" w:cs="Times New Roman"/>
          <w:sz w:val="24"/>
          <w:szCs w:val="24"/>
          <w:shd w:val="clear" w:color="auto" w:fill="FFFFFF" w:themeFill="background1"/>
        </w:rPr>
        <w:t>), r</w:t>
      </w:r>
      <w:r w:rsidR="004367C0" w:rsidRPr="00F2745E">
        <w:rPr>
          <w:rFonts w:ascii="Times New Roman" w:eastAsia="Times New Roman" w:hAnsi="Times New Roman" w:cs="Times New Roman"/>
          <w:sz w:val="24"/>
          <w:szCs w:val="24"/>
          <w:shd w:val="clear" w:color="auto" w:fill="FFFFFF" w:themeFill="background1"/>
        </w:rPr>
        <w:t>efletiu</w:t>
      </w:r>
      <w:r w:rsidR="00427559" w:rsidRPr="00F2745E">
        <w:rPr>
          <w:rFonts w:ascii="Times New Roman" w:eastAsia="Times New Roman" w:hAnsi="Times New Roman" w:cs="Times New Roman"/>
          <w:sz w:val="24"/>
          <w:szCs w:val="24"/>
          <w:shd w:val="clear" w:color="auto" w:fill="FFFFFF" w:themeFill="background1"/>
        </w:rPr>
        <w:t>-se sobre a preconização da adoção de estratégias para prevenção de desfechos desfavoráveis pelo Programa Nacional de Segurança do Paciente (BRASIL, 2014</w:t>
      </w:r>
      <w:r w:rsidR="00B63E1F">
        <w:rPr>
          <w:rFonts w:ascii="Times New Roman" w:eastAsia="Times New Roman" w:hAnsi="Times New Roman" w:cs="Times New Roman"/>
          <w:sz w:val="24"/>
          <w:szCs w:val="24"/>
          <w:shd w:val="clear" w:color="auto" w:fill="FFFFFF" w:themeFill="background1"/>
        </w:rPr>
        <w:t>c</w:t>
      </w:r>
      <w:r w:rsidR="00427559" w:rsidRPr="00F2745E">
        <w:rPr>
          <w:rFonts w:ascii="Times New Roman" w:eastAsia="Times New Roman" w:hAnsi="Times New Roman" w:cs="Times New Roman"/>
          <w:sz w:val="24"/>
          <w:szCs w:val="24"/>
          <w:shd w:val="clear" w:color="auto" w:fill="FFFFFF" w:themeFill="background1"/>
        </w:rPr>
        <w:t>), como por exemplo, uma in</w:t>
      </w:r>
      <w:r w:rsidR="00A65A82">
        <w:rPr>
          <w:rFonts w:ascii="Times New Roman" w:eastAsia="Times New Roman" w:hAnsi="Times New Roman" w:cs="Times New Roman"/>
          <w:sz w:val="24"/>
          <w:szCs w:val="24"/>
          <w:shd w:val="clear" w:color="auto" w:fill="FFFFFF" w:themeFill="background1"/>
        </w:rPr>
        <w:t>fecção por coronavírus em</w:t>
      </w:r>
      <w:r w:rsidR="00427559" w:rsidRPr="00F2745E">
        <w:rPr>
          <w:rFonts w:ascii="Times New Roman" w:eastAsia="Times New Roman" w:hAnsi="Times New Roman" w:cs="Times New Roman"/>
          <w:sz w:val="24"/>
          <w:szCs w:val="24"/>
          <w:shd w:val="clear" w:color="auto" w:fill="FFFFFF" w:themeFill="background1"/>
        </w:rPr>
        <w:t xml:space="preserve"> ambiente hosp</w:t>
      </w:r>
      <w:r w:rsidR="00A65A82">
        <w:rPr>
          <w:rFonts w:ascii="Times New Roman" w:eastAsia="Times New Roman" w:hAnsi="Times New Roman" w:cs="Times New Roman"/>
          <w:sz w:val="24"/>
          <w:szCs w:val="24"/>
          <w:shd w:val="clear" w:color="auto" w:fill="FFFFFF" w:themeFill="background1"/>
        </w:rPr>
        <w:t>italar, de</w:t>
      </w:r>
      <w:r w:rsidR="00676040" w:rsidRPr="00F2745E">
        <w:rPr>
          <w:rFonts w:ascii="Times New Roman" w:eastAsia="Times New Roman" w:hAnsi="Times New Roman" w:cs="Times New Roman"/>
          <w:sz w:val="24"/>
          <w:szCs w:val="24"/>
          <w:shd w:val="clear" w:color="auto" w:fill="FFFFFF" w:themeFill="background1"/>
        </w:rPr>
        <w:t>stacando a importância do uso de tecnologias leves</w:t>
      </w:r>
      <w:r w:rsidR="00761F34">
        <w:rPr>
          <w:rFonts w:ascii="Times New Roman" w:eastAsia="Times New Roman" w:hAnsi="Times New Roman" w:cs="Times New Roman"/>
          <w:sz w:val="24"/>
          <w:szCs w:val="24"/>
          <w:shd w:val="clear" w:color="auto" w:fill="FFFFFF" w:themeFill="background1"/>
        </w:rPr>
        <w:t xml:space="preserve">, as quais tendem </w:t>
      </w:r>
      <w:r w:rsidR="00676040" w:rsidRPr="00F2745E">
        <w:rPr>
          <w:rFonts w:ascii="Times New Roman" w:eastAsia="Times New Roman" w:hAnsi="Times New Roman" w:cs="Times New Roman"/>
          <w:sz w:val="24"/>
          <w:szCs w:val="24"/>
          <w:shd w:val="clear" w:color="auto" w:fill="FFFFFF" w:themeFill="background1"/>
        </w:rPr>
        <w:t>a ser negligenciadas enquanto forte instrumento de educação em saúde.</w:t>
      </w: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93C47D"/>
        </w:rPr>
      </w:pP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shd w:val="clear" w:color="auto" w:fill="FFFFFF" w:themeFill="background1"/>
        </w:rPr>
        <w:t xml:space="preserve">     </w:t>
      </w:r>
      <w:r w:rsidR="00676040" w:rsidRPr="00676040">
        <w:rPr>
          <w:rFonts w:ascii="Times New Roman" w:eastAsia="Times New Roman" w:hAnsi="Times New Roman" w:cs="Times New Roman"/>
          <w:sz w:val="24"/>
          <w:szCs w:val="24"/>
          <w:shd w:val="clear" w:color="auto" w:fill="FFFFFF" w:themeFill="background1"/>
        </w:rPr>
        <w:t>A</w:t>
      </w:r>
      <w:r w:rsidR="00427559" w:rsidRPr="00676040">
        <w:rPr>
          <w:rFonts w:ascii="Times New Roman" w:eastAsia="Times New Roman" w:hAnsi="Times New Roman" w:cs="Times New Roman"/>
          <w:sz w:val="24"/>
          <w:szCs w:val="24"/>
          <w:shd w:val="clear" w:color="auto" w:fill="FFFFFF" w:themeFill="background1"/>
        </w:rPr>
        <w:t>o ouvir o usuário em relação a sua compreensão e permitir a ele avalia</w:t>
      </w:r>
      <w:r w:rsidR="004367C0" w:rsidRPr="00676040">
        <w:rPr>
          <w:rFonts w:ascii="Times New Roman" w:eastAsia="Times New Roman" w:hAnsi="Times New Roman" w:cs="Times New Roman"/>
          <w:sz w:val="24"/>
          <w:szCs w:val="24"/>
          <w:shd w:val="clear" w:color="auto" w:fill="FFFFFF" w:themeFill="background1"/>
        </w:rPr>
        <w:t xml:space="preserve">r as informações </w:t>
      </w:r>
      <w:r w:rsidR="00676040" w:rsidRPr="00676040">
        <w:rPr>
          <w:rFonts w:ascii="Times New Roman" w:eastAsia="Times New Roman" w:hAnsi="Times New Roman" w:cs="Times New Roman"/>
          <w:sz w:val="24"/>
          <w:szCs w:val="24"/>
          <w:shd w:val="clear" w:color="auto" w:fill="FFFFFF" w:themeFill="background1"/>
        </w:rPr>
        <w:t>recebidas, além de privilegiar seu papel como ator principal,</w:t>
      </w:r>
      <w:r w:rsidR="004367C0" w:rsidRPr="00676040">
        <w:rPr>
          <w:rFonts w:ascii="Times New Roman" w:eastAsia="Times New Roman" w:hAnsi="Times New Roman" w:cs="Times New Roman"/>
          <w:sz w:val="24"/>
          <w:szCs w:val="24"/>
          <w:shd w:val="clear" w:color="auto" w:fill="FFFFFF" w:themeFill="background1"/>
        </w:rPr>
        <w:t xml:space="preserve"> pretende-se criar um potencial de melhora das estratégias envolvidas para educar esse usuário, gerando dados sobre a qualidade da educação em saúde do serviço, corroborando na construção de novas estratégias para melhoria da assistência prestada, ou, </w:t>
      </w:r>
      <w:proofErr w:type="gramStart"/>
      <w:r w:rsidR="004367C0" w:rsidRPr="00676040">
        <w:rPr>
          <w:rFonts w:ascii="Times New Roman" w:eastAsia="Times New Roman" w:hAnsi="Times New Roman" w:cs="Times New Roman"/>
          <w:sz w:val="24"/>
          <w:szCs w:val="24"/>
          <w:shd w:val="clear" w:color="auto" w:fill="FFFFFF" w:themeFill="background1"/>
        </w:rPr>
        <w:t>outrossim</w:t>
      </w:r>
      <w:proofErr w:type="gramEnd"/>
      <w:r w:rsidR="004367C0" w:rsidRPr="00676040">
        <w:rPr>
          <w:rFonts w:ascii="Times New Roman" w:eastAsia="Times New Roman" w:hAnsi="Times New Roman" w:cs="Times New Roman"/>
          <w:sz w:val="24"/>
          <w:szCs w:val="24"/>
          <w:shd w:val="clear" w:color="auto" w:fill="FFFFFF" w:themeFill="background1"/>
        </w:rPr>
        <w:t>, para alteração ou manutenção dos protocolos vigentes de ação.</w:t>
      </w:r>
      <w:r w:rsidR="004D3F92">
        <w:rPr>
          <w:rFonts w:ascii="Times New Roman" w:eastAsia="Times New Roman" w:hAnsi="Times New Roman" w:cs="Times New Roman"/>
          <w:sz w:val="24"/>
          <w:szCs w:val="24"/>
          <w:shd w:val="clear" w:color="auto" w:fill="FFFFFF" w:themeFill="background1"/>
        </w:rPr>
        <w:t xml:space="preserve"> Nesse sentido, obje</w:t>
      </w:r>
      <w:r w:rsidR="005B7FCC">
        <w:rPr>
          <w:rFonts w:ascii="Times New Roman" w:eastAsia="Times New Roman" w:hAnsi="Times New Roman" w:cs="Times New Roman"/>
          <w:sz w:val="24"/>
          <w:szCs w:val="24"/>
          <w:shd w:val="clear" w:color="auto" w:fill="FFFFFF" w:themeFill="background1"/>
        </w:rPr>
        <w:t xml:space="preserve">tivou-se também </w:t>
      </w:r>
      <w:r w:rsidR="009D1589">
        <w:rPr>
          <w:rFonts w:ascii="Times New Roman" w:eastAsia="Times New Roman" w:hAnsi="Times New Roman" w:cs="Times New Roman"/>
          <w:sz w:val="24"/>
          <w:szCs w:val="24"/>
          <w:shd w:val="clear" w:color="auto" w:fill="FFFFFF" w:themeFill="background1"/>
        </w:rPr>
        <w:t xml:space="preserve">conhecer o perfil </w:t>
      </w:r>
      <w:proofErr w:type="spellStart"/>
      <w:r w:rsidR="009D1589">
        <w:rPr>
          <w:rFonts w:ascii="Times New Roman" w:eastAsia="Times New Roman" w:hAnsi="Times New Roman" w:cs="Times New Roman"/>
          <w:sz w:val="24"/>
          <w:szCs w:val="24"/>
          <w:shd w:val="clear" w:color="auto" w:fill="FFFFFF" w:themeFill="background1"/>
        </w:rPr>
        <w:t>socio</w:t>
      </w:r>
      <w:r w:rsidR="004D3F92">
        <w:rPr>
          <w:rFonts w:ascii="Times New Roman" w:eastAsia="Times New Roman" w:hAnsi="Times New Roman" w:cs="Times New Roman"/>
          <w:sz w:val="24"/>
          <w:szCs w:val="24"/>
          <w:shd w:val="clear" w:color="auto" w:fill="FFFFFF" w:themeFill="background1"/>
        </w:rPr>
        <w:t>demográfico</w:t>
      </w:r>
      <w:proofErr w:type="spellEnd"/>
      <w:r w:rsidR="004D3F92">
        <w:rPr>
          <w:rFonts w:ascii="Times New Roman" w:eastAsia="Times New Roman" w:hAnsi="Times New Roman" w:cs="Times New Roman"/>
          <w:sz w:val="24"/>
          <w:szCs w:val="24"/>
          <w:shd w:val="clear" w:color="auto" w:fill="FFFFFF" w:themeFill="background1"/>
        </w:rPr>
        <w:t xml:space="preserve"> destes usuários para considerar o contexto histórico </w:t>
      </w:r>
      <w:r w:rsidR="00000570">
        <w:rPr>
          <w:rFonts w:ascii="Times New Roman" w:eastAsia="Times New Roman" w:hAnsi="Times New Roman" w:cs="Times New Roman"/>
          <w:sz w:val="24"/>
          <w:szCs w:val="24"/>
          <w:shd w:val="clear" w:color="auto" w:fill="FFFFFF" w:themeFill="background1"/>
        </w:rPr>
        <w:t xml:space="preserve">e social e </w:t>
      </w:r>
      <w:r w:rsidR="005B7FCC">
        <w:rPr>
          <w:rFonts w:ascii="Times New Roman" w:eastAsia="Times New Roman" w:hAnsi="Times New Roman" w:cs="Times New Roman"/>
          <w:sz w:val="24"/>
          <w:szCs w:val="24"/>
          <w:shd w:val="clear" w:color="auto" w:fill="FFFFFF" w:themeFill="background1"/>
        </w:rPr>
        <w:t xml:space="preserve">correlacioná-lo às suas concepções. </w:t>
      </w: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981C75" w:rsidRPr="00DA2508" w:rsidRDefault="00A2281F" w:rsidP="00DA2508">
      <w:pPr>
        <w:pStyle w:val="Ttulo1"/>
        <w:rPr>
          <w:rFonts w:ascii="Times New Roman" w:eastAsia="Times New Roman" w:hAnsi="Times New Roman" w:cs="Times New Roman"/>
          <w:color w:val="auto"/>
          <w:sz w:val="24"/>
          <w:szCs w:val="24"/>
          <w:shd w:val="clear" w:color="auto" w:fill="FFFFFF" w:themeFill="background1"/>
        </w:rPr>
      </w:pPr>
      <w:bookmarkStart w:id="2" w:name="_Toc65330062"/>
      <w:proofErr w:type="gramStart"/>
      <w:r w:rsidRPr="00DA2508">
        <w:rPr>
          <w:rFonts w:ascii="Times New Roman" w:hAnsi="Times New Roman" w:cs="Times New Roman"/>
          <w:color w:val="auto"/>
          <w:sz w:val="24"/>
          <w:szCs w:val="24"/>
        </w:rPr>
        <w:t>2</w:t>
      </w:r>
      <w:proofErr w:type="gramEnd"/>
      <w:r w:rsidRPr="00DA2508">
        <w:rPr>
          <w:rFonts w:ascii="Times New Roman" w:hAnsi="Times New Roman" w:cs="Times New Roman"/>
          <w:color w:val="auto"/>
          <w:sz w:val="24"/>
          <w:szCs w:val="24"/>
        </w:rPr>
        <w:t xml:space="preserve"> </w:t>
      </w:r>
      <w:r w:rsidR="00B46712" w:rsidRPr="00DA2508">
        <w:rPr>
          <w:rFonts w:ascii="Times New Roman" w:hAnsi="Times New Roman" w:cs="Times New Roman"/>
          <w:color w:val="auto"/>
          <w:sz w:val="24"/>
          <w:szCs w:val="24"/>
        </w:rPr>
        <w:t>METODOLOGIA</w:t>
      </w:r>
      <w:bookmarkEnd w:id="2"/>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194BF6" w:rsidRDefault="00981C75" w:rsidP="00981C75">
      <w:pPr>
        <w:shd w:val="clear" w:color="auto" w:fill="FFFFFF" w:themeFill="background1"/>
        <w:spacing w:before="30" w:after="30"/>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rPr>
        <w:t xml:space="preserve">     </w:t>
      </w:r>
      <w:r w:rsidR="003F2B5E">
        <w:rPr>
          <w:rFonts w:ascii="Times New Roman" w:hAnsi="Times New Roman" w:cs="Times New Roman"/>
          <w:sz w:val="24"/>
          <w:szCs w:val="24"/>
        </w:rPr>
        <w:t xml:space="preserve">Trata-se de </w:t>
      </w:r>
      <w:r w:rsidR="00E86BCF">
        <w:rPr>
          <w:rFonts w:ascii="Times New Roman" w:hAnsi="Times New Roman" w:cs="Times New Roman"/>
          <w:sz w:val="24"/>
          <w:szCs w:val="24"/>
        </w:rPr>
        <w:t>estudo de campo com</w:t>
      </w:r>
      <w:r w:rsidR="003F2B5E">
        <w:rPr>
          <w:rFonts w:ascii="Times New Roman" w:hAnsi="Times New Roman" w:cs="Times New Roman"/>
          <w:sz w:val="24"/>
          <w:szCs w:val="24"/>
        </w:rPr>
        <w:t xml:space="preserve"> caráter</w:t>
      </w:r>
      <w:r w:rsidR="00977CFF" w:rsidRPr="00977CFF">
        <w:rPr>
          <w:rFonts w:ascii="Times New Roman" w:hAnsi="Times New Roman" w:cs="Times New Roman"/>
          <w:sz w:val="24"/>
          <w:szCs w:val="24"/>
        </w:rPr>
        <w:t xml:space="preserve"> exploratóri</w:t>
      </w:r>
      <w:r w:rsidR="003F2B5E">
        <w:rPr>
          <w:rFonts w:ascii="Times New Roman" w:hAnsi="Times New Roman" w:cs="Times New Roman"/>
          <w:sz w:val="24"/>
          <w:szCs w:val="24"/>
        </w:rPr>
        <w:t>o</w:t>
      </w:r>
      <w:r w:rsidR="0085513C">
        <w:rPr>
          <w:rFonts w:ascii="Times New Roman" w:hAnsi="Times New Roman" w:cs="Times New Roman"/>
          <w:sz w:val="24"/>
          <w:szCs w:val="24"/>
        </w:rPr>
        <w:t xml:space="preserve"> (GIL, 201</w:t>
      </w:r>
      <w:r w:rsidR="003F2B5E">
        <w:rPr>
          <w:rFonts w:ascii="Times New Roman" w:hAnsi="Times New Roman" w:cs="Times New Roman"/>
          <w:sz w:val="24"/>
          <w:szCs w:val="24"/>
        </w:rPr>
        <w:t>0)</w:t>
      </w:r>
      <w:r w:rsidR="00ED6422">
        <w:rPr>
          <w:rFonts w:ascii="Times New Roman" w:hAnsi="Times New Roman" w:cs="Times New Roman"/>
          <w:sz w:val="24"/>
          <w:szCs w:val="24"/>
        </w:rPr>
        <w:t xml:space="preserve"> e</w:t>
      </w:r>
      <w:r w:rsidR="0085513C">
        <w:rPr>
          <w:rFonts w:ascii="Times New Roman" w:hAnsi="Times New Roman" w:cs="Times New Roman"/>
          <w:sz w:val="24"/>
          <w:szCs w:val="24"/>
        </w:rPr>
        <w:t xml:space="preserve"> </w:t>
      </w:r>
      <w:r w:rsidR="00977CFF" w:rsidRPr="00977CFF">
        <w:rPr>
          <w:rFonts w:ascii="Times New Roman" w:hAnsi="Times New Roman" w:cs="Times New Roman"/>
          <w:sz w:val="24"/>
          <w:szCs w:val="24"/>
        </w:rPr>
        <w:t>m</w:t>
      </w:r>
      <w:r w:rsidR="0085513C">
        <w:rPr>
          <w:rFonts w:ascii="Times New Roman" w:hAnsi="Times New Roman" w:cs="Times New Roman"/>
          <w:sz w:val="24"/>
          <w:szCs w:val="24"/>
        </w:rPr>
        <w:t>etodologia qualitativa (MINAYO, 2010)</w:t>
      </w:r>
      <w:r w:rsidR="00ED6422">
        <w:rPr>
          <w:rFonts w:ascii="Times New Roman" w:hAnsi="Times New Roman" w:cs="Times New Roman"/>
          <w:sz w:val="24"/>
          <w:szCs w:val="24"/>
        </w:rPr>
        <w:t>. R</w:t>
      </w:r>
      <w:r w:rsidR="0076608F">
        <w:rPr>
          <w:rFonts w:ascii="Times New Roman" w:hAnsi="Times New Roman" w:cs="Times New Roman"/>
          <w:sz w:val="24"/>
          <w:szCs w:val="24"/>
        </w:rPr>
        <w:t xml:space="preserve">ealizado em </w:t>
      </w:r>
      <w:r w:rsidR="00ED6422">
        <w:rPr>
          <w:rFonts w:ascii="Times New Roman" w:hAnsi="Times New Roman" w:cs="Times New Roman"/>
          <w:sz w:val="24"/>
          <w:szCs w:val="24"/>
        </w:rPr>
        <w:t xml:space="preserve">um </w:t>
      </w:r>
      <w:r w:rsidR="0076608F">
        <w:rPr>
          <w:rFonts w:ascii="Times New Roman" w:hAnsi="Times New Roman" w:cs="Times New Roman"/>
          <w:sz w:val="24"/>
          <w:szCs w:val="24"/>
        </w:rPr>
        <w:t>hospital de grande porte da macrorregião de saúde do sudoes</w:t>
      </w:r>
      <w:r w:rsidR="00291FFF">
        <w:rPr>
          <w:rFonts w:ascii="Times New Roman" w:hAnsi="Times New Roman" w:cs="Times New Roman"/>
          <w:sz w:val="24"/>
          <w:szCs w:val="24"/>
        </w:rPr>
        <w:t>te baiano.</w:t>
      </w:r>
      <w:r w:rsidR="005F3FF3">
        <w:rPr>
          <w:rFonts w:ascii="Times New Roman" w:hAnsi="Times New Roman" w:cs="Times New Roman"/>
          <w:sz w:val="24"/>
          <w:szCs w:val="24"/>
        </w:rPr>
        <w:t xml:space="preserve"> Partici</w:t>
      </w:r>
      <w:r w:rsidR="009D1589">
        <w:rPr>
          <w:rFonts w:ascii="Times New Roman" w:hAnsi="Times New Roman" w:cs="Times New Roman"/>
          <w:sz w:val="24"/>
          <w:szCs w:val="24"/>
        </w:rPr>
        <w:t>param do estudo 33 usuários do serviço</w:t>
      </w:r>
      <w:r w:rsidR="005F3FF3">
        <w:rPr>
          <w:rFonts w:ascii="Times New Roman" w:hAnsi="Times New Roman" w:cs="Times New Roman"/>
          <w:sz w:val="24"/>
          <w:szCs w:val="24"/>
        </w:rPr>
        <w:t>.</w:t>
      </w:r>
      <w:r w:rsidR="00291FFF">
        <w:rPr>
          <w:rFonts w:ascii="Times New Roman" w:hAnsi="Times New Roman" w:cs="Times New Roman"/>
          <w:sz w:val="24"/>
          <w:szCs w:val="24"/>
        </w:rPr>
        <w:t xml:space="preserve"> O número de amostra</w:t>
      </w:r>
      <w:r w:rsidR="002569C2">
        <w:rPr>
          <w:rFonts w:ascii="Times New Roman" w:hAnsi="Times New Roman" w:cs="Times New Roman"/>
          <w:sz w:val="24"/>
          <w:szCs w:val="24"/>
        </w:rPr>
        <w:t xml:space="preserve"> foi delimitado</w:t>
      </w:r>
      <w:r w:rsidR="004C5ECB">
        <w:rPr>
          <w:rFonts w:ascii="Times New Roman" w:hAnsi="Times New Roman" w:cs="Times New Roman"/>
          <w:sz w:val="24"/>
          <w:szCs w:val="24"/>
        </w:rPr>
        <w:t xml:space="preserve"> </w:t>
      </w:r>
      <w:r w:rsidR="005F3FF3">
        <w:rPr>
          <w:rFonts w:ascii="Times New Roman" w:hAnsi="Times New Roman" w:cs="Times New Roman"/>
          <w:sz w:val="24"/>
          <w:szCs w:val="24"/>
        </w:rPr>
        <w:t>por conveniência</w:t>
      </w:r>
      <w:r w:rsidR="0076608F">
        <w:rPr>
          <w:rFonts w:ascii="Times New Roman" w:hAnsi="Times New Roman" w:cs="Times New Roman"/>
          <w:sz w:val="24"/>
          <w:szCs w:val="24"/>
        </w:rPr>
        <w:t>.</w:t>
      </w:r>
      <w:r w:rsidR="003D704C">
        <w:rPr>
          <w:rFonts w:ascii="Times New Roman" w:hAnsi="Times New Roman" w:cs="Times New Roman"/>
          <w:sz w:val="24"/>
          <w:szCs w:val="24"/>
        </w:rPr>
        <w:t xml:space="preserve"> Os participantes são</w:t>
      </w:r>
      <w:r w:rsidR="00E86BCF">
        <w:rPr>
          <w:rFonts w:ascii="Times New Roman" w:hAnsi="Times New Roman" w:cs="Times New Roman"/>
          <w:sz w:val="24"/>
          <w:szCs w:val="24"/>
        </w:rPr>
        <w:t xml:space="preserve"> usuários adultos do serviço (pacientes e acompanhantes)</w:t>
      </w:r>
      <w:r w:rsidR="0076608F">
        <w:rPr>
          <w:rFonts w:ascii="Times New Roman" w:hAnsi="Times New Roman" w:cs="Times New Roman"/>
          <w:sz w:val="24"/>
          <w:szCs w:val="24"/>
        </w:rPr>
        <w:t xml:space="preserve"> </w:t>
      </w:r>
      <w:r w:rsidR="00E86BCF">
        <w:rPr>
          <w:rFonts w:ascii="Times New Roman" w:hAnsi="Times New Roman" w:cs="Times New Roman"/>
          <w:sz w:val="24"/>
          <w:szCs w:val="24"/>
        </w:rPr>
        <w:t>dos setores de clínica cirúrgica e alas de ob</w:t>
      </w:r>
      <w:r w:rsidR="006D10E9">
        <w:rPr>
          <w:rFonts w:ascii="Times New Roman" w:hAnsi="Times New Roman" w:cs="Times New Roman"/>
          <w:sz w:val="24"/>
          <w:szCs w:val="24"/>
        </w:rPr>
        <w:t>servação masculina e feminina</w:t>
      </w:r>
      <w:r w:rsidR="009D1589">
        <w:rPr>
          <w:rFonts w:ascii="Times New Roman" w:hAnsi="Times New Roman" w:cs="Times New Roman"/>
          <w:sz w:val="24"/>
          <w:szCs w:val="24"/>
        </w:rPr>
        <w:t>,</w:t>
      </w:r>
      <w:r w:rsidR="006D10E9">
        <w:rPr>
          <w:rFonts w:ascii="Times New Roman" w:hAnsi="Times New Roman" w:cs="Times New Roman"/>
          <w:sz w:val="24"/>
          <w:szCs w:val="24"/>
        </w:rPr>
        <w:t xml:space="preserve"> do setor de</w:t>
      </w:r>
      <w:r w:rsidR="00E86BCF">
        <w:rPr>
          <w:rFonts w:ascii="Times New Roman" w:hAnsi="Times New Roman" w:cs="Times New Roman"/>
          <w:sz w:val="24"/>
          <w:szCs w:val="24"/>
        </w:rPr>
        <w:t xml:space="preserve"> emergência. Foram excluídos indivíduos menores de 18 anos</w:t>
      </w:r>
      <w:r w:rsidR="00ED6422">
        <w:rPr>
          <w:rFonts w:ascii="Times New Roman" w:hAnsi="Times New Roman" w:cs="Times New Roman"/>
          <w:sz w:val="24"/>
          <w:szCs w:val="24"/>
        </w:rPr>
        <w:t xml:space="preserve">; </w:t>
      </w:r>
      <w:r w:rsidR="00251CF3">
        <w:rPr>
          <w:rFonts w:ascii="Times New Roman" w:hAnsi="Times New Roman" w:cs="Times New Roman"/>
          <w:sz w:val="24"/>
          <w:szCs w:val="24"/>
        </w:rPr>
        <w:t>com agravamento do quadro cl</w:t>
      </w:r>
      <w:r w:rsidR="0074783C">
        <w:rPr>
          <w:rFonts w:ascii="Times New Roman" w:hAnsi="Times New Roman" w:cs="Times New Roman"/>
          <w:sz w:val="24"/>
          <w:szCs w:val="24"/>
        </w:rPr>
        <w:t>ínico e/ou dificuldades de fala</w:t>
      </w:r>
      <w:r w:rsidR="00ED6422">
        <w:rPr>
          <w:rFonts w:ascii="Times New Roman" w:hAnsi="Times New Roman" w:cs="Times New Roman"/>
          <w:sz w:val="24"/>
          <w:szCs w:val="24"/>
        </w:rPr>
        <w:t xml:space="preserve">; </w:t>
      </w:r>
      <w:r w:rsidR="00251CF3">
        <w:rPr>
          <w:rFonts w:ascii="Times New Roman" w:hAnsi="Times New Roman" w:cs="Times New Roman"/>
          <w:sz w:val="24"/>
          <w:szCs w:val="24"/>
        </w:rPr>
        <w:t>além de pacientes em regime de isolamento.</w:t>
      </w:r>
    </w:p>
    <w:p w:rsidR="00981C75" w:rsidRPr="00981C75" w:rsidRDefault="00981C75" w:rsidP="00981C75">
      <w:pPr>
        <w:shd w:val="clear" w:color="auto" w:fill="FFFFFF" w:themeFill="background1"/>
        <w:spacing w:before="30" w:after="30"/>
        <w:jc w:val="both"/>
        <w:rPr>
          <w:rFonts w:ascii="Times New Roman" w:eastAsia="Times New Roman" w:hAnsi="Times New Roman" w:cs="Times New Roman"/>
          <w:sz w:val="24"/>
          <w:szCs w:val="24"/>
          <w:shd w:val="clear" w:color="auto" w:fill="FFFFFF" w:themeFill="background1"/>
        </w:rPr>
      </w:pPr>
    </w:p>
    <w:p w:rsidR="00981C75" w:rsidRDefault="00251CF3" w:rsidP="00F44D23">
      <w:pPr>
        <w:spacing w:before="30" w:after="3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2FBA">
        <w:rPr>
          <w:rFonts w:ascii="Times New Roman" w:hAnsi="Times New Roman" w:cs="Times New Roman"/>
          <w:sz w:val="24"/>
          <w:szCs w:val="24"/>
        </w:rPr>
        <w:t xml:space="preserve">A coleta de dados </w:t>
      </w:r>
      <w:r w:rsidR="00B83F03">
        <w:rPr>
          <w:rFonts w:ascii="Times New Roman" w:hAnsi="Times New Roman" w:cs="Times New Roman"/>
          <w:sz w:val="24"/>
          <w:szCs w:val="24"/>
        </w:rPr>
        <w:t>iniciou-se após aprovação do Comitê de Ética e Pes</w:t>
      </w:r>
      <w:r w:rsidR="00291FFF">
        <w:rPr>
          <w:rFonts w:ascii="Times New Roman" w:hAnsi="Times New Roman" w:cs="Times New Roman"/>
          <w:sz w:val="24"/>
          <w:szCs w:val="24"/>
        </w:rPr>
        <w:t>q</w:t>
      </w:r>
      <w:r w:rsidR="00B83F03">
        <w:rPr>
          <w:rFonts w:ascii="Times New Roman" w:hAnsi="Times New Roman" w:cs="Times New Roman"/>
          <w:sz w:val="24"/>
          <w:szCs w:val="24"/>
        </w:rPr>
        <w:t xml:space="preserve">uisa da Universidade Federal da Bahia </w:t>
      </w:r>
      <w:r w:rsidR="004561BA" w:rsidRPr="004561BA">
        <w:rPr>
          <w:rFonts w:ascii="Times New Roman" w:hAnsi="Times New Roman" w:cs="Times New Roman"/>
          <w:sz w:val="24"/>
          <w:szCs w:val="24"/>
        </w:rPr>
        <w:t xml:space="preserve">sob o número </w:t>
      </w:r>
      <w:r w:rsidR="00B83F03" w:rsidRPr="004561BA">
        <w:rPr>
          <w:rFonts w:ascii="Times New Roman" w:hAnsi="Times New Roman" w:cs="Times New Roman"/>
          <w:sz w:val="24"/>
          <w:szCs w:val="24"/>
        </w:rPr>
        <w:t>C</w:t>
      </w:r>
      <w:r w:rsidR="00ED6422" w:rsidRPr="004561BA">
        <w:rPr>
          <w:rFonts w:ascii="Times New Roman" w:hAnsi="Times New Roman" w:cs="Times New Roman"/>
          <w:sz w:val="24"/>
          <w:szCs w:val="24"/>
        </w:rPr>
        <w:t>AEE</w:t>
      </w:r>
      <w:r w:rsidR="004561BA" w:rsidRPr="004561BA">
        <w:rPr>
          <w:rFonts w:ascii="Times New Roman" w:hAnsi="Times New Roman" w:cs="Times New Roman"/>
          <w:sz w:val="24"/>
          <w:szCs w:val="24"/>
        </w:rPr>
        <w:t xml:space="preserve"> 34996820.2.0000.5556</w:t>
      </w:r>
      <w:r w:rsidR="00C821B1" w:rsidRPr="004561BA">
        <w:rPr>
          <w:rFonts w:ascii="Times New Roman" w:hAnsi="Times New Roman" w:cs="Times New Roman"/>
          <w:sz w:val="24"/>
          <w:szCs w:val="24"/>
        </w:rPr>
        <w:t>,</w:t>
      </w:r>
      <w:r w:rsidR="00C821B1">
        <w:rPr>
          <w:rFonts w:ascii="Times New Roman" w:hAnsi="Times New Roman" w:cs="Times New Roman"/>
          <w:b/>
          <w:sz w:val="24"/>
          <w:szCs w:val="24"/>
        </w:rPr>
        <w:t xml:space="preserve"> </w:t>
      </w:r>
      <w:r w:rsidR="00C821B1" w:rsidRPr="00C821B1">
        <w:rPr>
          <w:rFonts w:ascii="Times New Roman" w:hAnsi="Times New Roman" w:cs="Times New Roman"/>
          <w:sz w:val="24"/>
          <w:szCs w:val="24"/>
        </w:rPr>
        <w:t xml:space="preserve">seguindo os </w:t>
      </w:r>
      <w:r w:rsidR="00C821B1">
        <w:rPr>
          <w:rFonts w:ascii="Times New Roman" w:hAnsi="Times New Roman" w:cs="Times New Roman"/>
          <w:sz w:val="24"/>
          <w:szCs w:val="24"/>
        </w:rPr>
        <w:t>preceitos éticos da Resolução 4</w:t>
      </w:r>
      <w:r w:rsidR="00C821B1" w:rsidRPr="00C821B1">
        <w:rPr>
          <w:rFonts w:ascii="Times New Roman" w:hAnsi="Times New Roman" w:cs="Times New Roman"/>
          <w:sz w:val="24"/>
          <w:szCs w:val="24"/>
        </w:rPr>
        <w:t>66/12 do Conselho Nacional de Saúde</w:t>
      </w:r>
      <w:r w:rsidR="0093773D">
        <w:rPr>
          <w:rFonts w:ascii="Times New Roman" w:hAnsi="Times New Roman" w:cs="Times New Roman"/>
          <w:sz w:val="24"/>
          <w:szCs w:val="24"/>
        </w:rPr>
        <w:t xml:space="preserve"> </w:t>
      </w:r>
      <w:r w:rsidR="00C86A22" w:rsidRPr="00C86A22">
        <w:rPr>
          <w:rFonts w:ascii="Times New Roman" w:hAnsi="Times New Roman" w:cs="Times New Roman"/>
          <w:sz w:val="24"/>
          <w:szCs w:val="24"/>
        </w:rPr>
        <w:t>(BRASIL, 2012</w:t>
      </w:r>
      <w:r w:rsidR="00B63E1F">
        <w:rPr>
          <w:rFonts w:ascii="Times New Roman" w:hAnsi="Times New Roman" w:cs="Times New Roman"/>
          <w:sz w:val="24"/>
          <w:szCs w:val="24"/>
        </w:rPr>
        <w:t>g</w:t>
      </w:r>
      <w:r w:rsidR="00C86A22" w:rsidRPr="00C86A22">
        <w:rPr>
          <w:rFonts w:ascii="Times New Roman" w:hAnsi="Times New Roman" w:cs="Times New Roman"/>
          <w:sz w:val="24"/>
          <w:szCs w:val="24"/>
        </w:rPr>
        <w:t xml:space="preserve">). </w:t>
      </w:r>
      <w:r w:rsidR="00B83F03" w:rsidRPr="00B83F03">
        <w:rPr>
          <w:rFonts w:ascii="Times New Roman" w:hAnsi="Times New Roman" w:cs="Times New Roman"/>
          <w:sz w:val="24"/>
          <w:szCs w:val="24"/>
        </w:rPr>
        <w:t>Ocorreu</w:t>
      </w:r>
      <w:r w:rsidR="00432FBA" w:rsidRPr="00B83F03">
        <w:rPr>
          <w:rFonts w:ascii="Times New Roman" w:hAnsi="Times New Roman" w:cs="Times New Roman"/>
          <w:sz w:val="24"/>
          <w:szCs w:val="24"/>
        </w:rPr>
        <w:t xml:space="preserve"> </w:t>
      </w:r>
      <w:r w:rsidR="00432FBA">
        <w:rPr>
          <w:rFonts w:ascii="Times New Roman" w:hAnsi="Times New Roman" w:cs="Times New Roman"/>
          <w:sz w:val="24"/>
          <w:szCs w:val="24"/>
        </w:rPr>
        <w:t>no período de novembro de 2020 a janeiro de 2021 através de entrevista semiestruturada baseada em roteiro pré</w:t>
      </w:r>
      <w:r w:rsidR="00B77F21">
        <w:rPr>
          <w:rFonts w:ascii="Times New Roman" w:hAnsi="Times New Roman" w:cs="Times New Roman"/>
          <w:sz w:val="24"/>
          <w:szCs w:val="24"/>
        </w:rPr>
        <w:t>-</w:t>
      </w:r>
      <w:r w:rsidR="00432FBA">
        <w:rPr>
          <w:rFonts w:ascii="Times New Roman" w:hAnsi="Times New Roman" w:cs="Times New Roman"/>
          <w:sz w:val="24"/>
          <w:szCs w:val="24"/>
        </w:rPr>
        <w:t>te</w:t>
      </w:r>
      <w:r w:rsidR="00B16C01">
        <w:rPr>
          <w:rFonts w:ascii="Times New Roman" w:hAnsi="Times New Roman" w:cs="Times New Roman"/>
          <w:sz w:val="24"/>
          <w:szCs w:val="24"/>
        </w:rPr>
        <w:t>stado constituído de duas partes. A primeira inv</w:t>
      </w:r>
      <w:r w:rsidR="0074783C">
        <w:rPr>
          <w:rFonts w:ascii="Times New Roman" w:hAnsi="Times New Roman" w:cs="Times New Roman"/>
          <w:sz w:val="24"/>
          <w:szCs w:val="24"/>
        </w:rPr>
        <w:t>estiga</w:t>
      </w:r>
      <w:r w:rsidR="00B16C01">
        <w:rPr>
          <w:rFonts w:ascii="Times New Roman" w:hAnsi="Times New Roman" w:cs="Times New Roman"/>
          <w:sz w:val="24"/>
          <w:szCs w:val="24"/>
        </w:rPr>
        <w:t xml:space="preserve"> dados </w:t>
      </w:r>
      <w:r w:rsidR="009D1589">
        <w:rPr>
          <w:rFonts w:ascii="Times New Roman" w:hAnsi="Times New Roman" w:cs="Times New Roman"/>
          <w:sz w:val="24"/>
          <w:szCs w:val="24"/>
        </w:rPr>
        <w:t>sócio-</w:t>
      </w:r>
      <w:r w:rsidR="00B16C01">
        <w:rPr>
          <w:rFonts w:ascii="Times New Roman" w:hAnsi="Times New Roman" w:cs="Times New Roman"/>
          <w:sz w:val="24"/>
          <w:szCs w:val="24"/>
        </w:rPr>
        <w:t>demográficos, enquanto a segunda p</w:t>
      </w:r>
      <w:r w:rsidR="0074783C">
        <w:rPr>
          <w:rFonts w:ascii="Times New Roman" w:hAnsi="Times New Roman" w:cs="Times New Roman"/>
          <w:sz w:val="24"/>
          <w:szCs w:val="24"/>
        </w:rPr>
        <w:t>ossui</w:t>
      </w:r>
      <w:r w:rsidR="003966D7">
        <w:rPr>
          <w:rFonts w:ascii="Times New Roman" w:hAnsi="Times New Roman" w:cs="Times New Roman"/>
          <w:sz w:val="24"/>
          <w:szCs w:val="24"/>
        </w:rPr>
        <w:t xml:space="preserve"> questionamentos quanto às</w:t>
      </w:r>
      <w:r w:rsidR="00B16C01">
        <w:rPr>
          <w:rFonts w:ascii="Times New Roman" w:hAnsi="Times New Roman" w:cs="Times New Roman"/>
          <w:sz w:val="24"/>
          <w:szCs w:val="24"/>
        </w:rPr>
        <w:t xml:space="preserve"> percepçõe</w:t>
      </w:r>
      <w:r w:rsidR="00392ECB">
        <w:rPr>
          <w:rFonts w:ascii="Times New Roman" w:hAnsi="Times New Roman" w:cs="Times New Roman"/>
          <w:sz w:val="24"/>
          <w:szCs w:val="24"/>
        </w:rPr>
        <w:t>s dos entrevistados em relação à</w:t>
      </w:r>
      <w:r w:rsidR="00B16C01">
        <w:rPr>
          <w:rFonts w:ascii="Times New Roman" w:hAnsi="Times New Roman" w:cs="Times New Roman"/>
          <w:sz w:val="24"/>
          <w:szCs w:val="24"/>
        </w:rPr>
        <w:t xml:space="preserve">s orientações sobre medidas preventivas recebidas pela instituição estudada. </w:t>
      </w:r>
      <w:r w:rsidR="00392ECB">
        <w:rPr>
          <w:rFonts w:ascii="Times New Roman" w:hAnsi="Times New Roman" w:cs="Times New Roman"/>
          <w:sz w:val="24"/>
          <w:szCs w:val="24"/>
        </w:rPr>
        <w:t>A coleta se</w:t>
      </w:r>
      <w:r w:rsidR="002569C2">
        <w:rPr>
          <w:rFonts w:ascii="Times New Roman" w:hAnsi="Times New Roman" w:cs="Times New Roman"/>
          <w:sz w:val="24"/>
          <w:szCs w:val="24"/>
        </w:rPr>
        <w:t xml:space="preserve"> </w:t>
      </w:r>
      <w:r w:rsidR="00392ECB">
        <w:rPr>
          <w:rFonts w:ascii="Times New Roman" w:hAnsi="Times New Roman" w:cs="Times New Roman"/>
          <w:sz w:val="24"/>
          <w:szCs w:val="24"/>
        </w:rPr>
        <w:t xml:space="preserve">encerrou </w:t>
      </w:r>
      <w:r w:rsidR="002569C2">
        <w:rPr>
          <w:rFonts w:ascii="Times New Roman" w:hAnsi="Times New Roman" w:cs="Times New Roman"/>
          <w:sz w:val="24"/>
          <w:szCs w:val="24"/>
        </w:rPr>
        <w:t>com a</w:t>
      </w:r>
      <w:r w:rsidR="009E5B88">
        <w:rPr>
          <w:rFonts w:ascii="Times New Roman" w:hAnsi="Times New Roman" w:cs="Times New Roman"/>
          <w:sz w:val="24"/>
          <w:szCs w:val="24"/>
        </w:rPr>
        <w:t xml:space="preserve"> saturação das respostas. </w:t>
      </w:r>
      <w:r w:rsidR="00B77F21">
        <w:rPr>
          <w:rFonts w:ascii="Times New Roman" w:hAnsi="Times New Roman" w:cs="Times New Roman"/>
          <w:sz w:val="24"/>
          <w:szCs w:val="24"/>
        </w:rPr>
        <w:t>O pré-t</w:t>
      </w:r>
      <w:r w:rsidR="006C799F">
        <w:rPr>
          <w:rFonts w:ascii="Times New Roman" w:hAnsi="Times New Roman" w:cs="Times New Roman"/>
          <w:sz w:val="24"/>
          <w:szCs w:val="24"/>
        </w:rPr>
        <w:t xml:space="preserve">este ocorreu com </w:t>
      </w:r>
      <w:r w:rsidR="00432FBA">
        <w:rPr>
          <w:rFonts w:ascii="Times New Roman" w:hAnsi="Times New Roman" w:cs="Times New Roman"/>
          <w:sz w:val="24"/>
          <w:szCs w:val="24"/>
        </w:rPr>
        <w:t>três duplas de participantes (paciente e seu respect</w:t>
      </w:r>
      <w:r w:rsidR="006C799F">
        <w:rPr>
          <w:rFonts w:ascii="Times New Roman" w:hAnsi="Times New Roman" w:cs="Times New Roman"/>
          <w:sz w:val="24"/>
          <w:szCs w:val="24"/>
        </w:rPr>
        <w:t xml:space="preserve">ivo acompanhante) distribuídas em cada um dos setores supracitados. </w:t>
      </w:r>
      <w:r w:rsidR="00B83993">
        <w:rPr>
          <w:rFonts w:ascii="Times New Roman" w:hAnsi="Times New Roman" w:cs="Times New Roman"/>
          <w:sz w:val="24"/>
          <w:szCs w:val="24"/>
        </w:rPr>
        <w:t>Nesta fase, observou-se que os resultados obtidos atingiam o objetivo proposto do estudo, sendo</w:t>
      </w:r>
      <w:proofErr w:type="gramStart"/>
      <w:r w:rsidR="009D1589">
        <w:rPr>
          <w:rFonts w:ascii="Times New Roman" w:hAnsi="Times New Roman" w:cs="Times New Roman"/>
          <w:sz w:val="24"/>
          <w:szCs w:val="24"/>
        </w:rPr>
        <w:t xml:space="preserve"> portanto</w:t>
      </w:r>
      <w:proofErr w:type="gramEnd"/>
      <w:r w:rsidR="00B83993">
        <w:rPr>
          <w:rFonts w:ascii="Times New Roman" w:hAnsi="Times New Roman" w:cs="Times New Roman"/>
          <w:sz w:val="24"/>
          <w:szCs w:val="24"/>
        </w:rPr>
        <w:t xml:space="preserve"> mantido.</w:t>
      </w:r>
    </w:p>
    <w:p w:rsidR="003966D7" w:rsidRDefault="00B83993" w:rsidP="00F44D23">
      <w:pPr>
        <w:spacing w:before="30" w:after="3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81C75" w:rsidRDefault="00981C75" w:rsidP="00981C75">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A544AE">
        <w:rPr>
          <w:rFonts w:ascii="Times New Roman" w:hAnsi="Times New Roman" w:cs="Times New Roman"/>
          <w:sz w:val="24"/>
          <w:szCs w:val="24"/>
        </w:rPr>
        <w:t>As entrevistas</w:t>
      </w:r>
      <w:r w:rsidR="00194BF6">
        <w:rPr>
          <w:rFonts w:ascii="Times New Roman" w:hAnsi="Times New Roman" w:cs="Times New Roman"/>
          <w:sz w:val="24"/>
          <w:szCs w:val="24"/>
        </w:rPr>
        <w:t xml:space="preserve"> foram</w:t>
      </w:r>
      <w:r w:rsidR="001B5ABF">
        <w:rPr>
          <w:rFonts w:ascii="Times New Roman" w:hAnsi="Times New Roman" w:cs="Times New Roman"/>
          <w:sz w:val="24"/>
          <w:szCs w:val="24"/>
        </w:rPr>
        <w:t xml:space="preserve"> realizadas beira leito e para </w:t>
      </w:r>
      <w:r w:rsidR="00194BF6">
        <w:rPr>
          <w:rFonts w:ascii="Times New Roman" w:hAnsi="Times New Roman" w:cs="Times New Roman"/>
          <w:sz w:val="24"/>
          <w:szCs w:val="24"/>
        </w:rPr>
        <w:t>minimizar desconfortos e constrangim</w:t>
      </w:r>
      <w:r w:rsidR="006127DA">
        <w:rPr>
          <w:rFonts w:ascii="Times New Roman" w:hAnsi="Times New Roman" w:cs="Times New Roman"/>
          <w:sz w:val="24"/>
          <w:szCs w:val="24"/>
        </w:rPr>
        <w:t>entos foi garantido privacidade e permitido interrupção da mesma a qualquer</w:t>
      </w:r>
      <w:r w:rsidR="00482016">
        <w:rPr>
          <w:rFonts w:ascii="Times New Roman" w:hAnsi="Times New Roman" w:cs="Times New Roman"/>
          <w:sz w:val="24"/>
          <w:szCs w:val="24"/>
        </w:rPr>
        <w:t xml:space="preserve"> momento. Além disso, os dados foram mantidos sob sigilo sendo acessados apenas pela entrevistadora e orien</w:t>
      </w:r>
      <w:r w:rsidR="001B5ABF">
        <w:rPr>
          <w:rFonts w:ascii="Times New Roman" w:hAnsi="Times New Roman" w:cs="Times New Roman"/>
          <w:sz w:val="24"/>
          <w:szCs w:val="24"/>
        </w:rPr>
        <w:t>tadora.</w:t>
      </w:r>
      <w:r w:rsidR="00BC04EB">
        <w:rPr>
          <w:rFonts w:ascii="Times New Roman" w:hAnsi="Times New Roman" w:cs="Times New Roman"/>
          <w:sz w:val="24"/>
          <w:szCs w:val="24"/>
        </w:rPr>
        <w:t xml:space="preserve"> P</w:t>
      </w:r>
      <w:r w:rsidR="00944208">
        <w:rPr>
          <w:rFonts w:ascii="Times New Roman" w:hAnsi="Times New Roman" w:cs="Times New Roman"/>
          <w:sz w:val="24"/>
          <w:szCs w:val="24"/>
        </w:rPr>
        <w:t>ara manter o anonimato dos participantes, os mesmos foram codificados por letras seguidas de algarismos representando a ordem das entrevistas. Adotou-se a letra U para usuário do serviço.</w:t>
      </w:r>
      <w:r w:rsidR="003966D7">
        <w:rPr>
          <w:rFonts w:ascii="Times New Roman" w:hAnsi="Times New Roman" w:cs="Times New Roman"/>
          <w:sz w:val="24"/>
          <w:szCs w:val="24"/>
        </w:rPr>
        <w:t xml:space="preserve"> </w:t>
      </w:r>
      <w:r w:rsidR="00182210">
        <w:rPr>
          <w:rFonts w:ascii="Times New Roman" w:hAnsi="Times New Roman" w:cs="Times New Roman"/>
          <w:sz w:val="24"/>
          <w:szCs w:val="24"/>
        </w:rPr>
        <w:t>Os dados foram avaliados por análise temática</w:t>
      </w:r>
      <w:r w:rsidR="00210542">
        <w:rPr>
          <w:rFonts w:ascii="Times New Roman" w:hAnsi="Times New Roman" w:cs="Times New Roman"/>
          <w:sz w:val="24"/>
          <w:szCs w:val="24"/>
        </w:rPr>
        <w:t xml:space="preserve"> constituído de</w:t>
      </w:r>
      <w:r w:rsidR="00291FFF">
        <w:rPr>
          <w:rFonts w:ascii="Times New Roman" w:hAnsi="Times New Roman" w:cs="Times New Roman"/>
          <w:sz w:val="24"/>
          <w:szCs w:val="24"/>
        </w:rPr>
        <w:t xml:space="preserve"> </w:t>
      </w:r>
      <w:r w:rsidR="00C67093">
        <w:rPr>
          <w:rFonts w:ascii="Times New Roman" w:hAnsi="Times New Roman" w:cs="Times New Roman"/>
          <w:sz w:val="24"/>
          <w:szCs w:val="24"/>
        </w:rPr>
        <w:t>três etapas: pré-análise, na qual o material é selecionado de acordo critérios de validade qualitativa (exaustividade, representatividade, homogeneidade e pertinência); exploração do material p</w:t>
      </w:r>
      <w:r w:rsidR="00210542">
        <w:rPr>
          <w:rFonts w:ascii="Times New Roman" w:hAnsi="Times New Roman" w:cs="Times New Roman"/>
          <w:sz w:val="24"/>
          <w:szCs w:val="24"/>
        </w:rPr>
        <w:t xml:space="preserve">or categorização dos discursos e </w:t>
      </w:r>
      <w:r w:rsidR="00C67093">
        <w:rPr>
          <w:rFonts w:ascii="Times New Roman" w:hAnsi="Times New Roman" w:cs="Times New Roman"/>
          <w:sz w:val="24"/>
          <w:szCs w:val="24"/>
        </w:rPr>
        <w:t>in</w:t>
      </w:r>
      <w:r w:rsidR="00210542">
        <w:rPr>
          <w:rFonts w:ascii="Times New Roman" w:hAnsi="Times New Roman" w:cs="Times New Roman"/>
          <w:sz w:val="24"/>
          <w:szCs w:val="24"/>
        </w:rPr>
        <w:t>terpretação</w:t>
      </w:r>
      <w:r w:rsidR="006D10E9">
        <w:rPr>
          <w:rFonts w:ascii="Times New Roman" w:hAnsi="Times New Roman" w:cs="Times New Roman"/>
          <w:sz w:val="24"/>
          <w:szCs w:val="24"/>
        </w:rPr>
        <w:t xml:space="preserve"> através </w:t>
      </w:r>
      <w:r w:rsidR="00C67093">
        <w:rPr>
          <w:rFonts w:ascii="Times New Roman" w:hAnsi="Times New Roman" w:cs="Times New Roman"/>
          <w:sz w:val="24"/>
          <w:szCs w:val="24"/>
        </w:rPr>
        <w:t>de estatística simples e d</w:t>
      </w:r>
      <w:r w:rsidR="00291FFF">
        <w:rPr>
          <w:rFonts w:ascii="Times New Roman" w:hAnsi="Times New Roman" w:cs="Times New Roman"/>
          <w:sz w:val="24"/>
          <w:szCs w:val="24"/>
        </w:rPr>
        <w:t>iscussão baseada em literatura (MINAYO, 2010).</w:t>
      </w:r>
    </w:p>
    <w:p w:rsidR="00981C75" w:rsidRDefault="00981C75" w:rsidP="00981C75">
      <w:pPr>
        <w:spacing w:before="30" w:after="30"/>
        <w:jc w:val="both"/>
        <w:rPr>
          <w:rFonts w:ascii="Times New Roman" w:hAnsi="Times New Roman" w:cs="Times New Roman"/>
          <w:sz w:val="24"/>
          <w:szCs w:val="24"/>
        </w:rPr>
      </w:pPr>
    </w:p>
    <w:p w:rsidR="00981C75" w:rsidRDefault="00981C75" w:rsidP="00981C75">
      <w:pPr>
        <w:spacing w:before="30" w:after="30"/>
        <w:jc w:val="both"/>
        <w:rPr>
          <w:rFonts w:ascii="Times New Roman" w:hAnsi="Times New Roman" w:cs="Times New Roman"/>
          <w:sz w:val="24"/>
          <w:szCs w:val="24"/>
        </w:rPr>
      </w:pPr>
    </w:p>
    <w:p w:rsidR="00981C75" w:rsidRPr="00DA2508" w:rsidRDefault="00A2281F" w:rsidP="00DA2508">
      <w:pPr>
        <w:pStyle w:val="Ttulo1"/>
        <w:rPr>
          <w:rFonts w:ascii="Times New Roman" w:hAnsi="Times New Roman" w:cs="Times New Roman"/>
          <w:color w:val="auto"/>
          <w:sz w:val="24"/>
          <w:szCs w:val="24"/>
        </w:rPr>
      </w:pPr>
      <w:bookmarkStart w:id="3" w:name="_Toc65330063"/>
      <w:proofErr w:type="gramStart"/>
      <w:r w:rsidRPr="00DA2508">
        <w:rPr>
          <w:rFonts w:ascii="Times New Roman" w:hAnsi="Times New Roman" w:cs="Times New Roman"/>
          <w:color w:val="auto"/>
          <w:sz w:val="24"/>
          <w:szCs w:val="24"/>
        </w:rPr>
        <w:t>3</w:t>
      </w:r>
      <w:proofErr w:type="gramEnd"/>
      <w:r w:rsidRPr="00DA2508">
        <w:rPr>
          <w:rFonts w:ascii="Times New Roman" w:hAnsi="Times New Roman" w:cs="Times New Roman"/>
          <w:color w:val="auto"/>
          <w:sz w:val="24"/>
          <w:szCs w:val="24"/>
        </w:rPr>
        <w:t xml:space="preserve"> </w:t>
      </w:r>
      <w:r w:rsidR="00000A48" w:rsidRPr="00DA2508">
        <w:rPr>
          <w:rFonts w:ascii="Times New Roman" w:hAnsi="Times New Roman" w:cs="Times New Roman"/>
          <w:color w:val="auto"/>
          <w:sz w:val="24"/>
          <w:szCs w:val="24"/>
        </w:rPr>
        <w:t>RESULTADOS</w:t>
      </w:r>
      <w:r w:rsidR="00C50CBB" w:rsidRPr="00DA2508">
        <w:rPr>
          <w:rFonts w:ascii="Times New Roman" w:hAnsi="Times New Roman" w:cs="Times New Roman"/>
          <w:color w:val="auto"/>
          <w:sz w:val="24"/>
          <w:szCs w:val="24"/>
        </w:rPr>
        <w:t xml:space="preserve"> </w:t>
      </w:r>
      <w:r w:rsidR="00043FAF" w:rsidRPr="00DA2508">
        <w:rPr>
          <w:rFonts w:ascii="Times New Roman" w:hAnsi="Times New Roman" w:cs="Times New Roman"/>
          <w:color w:val="auto"/>
          <w:sz w:val="24"/>
          <w:szCs w:val="24"/>
        </w:rPr>
        <w:t>E DISCUSSÃO</w:t>
      </w:r>
      <w:bookmarkEnd w:id="3"/>
    </w:p>
    <w:p w:rsidR="00981C75" w:rsidRDefault="00981C75" w:rsidP="00981C75">
      <w:pPr>
        <w:spacing w:before="30" w:after="30"/>
        <w:jc w:val="both"/>
        <w:rPr>
          <w:rFonts w:ascii="Times New Roman" w:hAnsi="Times New Roman" w:cs="Times New Roman"/>
          <w:sz w:val="24"/>
          <w:szCs w:val="24"/>
        </w:rPr>
      </w:pPr>
    </w:p>
    <w:p w:rsidR="00981C75" w:rsidRDefault="00981C75" w:rsidP="00981C75">
      <w:pPr>
        <w:spacing w:before="30" w:after="30"/>
        <w:jc w:val="both"/>
        <w:rPr>
          <w:rFonts w:ascii="Times New Roman" w:hAnsi="Times New Roman" w:cs="Times New Roman"/>
          <w:sz w:val="24"/>
          <w:szCs w:val="24"/>
        </w:rPr>
      </w:pPr>
    </w:p>
    <w:p w:rsidR="00F860AD" w:rsidRDefault="00981C75" w:rsidP="00F44D23">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F860AD" w:rsidRPr="00F860AD">
        <w:rPr>
          <w:rFonts w:ascii="Times New Roman" w:hAnsi="Times New Roman" w:cs="Times New Roman"/>
          <w:sz w:val="24"/>
          <w:szCs w:val="24"/>
        </w:rPr>
        <w:t>Os dados foram agrupados em duas seções</w:t>
      </w:r>
      <w:r w:rsidR="00F860AD">
        <w:rPr>
          <w:rFonts w:ascii="Times New Roman" w:hAnsi="Times New Roman" w:cs="Times New Roman"/>
          <w:sz w:val="24"/>
          <w:szCs w:val="24"/>
        </w:rPr>
        <w:t xml:space="preserve">: Parte I - </w:t>
      </w:r>
      <w:r w:rsidR="00F860AD" w:rsidRPr="00F860AD">
        <w:rPr>
          <w:rFonts w:ascii="Times New Roman" w:hAnsi="Times New Roman" w:cs="Times New Roman"/>
          <w:sz w:val="24"/>
          <w:szCs w:val="24"/>
        </w:rPr>
        <w:t xml:space="preserve">caracterização </w:t>
      </w:r>
      <w:proofErr w:type="spellStart"/>
      <w:r w:rsidR="009D1589">
        <w:rPr>
          <w:rFonts w:ascii="Times New Roman" w:hAnsi="Times New Roman" w:cs="Times New Roman"/>
          <w:sz w:val="24"/>
          <w:szCs w:val="24"/>
        </w:rPr>
        <w:t>socio</w:t>
      </w:r>
      <w:r w:rsidR="00F860AD" w:rsidRPr="00F860AD">
        <w:rPr>
          <w:rFonts w:ascii="Times New Roman" w:hAnsi="Times New Roman" w:cs="Times New Roman"/>
          <w:sz w:val="24"/>
          <w:szCs w:val="24"/>
        </w:rPr>
        <w:t>demográfica</w:t>
      </w:r>
      <w:proofErr w:type="spellEnd"/>
      <w:r w:rsidR="00F860AD" w:rsidRPr="00F860AD">
        <w:rPr>
          <w:rFonts w:ascii="Times New Roman" w:hAnsi="Times New Roman" w:cs="Times New Roman"/>
          <w:sz w:val="24"/>
          <w:szCs w:val="24"/>
        </w:rPr>
        <w:t xml:space="preserve"> </w:t>
      </w:r>
      <w:r w:rsidR="00F860AD">
        <w:rPr>
          <w:rFonts w:ascii="Times New Roman" w:hAnsi="Times New Roman" w:cs="Times New Roman"/>
          <w:sz w:val="24"/>
          <w:szCs w:val="24"/>
        </w:rPr>
        <w:t>e Parte II –</w:t>
      </w:r>
      <w:r w:rsidR="00AB3AC2">
        <w:rPr>
          <w:rFonts w:ascii="Times New Roman" w:hAnsi="Times New Roman" w:cs="Times New Roman"/>
          <w:sz w:val="24"/>
          <w:szCs w:val="24"/>
        </w:rPr>
        <w:t xml:space="preserve"> </w:t>
      </w:r>
      <w:r w:rsidR="00B20EF3">
        <w:rPr>
          <w:rFonts w:ascii="Times New Roman" w:hAnsi="Times New Roman" w:cs="Times New Roman"/>
          <w:sz w:val="24"/>
          <w:szCs w:val="24"/>
        </w:rPr>
        <w:t xml:space="preserve">discursos </w:t>
      </w:r>
      <w:r w:rsidR="00196028">
        <w:rPr>
          <w:rFonts w:ascii="Times New Roman" w:hAnsi="Times New Roman" w:cs="Times New Roman"/>
          <w:sz w:val="24"/>
          <w:szCs w:val="24"/>
        </w:rPr>
        <w:t xml:space="preserve">relacionados </w:t>
      </w:r>
      <w:r w:rsidR="007360C7">
        <w:rPr>
          <w:rFonts w:ascii="Times New Roman" w:hAnsi="Times New Roman" w:cs="Times New Roman"/>
          <w:sz w:val="24"/>
          <w:szCs w:val="24"/>
        </w:rPr>
        <w:t>às</w:t>
      </w:r>
      <w:r w:rsidR="00196028">
        <w:rPr>
          <w:rFonts w:ascii="Times New Roman" w:hAnsi="Times New Roman" w:cs="Times New Roman"/>
          <w:sz w:val="24"/>
          <w:szCs w:val="24"/>
        </w:rPr>
        <w:t xml:space="preserve"> medidas de prevenção contra o COVID 19. </w:t>
      </w:r>
    </w:p>
    <w:p w:rsidR="00981C75" w:rsidRDefault="00981C75" w:rsidP="00981C75">
      <w:pPr>
        <w:spacing w:before="30" w:after="30"/>
        <w:jc w:val="both"/>
        <w:rPr>
          <w:rFonts w:ascii="Times New Roman" w:hAnsi="Times New Roman" w:cs="Times New Roman"/>
          <w:sz w:val="24"/>
          <w:szCs w:val="24"/>
        </w:rPr>
      </w:pPr>
    </w:p>
    <w:p w:rsidR="00981C75" w:rsidRDefault="00981C75" w:rsidP="00981C75">
      <w:pPr>
        <w:spacing w:before="30" w:after="30"/>
        <w:jc w:val="both"/>
        <w:rPr>
          <w:rFonts w:ascii="Times New Roman" w:hAnsi="Times New Roman" w:cs="Times New Roman"/>
          <w:sz w:val="24"/>
          <w:szCs w:val="24"/>
        </w:rPr>
      </w:pPr>
    </w:p>
    <w:p w:rsidR="00981C75" w:rsidRPr="00DA2508" w:rsidRDefault="00A2281F" w:rsidP="00DA2508">
      <w:pPr>
        <w:pStyle w:val="Ttulo1"/>
        <w:rPr>
          <w:rFonts w:ascii="Times New Roman" w:hAnsi="Times New Roman" w:cs="Times New Roman"/>
          <w:color w:val="auto"/>
          <w:sz w:val="24"/>
          <w:szCs w:val="24"/>
        </w:rPr>
      </w:pPr>
      <w:bookmarkStart w:id="4" w:name="_Toc65330064"/>
      <w:proofErr w:type="gramStart"/>
      <w:r w:rsidRPr="00DA2508">
        <w:rPr>
          <w:rFonts w:ascii="Times New Roman" w:hAnsi="Times New Roman" w:cs="Times New Roman"/>
          <w:color w:val="auto"/>
          <w:sz w:val="24"/>
          <w:szCs w:val="24"/>
        </w:rPr>
        <w:t xml:space="preserve">3.1 </w:t>
      </w:r>
      <w:r w:rsidR="00981C75" w:rsidRPr="00DA2508">
        <w:rPr>
          <w:rFonts w:ascii="Times New Roman" w:hAnsi="Times New Roman" w:cs="Times New Roman"/>
          <w:color w:val="auto"/>
          <w:sz w:val="24"/>
          <w:szCs w:val="24"/>
        </w:rPr>
        <w:t>Parte</w:t>
      </w:r>
      <w:proofErr w:type="gramEnd"/>
      <w:r w:rsidR="00981C75" w:rsidRPr="00DA2508">
        <w:rPr>
          <w:rFonts w:ascii="Times New Roman" w:hAnsi="Times New Roman" w:cs="Times New Roman"/>
          <w:color w:val="auto"/>
          <w:sz w:val="24"/>
          <w:szCs w:val="24"/>
        </w:rPr>
        <w:t xml:space="preserve"> I- Caracterização </w:t>
      </w:r>
      <w:proofErr w:type="spellStart"/>
      <w:r w:rsidR="009D1589" w:rsidRPr="00DA2508">
        <w:rPr>
          <w:rFonts w:ascii="Times New Roman" w:hAnsi="Times New Roman" w:cs="Times New Roman"/>
          <w:color w:val="auto"/>
          <w:sz w:val="24"/>
          <w:szCs w:val="24"/>
        </w:rPr>
        <w:t>socio</w:t>
      </w:r>
      <w:r w:rsidR="00981C75" w:rsidRPr="00DA2508">
        <w:rPr>
          <w:rFonts w:ascii="Times New Roman" w:hAnsi="Times New Roman" w:cs="Times New Roman"/>
          <w:color w:val="auto"/>
          <w:sz w:val="24"/>
          <w:szCs w:val="24"/>
        </w:rPr>
        <w:t>demográfica</w:t>
      </w:r>
      <w:bookmarkEnd w:id="4"/>
      <w:proofErr w:type="spellEnd"/>
    </w:p>
    <w:p w:rsidR="00981C75" w:rsidRDefault="00981C75" w:rsidP="00DA2508">
      <w:pPr>
        <w:pStyle w:val="Ttulo1"/>
        <w:rPr>
          <w:rFonts w:ascii="Times New Roman" w:hAnsi="Times New Roman" w:cs="Times New Roman"/>
          <w:sz w:val="24"/>
          <w:szCs w:val="24"/>
        </w:rPr>
      </w:pPr>
    </w:p>
    <w:p w:rsidR="00981C75" w:rsidRDefault="00981C75" w:rsidP="00981C75">
      <w:pPr>
        <w:spacing w:before="30" w:after="30"/>
        <w:jc w:val="both"/>
        <w:rPr>
          <w:rFonts w:ascii="Times New Roman" w:hAnsi="Times New Roman" w:cs="Times New Roman"/>
          <w:sz w:val="24"/>
          <w:szCs w:val="24"/>
        </w:rPr>
      </w:pPr>
    </w:p>
    <w:p w:rsidR="00981C75" w:rsidRDefault="00981C75" w:rsidP="00981C75">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A organização dos dados estatísticos em freqüências absoluta e relativa</w:t>
      </w:r>
      <w:proofErr w:type="gramStart"/>
      <w:r>
        <w:rPr>
          <w:rFonts w:ascii="Times New Roman" w:hAnsi="Times New Roman" w:cs="Times New Roman"/>
          <w:sz w:val="24"/>
          <w:szCs w:val="24"/>
        </w:rPr>
        <w:t xml:space="preserve">, </w:t>
      </w:r>
      <w:r w:rsidR="009D1589">
        <w:rPr>
          <w:rFonts w:ascii="Times New Roman" w:hAnsi="Times New Roman" w:cs="Times New Roman"/>
          <w:sz w:val="24"/>
          <w:szCs w:val="24"/>
        </w:rPr>
        <w:t>demonstra</w:t>
      </w:r>
      <w:proofErr w:type="gramEnd"/>
      <w:r w:rsidR="009D1589">
        <w:rPr>
          <w:rFonts w:ascii="Times New Roman" w:hAnsi="Times New Roman" w:cs="Times New Roman"/>
          <w:sz w:val="24"/>
          <w:szCs w:val="24"/>
        </w:rPr>
        <w:t xml:space="preserve"> o perfil </w:t>
      </w:r>
      <w:proofErr w:type="spellStart"/>
      <w:r w:rsidR="009D1589">
        <w:rPr>
          <w:rFonts w:ascii="Times New Roman" w:hAnsi="Times New Roman" w:cs="Times New Roman"/>
          <w:sz w:val="24"/>
          <w:szCs w:val="24"/>
        </w:rPr>
        <w:t>socio</w:t>
      </w:r>
      <w:r>
        <w:rPr>
          <w:rFonts w:ascii="Times New Roman" w:hAnsi="Times New Roman" w:cs="Times New Roman"/>
          <w:sz w:val="24"/>
          <w:szCs w:val="24"/>
        </w:rPr>
        <w:t>demográfico</w:t>
      </w:r>
      <w:proofErr w:type="spellEnd"/>
      <w:r>
        <w:rPr>
          <w:rFonts w:ascii="Times New Roman" w:hAnsi="Times New Roman" w:cs="Times New Roman"/>
          <w:sz w:val="24"/>
          <w:szCs w:val="24"/>
        </w:rPr>
        <w:t xml:space="preserve"> da população estudada</w:t>
      </w:r>
    </w:p>
    <w:p w:rsidR="00981C75" w:rsidRDefault="00981C75" w:rsidP="00981C75">
      <w:pPr>
        <w:spacing w:before="30" w:after="30"/>
        <w:jc w:val="both"/>
        <w:rPr>
          <w:rFonts w:ascii="Times New Roman" w:hAnsi="Times New Roman" w:cs="Times New Roman"/>
          <w:sz w:val="24"/>
          <w:szCs w:val="24"/>
        </w:rPr>
      </w:pPr>
    </w:p>
    <w:p w:rsidR="006652A9" w:rsidRDefault="00981C75" w:rsidP="00981C75">
      <w:pPr>
        <w:spacing w:before="30" w:after="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22D1">
        <w:rPr>
          <w:rFonts w:ascii="Times New Roman" w:hAnsi="Times New Roman" w:cs="Times New Roman"/>
          <w:sz w:val="24"/>
          <w:szCs w:val="24"/>
        </w:rPr>
        <w:t>A</w:t>
      </w:r>
      <w:r w:rsidR="006662EC">
        <w:rPr>
          <w:rFonts w:ascii="Times New Roman" w:hAnsi="Times New Roman" w:cs="Times New Roman"/>
          <w:sz w:val="24"/>
          <w:szCs w:val="24"/>
        </w:rPr>
        <w:t xml:space="preserve"> </w:t>
      </w:r>
      <w:r w:rsidR="005B22D1">
        <w:rPr>
          <w:rFonts w:ascii="Times New Roman" w:hAnsi="Times New Roman" w:cs="Times New Roman"/>
          <w:sz w:val="24"/>
          <w:szCs w:val="24"/>
        </w:rPr>
        <w:t xml:space="preserve">amostra </w:t>
      </w:r>
      <w:r w:rsidR="0046250B">
        <w:rPr>
          <w:rFonts w:ascii="Times New Roman" w:hAnsi="Times New Roman" w:cs="Times New Roman"/>
          <w:sz w:val="24"/>
          <w:szCs w:val="24"/>
        </w:rPr>
        <w:t>entrevistada</w:t>
      </w:r>
      <w:r w:rsidR="005B22D1">
        <w:rPr>
          <w:rFonts w:ascii="Times New Roman" w:hAnsi="Times New Roman" w:cs="Times New Roman"/>
          <w:sz w:val="24"/>
          <w:szCs w:val="24"/>
        </w:rPr>
        <w:t xml:space="preserve"> equivale a aproximadamente 28% (33) de pacientes e acompanhantes</w:t>
      </w:r>
      <w:r w:rsidR="00E40565">
        <w:rPr>
          <w:rFonts w:ascii="Times New Roman" w:hAnsi="Times New Roman" w:cs="Times New Roman"/>
          <w:sz w:val="24"/>
          <w:szCs w:val="24"/>
        </w:rPr>
        <w:t xml:space="preserve"> dos setores de clínica cirúrgica e alas de observação do pronto socorro (feminina e masculina)</w:t>
      </w:r>
      <w:r w:rsidR="008B0A0A">
        <w:rPr>
          <w:rFonts w:ascii="Times New Roman" w:hAnsi="Times New Roman" w:cs="Times New Roman"/>
          <w:sz w:val="24"/>
          <w:szCs w:val="24"/>
        </w:rPr>
        <w:t xml:space="preserve"> no total</w:t>
      </w:r>
      <w:r w:rsidR="0085149A">
        <w:rPr>
          <w:rFonts w:ascii="Times New Roman" w:hAnsi="Times New Roman" w:cs="Times New Roman"/>
          <w:sz w:val="24"/>
          <w:szCs w:val="24"/>
        </w:rPr>
        <w:t>.</w:t>
      </w:r>
      <w:r w:rsidR="006652A9">
        <w:rPr>
          <w:rFonts w:ascii="Times New Roman" w:hAnsi="Times New Roman" w:cs="Times New Roman"/>
          <w:sz w:val="24"/>
          <w:szCs w:val="24"/>
        </w:rPr>
        <w:t xml:space="preserve"> </w:t>
      </w:r>
      <w:r w:rsidR="0085149A">
        <w:rPr>
          <w:rFonts w:ascii="Times New Roman" w:hAnsi="Times New Roman" w:cs="Times New Roman"/>
          <w:sz w:val="24"/>
          <w:szCs w:val="24"/>
        </w:rPr>
        <w:t xml:space="preserve"> Desta amostra, </w:t>
      </w:r>
      <w:r w:rsidR="00734E44">
        <w:rPr>
          <w:rFonts w:ascii="Times New Roman" w:hAnsi="Times New Roman" w:cs="Times New Roman"/>
          <w:sz w:val="24"/>
          <w:szCs w:val="24"/>
        </w:rPr>
        <w:t>70</w:t>
      </w:r>
      <w:r w:rsidR="00174995">
        <w:rPr>
          <w:rFonts w:ascii="Times New Roman" w:hAnsi="Times New Roman" w:cs="Times New Roman"/>
          <w:sz w:val="24"/>
          <w:szCs w:val="24"/>
        </w:rPr>
        <w:t>%</w:t>
      </w:r>
      <w:r w:rsidR="00734E44">
        <w:rPr>
          <w:rFonts w:ascii="Times New Roman" w:hAnsi="Times New Roman" w:cs="Times New Roman"/>
          <w:sz w:val="24"/>
          <w:szCs w:val="24"/>
        </w:rPr>
        <w:t xml:space="preserve"> (23</w:t>
      </w:r>
      <w:r w:rsidR="00174995">
        <w:rPr>
          <w:rFonts w:ascii="Times New Roman" w:hAnsi="Times New Roman" w:cs="Times New Roman"/>
          <w:sz w:val="24"/>
          <w:szCs w:val="24"/>
        </w:rPr>
        <w:t>) possuem</w:t>
      </w:r>
      <w:r w:rsidR="00E931BA">
        <w:rPr>
          <w:rFonts w:ascii="Times New Roman" w:hAnsi="Times New Roman" w:cs="Times New Roman"/>
          <w:sz w:val="24"/>
          <w:szCs w:val="24"/>
        </w:rPr>
        <w:t xml:space="preserve"> de 20 a 59</w:t>
      </w:r>
      <w:r w:rsidR="001A601B">
        <w:rPr>
          <w:rFonts w:ascii="Times New Roman" w:hAnsi="Times New Roman" w:cs="Times New Roman"/>
          <w:sz w:val="24"/>
          <w:szCs w:val="24"/>
        </w:rPr>
        <w:t xml:space="preserve"> anos e 30% (10) de</w:t>
      </w:r>
      <w:r w:rsidR="00E931BA">
        <w:rPr>
          <w:rFonts w:ascii="Times New Roman" w:hAnsi="Times New Roman" w:cs="Times New Roman"/>
          <w:sz w:val="24"/>
          <w:szCs w:val="24"/>
        </w:rPr>
        <w:t xml:space="preserve"> 60</w:t>
      </w:r>
      <w:r w:rsidR="00734E44">
        <w:rPr>
          <w:rFonts w:ascii="Times New Roman" w:hAnsi="Times New Roman" w:cs="Times New Roman"/>
          <w:sz w:val="24"/>
          <w:szCs w:val="24"/>
        </w:rPr>
        <w:t xml:space="preserve"> a 89</w:t>
      </w:r>
      <w:r w:rsidR="00660792">
        <w:rPr>
          <w:rFonts w:ascii="Times New Roman" w:hAnsi="Times New Roman" w:cs="Times New Roman"/>
          <w:sz w:val="24"/>
          <w:szCs w:val="24"/>
        </w:rPr>
        <w:t xml:space="preserve"> anos. S</w:t>
      </w:r>
      <w:r w:rsidR="00FA71FD">
        <w:rPr>
          <w:rFonts w:ascii="Times New Roman" w:hAnsi="Times New Roman" w:cs="Times New Roman"/>
          <w:sz w:val="24"/>
          <w:szCs w:val="24"/>
        </w:rPr>
        <w:t>endo 33%</w:t>
      </w:r>
      <w:r w:rsidR="00CF5CD7">
        <w:rPr>
          <w:rFonts w:ascii="Times New Roman" w:hAnsi="Times New Roman" w:cs="Times New Roman"/>
          <w:sz w:val="24"/>
          <w:szCs w:val="24"/>
        </w:rPr>
        <w:t xml:space="preserve"> (</w:t>
      </w:r>
      <w:r w:rsidR="00FA71FD">
        <w:rPr>
          <w:rFonts w:ascii="Times New Roman" w:hAnsi="Times New Roman" w:cs="Times New Roman"/>
          <w:sz w:val="24"/>
          <w:szCs w:val="24"/>
        </w:rPr>
        <w:t>11</w:t>
      </w:r>
      <w:r w:rsidR="000D622D">
        <w:rPr>
          <w:rFonts w:ascii="Times New Roman" w:hAnsi="Times New Roman" w:cs="Times New Roman"/>
          <w:sz w:val="24"/>
          <w:szCs w:val="24"/>
        </w:rPr>
        <w:t>) do sexo masculino</w:t>
      </w:r>
      <w:r w:rsidR="00FA71FD">
        <w:rPr>
          <w:rFonts w:ascii="Times New Roman" w:hAnsi="Times New Roman" w:cs="Times New Roman"/>
          <w:sz w:val="24"/>
          <w:szCs w:val="24"/>
        </w:rPr>
        <w:t xml:space="preserve"> e 67</w:t>
      </w:r>
      <w:r w:rsidR="00CF5CD7">
        <w:rPr>
          <w:rFonts w:ascii="Times New Roman" w:hAnsi="Times New Roman" w:cs="Times New Roman"/>
          <w:sz w:val="24"/>
          <w:szCs w:val="24"/>
        </w:rPr>
        <w:t>%</w:t>
      </w:r>
      <w:r w:rsidR="00FA71FD">
        <w:rPr>
          <w:rFonts w:ascii="Times New Roman" w:hAnsi="Times New Roman" w:cs="Times New Roman"/>
          <w:sz w:val="24"/>
          <w:szCs w:val="24"/>
        </w:rPr>
        <w:t xml:space="preserve"> (22)</w:t>
      </w:r>
      <w:r w:rsidR="00CF5CD7">
        <w:rPr>
          <w:rFonts w:ascii="Times New Roman" w:hAnsi="Times New Roman" w:cs="Times New Roman"/>
          <w:sz w:val="24"/>
          <w:szCs w:val="24"/>
        </w:rPr>
        <w:t xml:space="preserve"> do sexo feminino. </w:t>
      </w:r>
    </w:p>
    <w:p w:rsidR="007722AD" w:rsidRDefault="007722AD" w:rsidP="00981C75">
      <w:pPr>
        <w:spacing w:before="30" w:after="30"/>
        <w:jc w:val="both"/>
        <w:rPr>
          <w:rFonts w:ascii="Times New Roman" w:hAnsi="Times New Roman" w:cs="Times New Roman"/>
          <w:sz w:val="24"/>
          <w:szCs w:val="24"/>
        </w:rPr>
      </w:pPr>
    </w:p>
    <w:p w:rsidR="00597D72" w:rsidRDefault="007722AD" w:rsidP="007722AD">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CF5CD7">
        <w:rPr>
          <w:rFonts w:ascii="Times New Roman" w:hAnsi="Times New Roman" w:cs="Times New Roman"/>
          <w:sz w:val="24"/>
          <w:szCs w:val="24"/>
        </w:rPr>
        <w:t>Relacionado à</w:t>
      </w:r>
      <w:r w:rsidR="00424315">
        <w:rPr>
          <w:rFonts w:ascii="Times New Roman" w:hAnsi="Times New Roman" w:cs="Times New Roman"/>
          <w:sz w:val="24"/>
          <w:szCs w:val="24"/>
        </w:rPr>
        <w:t xml:space="preserve"> escolaridade, a maior parte dos participantes não concluíram o ensino fundamental</w:t>
      </w:r>
      <w:r w:rsidR="008A60B2">
        <w:rPr>
          <w:rFonts w:ascii="Times New Roman" w:hAnsi="Times New Roman" w:cs="Times New Roman"/>
          <w:sz w:val="24"/>
          <w:szCs w:val="24"/>
        </w:rPr>
        <w:t>,</w:t>
      </w:r>
      <w:r w:rsidR="00424315">
        <w:rPr>
          <w:rFonts w:ascii="Times New Roman" w:hAnsi="Times New Roman" w:cs="Times New Roman"/>
          <w:sz w:val="24"/>
          <w:szCs w:val="24"/>
        </w:rPr>
        <w:t xml:space="preserve"> correspondendo ao quantitativo de 52% (17)</w:t>
      </w:r>
      <w:r w:rsidR="00D47DFA">
        <w:rPr>
          <w:rFonts w:ascii="Times New Roman" w:hAnsi="Times New Roman" w:cs="Times New Roman"/>
          <w:sz w:val="24"/>
          <w:szCs w:val="24"/>
        </w:rPr>
        <w:t>, apenas 6% (2</w:t>
      </w:r>
      <w:r w:rsidR="008E55C9">
        <w:rPr>
          <w:rFonts w:ascii="Times New Roman" w:hAnsi="Times New Roman" w:cs="Times New Roman"/>
          <w:sz w:val="24"/>
          <w:szCs w:val="24"/>
        </w:rPr>
        <w:t>) finalizaram esta modalidade</w:t>
      </w:r>
      <w:r w:rsidR="00F46A8B">
        <w:rPr>
          <w:rFonts w:ascii="Times New Roman" w:hAnsi="Times New Roman" w:cs="Times New Roman"/>
          <w:sz w:val="24"/>
          <w:szCs w:val="24"/>
        </w:rPr>
        <w:t xml:space="preserve">. A conclusão </w:t>
      </w:r>
      <w:r w:rsidR="002917F6">
        <w:rPr>
          <w:rFonts w:ascii="Times New Roman" w:hAnsi="Times New Roman" w:cs="Times New Roman"/>
          <w:sz w:val="24"/>
          <w:szCs w:val="24"/>
        </w:rPr>
        <w:t>do ensino médio e/ou curso técnico compreende 21% (7</w:t>
      </w:r>
      <w:r w:rsidR="00F46A8B">
        <w:rPr>
          <w:rFonts w:ascii="Times New Roman" w:hAnsi="Times New Roman" w:cs="Times New Roman"/>
          <w:sz w:val="24"/>
          <w:szCs w:val="24"/>
        </w:rPr>
        <w:t>) dos entrevistados</w:t>
      </w:r>
      <w:r w:rsidR="002917F6">
        <w:rPr>
          <w:rFonts w:ascii="Times New Roman" w:hAnsi="Times New Roman" w:cs="Times New Roman"/>
          <w:sz w:val="24"/>
          <w:szCs w:val="24"/>
        </w:rPr>
        <w:t xml:space="preserve"> e 3%</w:t>
      </w:r>
      <w:r w:rsidR="008A18C6">
        <w:rPr>
          <w:rFonts w:ascii="Times New Roman" w:hAnsi="Times New Roman" w:cs="Times New Roman"/>
          <w:sz w:val="24"/>
          <w:szCs w:val="24"/>
        </w:rPr>
        <w:t xml:space="preserve"> </w:t>
      </w:r>
      <w:r w:rsidR="002917F6">
        <w:rPr>
          <w:rFonts w:ascii="Times New Roman" w:hAnsi="Times New Roman" w:cs="Times New Roman"/>
          <w:sz w:val="24"/>
          <w:szCs w:val="24"/>
        </w:rPr>
        <w:t>(1) estão em fase de conclusão</w:t>
      </w:r>
      <w:r w:rsidR="00F46A8B">
        <w:rPr>
          <w:rFonts w:ascii="Times New Roman" w:hAnsi="Times New Roman" w:cs="Times New Roman"/>
          <w:sz w:val="24"/>
          <w:szCs w:val="24"/>
        </w:rPr>
        <w:t>. Feliz</w:t>
      </w:r>
      <w:r w:rsidR="00174995">
        <w:rPr>
          <w:rFonts w:ascii="Times New Roman" w:hAnsi="Times New Roman" w:cs="Times New Roman"/>
          <w:sz w:val="24"/>
          <w:szCs w:val="24"/>
        </w:rPr>
        <w:t>mente apenas 3% (1) caracterizam</w:t>
      </w:r>
      <w:r w:rsidR="00F46A8B">
        <w:rPr>
          <w:rFonts w:ascii="Times New Roman" w:hAnsi="Times New Roman" w:cs="Times New Roman"/>
          <w:sz w:val="24"/>
          <w:szCs w:val="24"/>
        </w:rPr>
        <w:t xml:space="preserve">-se como analfabeto e 6% </w:t>
      </w:r>
      <w:r w:rsidR="00D47DFA">
        <w:rPr>
          <w:rFonts w:ascii="Times New Roman" w:hAnsi="Times New Roman" w:cs="Times New Roman"/>
          <w:sz w:val="24"/>
          <w:szCs w:val="24"/>
        </w:rPr>
        <w:t>(2</w:t>
      </w:r>
      <w:r w:rsidR="00F46A8B">
        <w:rPr>
          <w:rFonts w:ascii="Times New Roman" w:hAnsi="Times New Roman" w:cs="Times New Roman"/>
          <w:sz w:val="24"/>
          <w:szCs w:val="24"/>
        </w:rPr>
        <w:t>) declaram</w:t>
      </w:r>
      <w:r w:rsidR="00174995">
        <w:rPr>
          <w:rFonts w:ascii="Times New Roman" w:hAnsi="Times New Roman" w:cs="Times New Roman"/>
          <w:sz w:val="24"/>
          <w:szCs w:val="24"/>
        </w:rPr>
        <w:t xml:space="preserve"> apenas</w:t>
      </w:r>
      <w:r w:rsidR="00F46A8B">
        <w:rPr>
          <w:rFonts w:ascii="Times New Roman" w:hAnsi="Times New Roman" w:cs="Times New Roman"/>
          <w:sz w:val="24"/>
          <w:szCs w:val="24"/>
        </w:rPr>
        <w:t xml:space="preserve"> ler e escrever. Em contrapartida</w:t>
      </w:r>
      <w:r w:rsidR="002917F6">
        <w:rPr>
          <w:rFonts w:ascii="Times New Roman" w:hAnsi="Times New Roman" w:cs="Times New Roman"/>
          <w:sz w:val="24"/>
          <w:szCs w:val="24"/>
        </w:rPr>
        <w:t>, soment</w:t>
      </w:r>
      <w:r w:rsidR="005D7C1B">
        <w:rPr>
          <w:rFonts w:ascii="Times New Roman" w:hAnsi="Times New Roman" w:cs="Times New Roman"/>
          <w:sz w:val="24"/>
          <w:szCs w:val="24"/>
        </w:rPr>
        <w:t>e 3% (1) concluíram</w:t>
      </w:r>
      <w:r w:rsidR="00174995">
        <w:rPr>
          <w:rFonts w:ascii="Times New Roman" w:hAnsi="Times New Roman" w:cs="Times New Roman"/>
          <w:sz w:val="24"/>
          <w:szCs w:val="24"/>
        </w:rPr>
        <w:t xml:space="preserve"> uma graduação</w:t>
      </w:r>
      <w:r w:rsidR="002917F6">
        <w:rPr>
          <w:rFonts w:ascii="Times New Roman" w:hAnsi="Times New Roman" w:cs="Times New Roman"/>
          <w:sz w:val="24"/>
          <w:szCs w:val="24"/>
        </w:rPr>
        <w:t xml:space="preserve"> e 6% </w:t>
      </w:r>
      <w:r w:rsidR="00D47DFA">
        <w:rPr>
          <w:rFonts w:ascii="Times New Roman" w:hAnsi="Times New Roman" w:cs="Times New Roman"/>
          <w:sz w:val="24"/>
          <w:szCs w:val="24"/>
        </w:rPr>
        <w:t>(2</w:t>
      </w:r>
      <w:r w:rsidR="002917F6">
        <w:rPr>
          <w:rFonts w:ascii="Times New Roman" w:hAnsi="Times New Roman" w:cs="Times New Roman"/>
          <w:sz w:val="24"/>
          <w:szCs w:val="24"/>
        </w:rPr>
        <w:t>)</w:t>
      </w:r>
      <w:proofErr w:type="gramStart"/>
      <w:r w:rsidR="002917F6">
        <w:rPr>
          <w:rFonts w:ascii="Times New Roman" w:hAnsi="Times New Roman" w:cs="Times New Roman"/>
          <w:sz w:val="24"/>
          <w:szCs w:val="24"/>
        </w:rPr>
        <w:t xml:space="preserve"> </w:t>
      </w:r>
      <w:r w:rsidR="00BD52E7">
        <w:rPr>
          <w:rFonts w:ascii="Times New Roman" w:hAnsi="Times New Roman" w:cs="Times New Roman"/>
          <w:sz w:val="24"/>
          <w:szCs w:val="24"/>
        </w:rPr>
        <w:t xml:space="preserve"> </w:t>
      </w:r>
      <w:proofErr w:type="gramEnd"/>
      <w:r w:rsidR="00BD52E7">
        <w:rPr>
          <w:rFonts w:ascii="Times New Roman" w:hAnsi="Times New Roman" w:cs="Times New Roman"/>
          <w:sz w:val="24"/>
          <w:szCs w:val="24"/>
        </w:rPr>
        <w:t>cursam o ensino superior.</w:t>
      </w:r>
    </w:p>
    <w:p w:rsidR="007722AD" w:rsidRDefault="007722AD" w:rsidP="007722AD">
      <w:pPr>
        <w:spacing w:before="30" w:after="30"/>
        <w:jc w:val="both"/>
        <w:rPr>
          <w:rFonts w:ascii="Times New Roman" w:hAnsi="Times New Roman" w:cs="Times New Roman"/>
          <w:sz w:val="24"/>
          <w:szCs w:val="24"/>
        </w:rPr>
      </w:pPr>
    </w:p>
    <w:p w:rsidR="00D07BC4" w:rsidRDefault="007722AD" w:rsidP="007722AD">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793E00">
        <w:rPr>
          <w:rFonts w:ascii="Times New Roman" w:hAnsi="Times New Roman" w:cs="Times New Roman"/>
          <w:sz w:val="24"/>
          <w:szCs w:val="24"/>
        </w:rPr>
        <w:t>Os</w:t>
      </w:r>
      <w:r w:rsidR="00142CBC">
        <w:rPr>
          <w:rFonts w:ascii="Times New Roman" w:hAnsi="Times New Roman" w:cs="Times New Roman"/>
          <w:sz w:val="24"/>
          <w:szCs w:val="24"/>
        </w:rPr>
        <w:t xml:space="preserve"> entrevistado</w:t>
      </w:r>
      <w:r w:rsidR="0029402C">
        <w:rPr>
          <w:rFonts w:ascii="Times New Roman" w:hAnsi="Times New Roman" w:cs="Times New Roman"/>
          <w:sz w:val="24"/>
          <w:szCs w:val="24"/>
        </w:rPr>
        <w:t>s</w:t>
      </w:r>
      <w:r w:rsidR="00793E00">
        <w:rPr>
          <w:rFonts w:ascii="Times New Roman" w:hAnsi="Times New Roman" w:cs="Times New Roman"/>
          <w:sz w:val="24"/>
          <w:szCs w:val="24"/>
        </w:rPr>
        <w:t xml:space="preserve">, em geral, </w:t>
      </w:r>
      <w:r w:rsidR="00142CBC">
        <w:rPr>
          <w:rFonts w:ascii="Times New Roman" w:hAnsi="Times New Roman" w:cs="Times New Roman"/>
          <w:sz w:val="24"/>
          <w:szCs w:val="24"/>
        </w:rPr>
        <w:t>não</w:t>
      </w:r>
      <w:r w:rsidR="008E4545">
        <w:rPr>
          <w:rFonts w:ascii="Times New Roman" w:hAnsi="Times New Roman" w:cs="Times New Roman"/>
          <w:sz w:val="24"/>
          <w:szCs w:val="24"/>
        </w:rPr>
        <w:t xml:space="preserve"> possuem pr</w:t>
      </w:r>
      <w:r w:rsidR="00174995">
        <w:rPr>
          <w:rFonts w:ascii="Times New Roman" w:hAnsi="Times New Roman" w:cs="Times New Roman"/>
          <w:sz w:val="24"/>
          <w:szCs w:val="24"/>
        </w:rPr>
        <w:t>ofissão específica</w:t>
      </w:r>
      <w:r w:rsidR="008E4545">
        <w:rPr>
          <w:rFonts w:ascii="Times New Roman" w:hAnsi="Times New Roman" w:cs="Times New Roman"/>
          <w:sz w:val="24"/>
          <w:szCs w:val="24"/>
        </w:rPr>
        <w:t xml:space="preserve">. Duas situações de trabalho destacaram-se: dona de casa 33% </w:t>
      </w:r>
      <w:r w:rsidR="00BE052F">
        <w:rPr>
          <w:rFonts w:ascii="Times New Roman" w:hAnsi="Times New Roman" w:cs="Times New Roman"/>
          <w:sz w:val="24"/>
          <w:szCs w:val="24"/>
        </w:rPr>
        <w:t>(11) e lavrador</w:t>
      </w:r>
      <w:r w:rsidR="00362517">
        <w:rPr>
          <w:rFonts w:ascii="Times New Roman" w:hAnsi="Times New Roman" w:cs="Times New Roman"/>
          <w:sz w:val="24"/>
          <w:szCs w:val="24"/>
        </w:rPr>
        <w:t xml:space="preserve"> </w:t>
      </w:r>
      <w:r w:rsidR="008E4545">
        <w:rPr>
          <w:rFonts w:ascii="Times New Roman" w:hAnsi="Times New Roman" w:cs="Times New Roman"/>
          <w:sz w:val="24"/>
          <w:szCs w:val="24"/>
        </w:rPr>
        <w:t xml:space="preserve">(a) 15% (5). </w:t>
      </w:r>
      <w:r w:rsidR="00BE052F">
        <w:rPr>
          <w:rFonts w:ascii="Times New Roman" w:hAnsi="Times New Roman" w:cs="Times New Roman"/>
          <w:sz w:val="24"/>
          <w:szCs w:val="24"/>
        </w:rPr>
        <w:t>A situação de desemprego atinge 9% (3)</w:t>
      </w:r>
      <w:r w:rsidR="00174995">
        <w:rPr>
          <w:rFonts w:ascii="Times New Roman" w:hAnsi="Times New Roman" w:cs="Times New Roman"/>
          <w:sz w:val="24"/>
          <w:szCs w:val="24"/>
        </w:rPr>
        <w:t xml:space="preserve"> dos participantes. </w:t>
      </w:r>
    </w:p>
    <w:p w:rsidR="007722AD" w:rsidRDefault="007722AD" w:rsidP="007722AD">
      <w:pPr>
        <w:spacing w:before="30" w:after="30"/>
        <w:jc w:val="both"/>
        <w:rPr>
          <w:rFonts w:ascii="Times New Roman" w:hAnsi="Times New Roman" w:cs="Times New Roman"/>
          <w:sz w:val="24"/>
          <w:szCs w:val="24"/>
        </w:rPr>
      </w:pPr>
    </w:p>
    <w:p w:rsidR="007722AD" w:rsidRDefault="007722AD" w:rsidP="007722AD">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29402C">
        <w:rPr>
          <w:rFonts w:ascii="Times New Roman" w:hAnsi="Times New Roman" w:cs="Times New Roman"/>
          <w:sz w:val="24"/>
          <w:szCs w:val="24"/>
        </w:rPr>
        <w:t>Os moradores do municípi</w:t>
      </w:r>
      <w:r w:rsidR="005D7C1B">
        <w:rPr>
          <w:rFonts w:ascii="Times New Roman" w:hAnsi="Times New Roman" w:cs="Times New Roman"/>
          <w:sz w:val="24"/>
          <w:szCs w:val="24"/>
        </w:rPr>
        <w:t>o de local do estudo contabilizam</w:t>
      </w:r>
      <w:r w:rsidR="0029402C">
        <w:rPr>
          <w:rFonts w:ascii="Times New Roman" w:hAnsi="Times New Roman" w:cs="Times New Roman"/>
          <w:sz w:val="24"/>
          <w:szCs w:val="24"/>
        </w:rPr>
        <w:t xml:space="preserve"> 55% </w:t>
      </w:r>
      <w:r w:rsidR="002529AB">
        <w:rPr>
          <w:rFonts w:ascii="Times New Roman" w:hAnsi="Times New Roman" w:cs="Times New Roman"/>
          <w:sz w:val="24"/>
          <w:szCs w:val="24"/>
        </w:rPr>
        <w:t>(18)</w:t>
      </w:r>
      <w:r w:rsidR="005D7C1B">
        <w:rPr>
          <w:rFonts w:ascii="Times New Roman" w:hAnsi="Times New Roman" w:cs="Times New Roman"/>
          <w:sz w:val="24"/>
          <w:szCs w:val="24"/>
        </w:rPr>
        <w:t xml:space="preserve"> indivíduos, já 45% (15) equivalem ao quantitativo de r</w:t>
      </w:r>
      <w:r w:rsidR="002529AB">
        <w:rPr>
          <w:rFonts w:ascii="Times New Roman" w:hAnsi="Times New Roman" w:cs="Times New Roman"/>
          <w:sz w:val="24"/>
          <w:szCs w:val="24"/>
        </w:rPr>
        <w:t>esidente</w:t>
      </w:r>
      <w:r w:rsidR="005D7C1B">
        <w:rPr>
          <w:rFonts w:ascii="Times New Roman" w:hAnsi="Times New Roman" w:cs="Times New Roman"/>
          <w:sz w:val="24"/>
          <w:szCs w:val="24"/>
        </w:rPr>
        <w:t>s de outras regiões</w:t>
      </w:r>
      <w:r w:rsidR="0029402C">
        <w:rPr>
          <w:rFonts w:ascii="Times New Roman" w:hAnsi="Times New Roman" w:cs="Times New Roman"/>
          <w:sz w:val="24"/>
          <w:szCs w:val="24"/>
        </w:rPr>
        <w:t xml:space="preserve">. </w:t>
      </w:r>
      <w:r w:rsidR="002529AB">
        <w:rPr>
          <w:rFonts w:ascii="Times New Roman" w:hAnsi="Times New Roman" w:cs="Times New Roman"/>
          <w:sz w:val="24"/>
          <w:szCs w:val="24"/>
        </w:rPr>
        <w:t xml:space="preserve">Esta mesma porcentagem </w:t>
      </w:r>
      <w:r w:rsidR="00660792">
        <w:rPr>
          <w:rFonts w:ascii="Times New Roman" w:hAnsi="Times New Roman" w:cs="Times New Roman"/>
          <w:sz w:val="24"/>
          <w:szCs w:val="24"/>
        </w:rPr>
        <w:t>retrata,</w:t>
      </w:r>
      <w:r w:rsidR="00EC09CA">
        <w:rPr>
          <w:rFonts w:ascii="Times New Roman" w:hAnsi="Times New Roman" w:cs="Times New Roman"/>
          <w:sz w:val="24"/>
          <w:szCs w:val="24"/>
        </w:rPr>
        <w:t xml:space="preserve"> </w:t>
      </w:r>
      <w:r w:rsidR="0029402C">
        <w:rPr>
          <w:rFonts w:ascii="Times New Roman" w:hAnsi="Times New Roman" w:cs="Times New Roman"/>
          <w:sz w:val="24"/>
          <w:szCs w:val="24"/>
        </w:rPr>
        <w:t>respectivamente</w:t>
      </w:r>
      <w:r w:rsidR="00660792">
        <w:rPr>
          <w:rFonts w:ascii="Times New Roman" w:hAnsi="Times New Roman" w:cs="Times New Roman"/>
          <w:sz w:val="24"/>
          <w:szCs w:val="24"/>
        </w:rPr>
        <w:t>, a</w:t>
      </w:r>
      <w:r w:rsidR="0029402C">
        <w:rPr>
          <w:rFonts w:ascii="Times New Roman" w:hAnsi="Times New Roman" w:cs="Times New Roman"/>
          <w:sz w:val="24"/>
          <w:szCs w:val="24"/>
        </w:rPr>
        <w:t xml:space="preserve"> utilização ou não do transporte público</w:t>
      </w:r>
      <w:r w:rsidR="00EC09CA">
        <w:rPr>
          <w:rFonts w:ascii="Times New Roman" w:hAnsi="Times New Roman" w:cs="Times New Roman"/>
          <w:sz w:val="24"/>
          <w:szCs w:val="24"/>
        </w:rPr>
        <w:t>, p</w:t>
      </w:r>
      <w:r w:rsidR="005D7C1B">
        <w:rPr>
          <w:rFonts w:ascii="Times New Roman" w:hAnsi="Times New Roman" w:cs="Times New Roman"/>
          <w:sz w:val="24"/>
          <w:szCs w:val="24"/>
        </w:rPr>
        <w:t>orém não houve</w:t>
      </w:r>
      <w:r w:rsidR="006D18B9">
        <w:rPr>
          <w:rFonts w:ascii="Times New Roman" w:hAnsi="Times New Roman" w:cs="Times New Roman"/>
          <w:sz w:val="24"/>
          <w:szCs w:val="24"/>
        </w:rPr>
        <w:t xml:space="preserve"> correlação entre as</w:t>
      </w:r>
      <w:r w:rsidR="00EC09CA">
        <w:rPr>
          <w:rFonts w:ascii="Times New Roman" w:hAnsi="Times New Roman" w:cs="Times New Roman"/>
          <w:sz w:val="24"/>
          <w:szCs w:val="24"/>
        </w:rPr>
        <w:t xml:space="preserve"> duas</w:t>
      </w:r>
      <w:r w:rsidR="006D18B9">
        <w:rPr>
          <w:rFonts w:ascii="Times New Roman" w:hAnsi="Times New Roman" w:cs="Times New Roman"/>
          <w:sz w:val="24"/>
          <w:szCs w:val="24"/>
        </w:rPr>
        <w:t xml:space="preserve"> categorias</w:t>
      </w:r>
      <w:r w:rsidR="007F4316">
        <w:rPr>
          <w:rFonts w:ascii="Times New Roman" w:hAnsi="Times New Roman" w:cs="Times New Roman"/>
          <w:sz w:val="24"/>
          <w:szCs w:val="24"/>
        </w:rPr>
        <w:t>.</w:t>
      </w:r>
      <w:r w:rsidR="00564049">
        <w:rPr>
          <w:rFonts w:ascii="Times New Roman" w:hAnsi="Times New Roman" w:cs="Times New Roman"/>
          <w:sz w:val="24"/>
          <w:szCs w:val="24"/>
        </w:rPr>
        <w:t xml:space="preserve"> Além destas informações obtidas</w:t>
      </w:r>
      <w:r w:rsidR="007F4316">
        <w:rPr>
          <w:rFonts w:ascii="Times New Roman" w:hAnsi="Times New Roman" w:cs="Times New Roman"/>
          <w:sz w:val="24"/>
          <w:szCs w:val="24"/>
        </w:rPr>
        <w:t xml:space="preserve">, é </w:t>
      </w:r>
      <w:r w:rsidR="00564049">
        <w:rPr>
          <w:rFonts w:ascii="Times New Roman" w:hAnsi="Times New Roman" w:cs="Times New Roman"/>
          <w:sz w:val="24"/>
          <w:szCs w:val="24"/>
        </w:rPr>
        <w:t xml:space="preserve">possível verificar o fato de que todos os participantes </w:t>
      </w:r>
      <w:r w:rsidR="00806429">
        <w:rPr>
          <w:rFonts w:ascii="Times New Roman" w:hAnsi="Times New Roman" w:cs="Times New Roman"/>
          <w:sz w:val="24"/>
          <w:szCs w:val="24"/>
        </w:rPr>
        <w:t>afirmam possuir</w:t>
      </w:r>
      <w:r w:rsidR="00564049">
        <w:rPr>
          <w:rFonts w:ascii="Times New Roman" w:hAnsi="Times New Roman" w:cs="Times New Roman"/>
          <w:sz w:val="24"/>
          <w:szCs w:val="24"/>
        </w:rPr>
        <w:t xml:space="preserve"> acesso à televisão e redes sociais.</w:t>
      </w:r>
    </w:p>
    <w:p w:rsidR="007722AD" w:rsidRDefault="007722AD" w:rsidP="007722AD">
      <w:pPr>
        <w:spacing w:before="30" w:after="30"/>
        <w:jc w:val="both"/>
        <w:rPr>
          <w:rFonts w:ascii="Times New Roman" w:hAnsi="Times New Roman" w:cs="Times New Roman"/>
          <w:sz w:val="24"/>
          <w:szCs w:val="24"/>
        </w:rPr>
      </w:pPr>
    </w:p>
    <w:p w:rsidR="007722AD" w:rsidRDefault="007722AD" w:rsidP="007722AD">
      <w:pPr>
        <w:spacing w:before="30" w:after="30"/>
        <w:jc w:val="both"/>
        <w:rPr>
          <w:rFonts w:ascii="Times New Roman" w:hAnsi="Times New Roman" w:cs="Times New Roman"/>
          <w:sz w:val="24"/>
          <w:szCs w:val="24"/>
        </w:rPr>
      </w:pPr>
    </w:p>
    <w:p w:rsidR="007722AD" w:rsidRPr="00DA2508" w:rsidRDefault="00A2281F" w:rsidP="00DA2508">
      <w:pPr>
        <w:pStyle w:val="Ttulo1"/>
        <w:rPr>
          <w:rFonts w:ascii="Times New Roman" w:hAnsi="Times New Roman" w:cs="Times New Roman"/>
          <w:color w:val="auto"/>
          <w:sz w:val="24"/>
          <w:szCs w:val="24"/>
        </w:rPr>
      </w:pPr>
      <w:bookmarkStart w:id="5" w:name="_Toc65330065"/>
      <w:proofErr w:type="gramStart"/>
      <w:r w:rsidRPr="00DA2508">
        <w:rPr>
          <w:rFonts w:ascii="Times New Roman" w:hAnsi="Times New Roman" w:cs="Times New Roman"/>
          <w:color w:val="auto"/>
          <w:sz w:val="24"/>
          <w:szCs w:val="24"/>
        </w:rPr>
        <w:t xml:space="preserve">3.2 </w:t>
      </w:r>
      <w:r w:rsidR="00E122B1" w:rsidRPr="00DA2508">
        <w:rPr>
          <w:rFonts w:ascii="Times New Roman" w:hAnsi="Times New Roman" w:cs="Times New Roman"/>
          <w:color w:val="auto"/>
          <w:sz w:val="24"/>
          <w:szCs w:val="24"/>
        </w:rPr>
        <w:t>Parte</w:t>
      </w:r>
      <w:proofErr w:type="gramEnd"/>
      <w:r w:rsidR="00E122B1" w:rsidRPr="00DA2508">
        <w:rPr>
          <w:rFonts w:ascii="Times New Roman" w:hAnsi="Times New Roman" w:cs="Times New Roman"/>
          <w:color w:val="auto"/>
          <w:sz w:val="24"/>
          <w:szCs w:val="24"/>
        </w:rPr>
        <w:t xml:space="preserve"> I</w:t>
      </w:r>
      <w:r w:rsidR="00B20EF3" w:rsidRPr="00DA2508">
        <w:rPr>
          <w:rFonts w:ascii="Times New Roman" w:hAnsi="Times New Roman" w:cs="Times New Roman"/>
          <w:color w:val="auto"/>
          <w:sz w:val="24"/>
          <w:szCs w:val="24"/>
        </w:rPr>
        <w:t>I</w:t>
      </w:r>
      <w:r w:rsidR="00E122B1" w:rsidRPr="00DA2508">
        <w:rPr>
          <w:rFonts w:ascii="Times New Roman" w:hAnsi="Times New Roman" w:cs="Times New Roman"/>
          <w:color w:val="auto"/>
          <w:sz w:val="24"/>
          <w:szCs w:val="24"/>
        </w:rPr>
        <w:t xml:space="preserve"> – </w:t>
      </w:r>
      <w:r w:rsidR="00B20EF3" w:rsidRPr="00DA2508">
        <w:rPr>
          <w:rFonts w:ascii="Times New Roman" w:hAnsi="Times New Roman" w:cs="Times New Roman"/>
          <w:color w:val="auto"/>
          <w:sz w:val="24"/>
          <w:szCs w:val="24"/>
        </w:rPr>
        <w:t xml:space="preserve">Discursos relacionados </w:t>
      </w:r>
      <w:r w:rsidR="00A65EC8" w:rsidRPr="00DA2508">
        <w:rPr>
          <w:rFonts w:ascii="Times New Roman" w:hAnsi="Times New Roman" w:cs="Times New Roman"/>
          <w:color w:val="auto"/>
          <w:sz w:val="24"/>
          <w:szCs w:val="24"/>
        </w:rPr>
        <w:t>às medidas de prevenção contra o</w:t>
      </w:r>
      <w:r w:rsidR="00B20EF3" w:rsidRPr="00DA2508">
        <w:rPr>
          <w:rFonts w:ascii="Times New Roman" w:hAnsi="Times New Roman" w:cs="Times New Roman"/>
          <w:color w:val="auto"/>
          <w:sz w:val="24"/>
          <w:szCs w:val="24"/>
        </w:rPr>
        <w:t xml:space="preserve"> COVID 19</w:t>
      </w:r>
      <w:bookmarkEnd w:id="5"/>
      <w:r w:rsidR="00792D1E" w:rsidRPr="00DA2508">
        <w:rPr>
          <w:rFonts w:ascii="Times New Roman" w:hAnsi="Times New Roman" w:cs="Times New Roman"/>
          <w:color w:val="auto"/>
          <w:sz w:val="24"/>
          <w:szCs w:val="24"/>
        </w:rPr>
        <w:t xml:space="preserve"> </w:t>
      </w:r>
    </w:p>
    <w:p w:rsidR="007722AD" w:rsidRDefault="007722AD" w:rsidP="007722AD">
      <w:pPr>
        <w:spacing w:before="30" w:after="30"/>
        <w:jc w:val="both"/>
        <w:rPr>
          <w:rFonts w:ascii="Times New Roman" w:hAnsi="Times New Roman" w:cs="Times New Roman"/>
          <w:sz w:val="24"/>
          <w:szCs w:val="24"/>
        </w:rPr>
      </w:pPr>
    </w:p>
    <w:p w:rsidR="007722AD" w:rsidRDefault="007722AD" w:rsidP="007722AD">
      <w:pPr>
        <w:spacing w:before="30" w:after="30"/>
        <w:jc w:val="both"/>
        <w:rPr>
          <w:rFonts w:ascii="Times New Roman" w:hAnsi="Times New Roman" w:cs="Times New Roman"/>
          <w:sz w:val="24"/>
          <w:szCs w:val="24"/>
        </w:rPr>
      </w:pPr>
    </w:p>
    <w:p w:rsidR="007722AD" w:rsidRDefault="007722AD" w:rsidP="007722AD">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FB6C48" w:rsidRPr="00CF090C">
        <w:rPr>
          <w:rFonts w:ascii="Times New Roman" w:hAnsi="Times New Roman" w:cs="Times New Roman"/>
          <w:sz w:val="24"/>
          <w:szCs w:val="24"/>
        </w:rPr>
        <w:t xml:space="preserve">Após </w:t>
      </w:r>
      <w:r w:rsidR="00FE5764" w:rsidRPr="00CF090C">
        <w:rPr>
          <w:rFonts w:ascii="Times New Roman" w:hAnsi="Times New Roman" w:cs="Times New Roman"/>
          <w:sz w:val="24"/>
          <w:szCs w:val="24"/>
        </w:rPr>
        <w:t>pr</w:t>
      </w:r>
      <w:r w:rsidR="00ED6422">
        <w:rPr>
          <w:rFonts w:ascii="Times New Roman" w:hAnsi="Times New Roman" w:cs="Times New Roman"/>
          <w:sz w:val="24"/>
          <w:szCs w:val="24"/>
        </w:rPr>
        <w:t>é</w:t>
      </w:r>
      <w:r w:rsidR="00FE5764" w:rsidRPr="00CF090C">
        <w:rPr>
          <w:rFonts w:ascii="Times New Roman" w:hAnsi="Times New Roman" w:cs="Times New Roman"/>
          <w:sz w:val="24"/>
          <w:szCs w:val="24"/>
        </w:rPr>
        <w:t>-análise</w:t>
      </w:r>
      <w:r w:rsidR="003437BD">
        <w:rPr>
          <w:rFonts w:ascii="Times New Roman" w:hAnsi="Times New Roman" w:cs="Times New Roman"/>
          <w:sz w:val="24"/>
          <w:szCs w:val="24"/>
        </w:rPr>
        <w:t xml:space="preserve"> do material transcrito</w:t>
      </w:r>
      <w:r w:rsidR="008A60B2">
        <w:rPr>
          <w:rFonts w:ascii="Times New Roman" w:hAnsi="Times New Roman" w:cs="Times New Roman"/>
          <w:sz w:val="24"/>
          <w:szCs w:val="24"/>
        </w:rPr>
        <w:t>,</w:t>
      </w:r>
      <w:r w:rsidR="003437BD">
        <w:rPr>
          <w:rFonts w:ascii="Times New Roman" w:hAnsi="Times New Roman" w:cs="Times New Roman"/>
          <w:sz w:val="24"/>
          <w:szCs w:val="24"/>
        </w:rPr>
        <w:t xml:space="preserve"> </w:t>
      </w:r>
      <w:r w:rsidR="00FB6C48" w:rsidRPr="00CF090C">
        <w:rPr>
          <w:rFonts w:ascii="Times New Roman" w:hAnsi="Times New Roman" w:cs="Times New Roman"/>
          <w:sz w:val="24"/>
          <w:szCs w:val="24"/>
        </w:rPr>
        <w:t xml:space="preserve">realizou-se a exploração do mesmo por meio de </w:t>
      </w:r>
      <w:r w:rsidR="008A60B2">
        <w:rPr>
          <w:rFonts w:ascii="Times New Roman" w:hAnsi="Times New Roman" w:cs="Times New Roman"/>
          <w:sz w:val="24"/>
          <w:szCs w:val="24"/>
        </w:rPr>
        <w:t xml:space="preserve">organização </w:t>
      </w:r>
      <w:r w:rsidR="00FB6C48" w:rsidRPr="00CF090C">
        <w:rPr>
          <w:rFonts w:ascii="Times New Roman" w:hAnsi="Times New Roman" w:cs="Times New Roman"/>
          <w:sz w:val="24"/>
          <w:szCs w:val="24"/>
        </w:rPr>
        <w:t xml:space="preserve">dos </w:t>
      </w:r>
      <w:r w:rsidR="00FB6C48">
        <w:rPr>
          <w:rFonts w:ascii="Times New Roman" w:hAnsi="Times New Roman" w:cs="Times New Roman"/>
          <w:sz w:val="24"/>
          <w:szCs w:val="24"/>
        </w:rPr>
        <w:t xml:space="preserve">discursos em </w:t>
      </w:r>
      <w:r w:rsidR="008A60B2">
        <w:rPr>
          <w:rFonts w:ascii="Times New Roman" w:hAnsi="Times New Roman" w:cs="Times New Roman"/>
          <w:sz w:val="24"/>
          <w:szCs w:val="24"/>
        </w:rPr>
        <w:t>categorias específicas, a</w:t>
      </w:r>
      <w:r w:rsidR="00FB6C48">
        <w:rPr>
          <w:rFonts w:ascii="Times New Roman" w:hAnsi="Times New Roman" w:cs="Times New Roman"/>
          <w:sz w:val="24"/>
          <w:szCs w:val="24"/>
        </w:rPr>
        <w:t>s quais foram analisad</w:t>
      </w:r>
      <w:r w:rsidR="008A60B2">
        <w:rPr>
          <w:rFonts w:ascii="Times New Roman" w:hAnsi="Times New Roman" w:cs="Times New Roman"/>
          <w:sz w:val="24"/>
          <w:szCs w:val="24"/>
        </w:rPr>
        <w:t>a</w:t>
      </w:r>
      <w:r w:rsidR="00FB6C48">
        <w:rPr>
          <w:rFonts w:ascii="Times New Roman" w:hAnsi="Times New Roman" w:cs="Times New Roman"/>
          <w:sz w:val="24"/>
          <w:szCs w:val="24"/>
        </w:rPr>
        <w:t xml:space="preserve">s e </w:t>
      </w:r>
      <w:r w:rsidR="005B4B7E">
        <w:rPr>
          <w:rFonts w:ascii="Times New Roman" w:hAnsi="Times New Roman" w:cs="Times New Roman"/>
          <w:sz w:val="24"/>
          <w:szCs w:val="24"/>
        </w:rPr>
        <w:t xml:space="preserve">discutidas frente </w:t>
      </w:r>
      <w:proofErr w:type="gramStart"/>
      <w:r w:rsidR="008A60B2">
        <w:rPr>
          <w:rFonts w:ascii="Times New Roman" w:hAnsi="Times New Roman" w:cs="Times New Roman"/>
          <w:sz w:val="24"/>
          <w:szCs w:val="24"/>
        </w:rPr>
        <w:t>a</w:t>
      </w:r>
      <w:proofErr w:type="gramEnd"/>
      <w:r w:rsidR="008A60B2">
        <w:rPr>
          <w:rFonts w:ascii="Times New Roman" w:hAnsi="Times New Roman" w:cs="Times New Roman"/>
          <w:sz w:val="24"/>
          <w:szCs w:val="24"/>
        </w:rPr>
        <w:t xml:space="preserve"> literatura. Foram obtidas </w:t>
      </w:r>
      <w:r w:rsidR="00714846">
        <w:rPr>
          <w:rFonts w:ascii="Times New Roman" w:hAnsi="Times New Roman" w:cs="Times New Roman"/>
          <w:sz w:val="24"/>
          <w:szCs w:val="24"/>
        </w:rPr>
        <w:t>três</w:t>
      </w:r>
      <w:r w:rsidR="008A60B2">
        <w:rPr>
          <w:rFonts w:ascii="Times New Roman" w:hAnsi="Times New Roman" w:cs="Times New Roman"/>
          <w:sz w:val="24"/>
          <w:szCs w:val="24"/>
        </w:rPr>
        <w:t xml:space="preserve"> categorias, a saber:</w:t>
      </w:r>
      <w:r w:rsidR="00FB6C48">
        <w:rPr>
          <w:rFonts w:ascii="Times New Roman" w:hAnsi="Times New Roman" w:cs="Times New Roman"/>
          <w:sz w:val="24"/>
          <w:szCs w:val="24"/>
        </w:rPr>
        <w:t xml:space="preserve"> </w:t>
      </w:r>
      <w:r w:rsidR="00523D7A">
        <w:rPr>
          <w:rFonts w:ascii="Times New Roman" w:hAnsi="Times New Roman" w:cs="Times New Roman"/>
          <w:sz w:val="24"/>
          <w:szCs w:val="24"/>
        </w:rPr>
        <w:t>(1)</w:t>
      </w:r>
      <w:r w:rsidR="00763895">
        <w:rPr>
          <w:rFonts w:ascii="Times New Roman" w:hAnsi="Times New Roman" w:cs="Times New Roman"/>
          <w:sz w:val="24"/>
          <w:szCs w:val="24"/>
        </w:rPr>
        <w:t xml:space="preserve"> </w:t>
      </w:r>
      <w:r w:rsidR="008A60B2" w:rsidRPr="00D85B7B">
        <w:rPr>
          <w:rFonts w:ascii="Times New Roman" w:hAnsi="Times New Roman" w:cs="Times New Roman"/>
          <w:sz w:val="24"/>
          <w:szCs w:val="24"/>
        </w:rPr>
        <w:t>Perspectiva dos usuários relacionada às orientações sobre prevenção</w:t>
      </w:r>
      <w:r w:rsidR="00BD7564">
        <w:rPr>
          <w:rFonts w:ascii="Times New Roman" w:hAnsi="Times New Roman" w:cs="Times New Roman"/>
          <w:sz w:val="24"/>
          <w:szCs w:val="24"/>
        </w:rPr>
        <w:t>,</w:t>
      </w:r>
      <w:r w:rsidR="008A60B2" w:rsidRPr="00D85B7B">
        <w:rPr>
          <w:rFonts w:ascii="Times New Roman" w:hAnsi="Times New Roman" w:cs="Times New Roman"/>
          <w:sz w:val="24"/>
          <w:szCs w:val="24"/>
        </w:rPr>
        <w:t xml:space="preserve"> recebidas no período do internamento</w:t>
      </w:r>
      <w:r w:rsidR="00523D7A">
        <w:rPr>
          <w:rFonts w:ascii="Times New Roman" w:hAnsi="Times New Roman" w:cs="Times New Roman"/>
          <w:sz w:val="24"/>
          <w:szCs w:val="24"/>
        </w:rPr>
        <w:t>,</w:t>
      </w:r>
      <w:r w:rsidR="008A60B2" w:rsidRPr="00D85B7B">
        <w:rPr>
          <w:rFonts w:ascii="Times New Roman" w:hAnsi="Times New Roman" w:cs="Times New Roman"/>
          <w:sz w:val="24"/>
          <w:szCs w:val="24"/>
        </w:rPr>
        <w:t xml:space="preserve"> </w:t>
      </w:r>
      <w:r w:rsidR="00523D7A">
        <w:rPr>
          <w:rFonts w:ascii="Times New Roman" w:hAnsi="Times New Roman" w:cs="Times New Roman"/>
          <w:sz w:val="24"/>
          <w:szCs w:val="24"/>
        </w:rPr>
        <w:t xml:space="preserve">(2) </w:t>
      </w:r>
      <w:r w:rsidR="00653F1B" w:rsidRPr="00D85B7B">
        <w:rPr>
          <w:rFonts w:ascii="Times New Roman" w:hAnsi="Times New Roman" w:cs="Times New Roman"/>
          <w:sz w:val="24"/>
          <w:szCs w:val="24"/>
        </w:rPr>
        <w:t>Compreensões dos usuários sobre medidas de precaução em ambiente hospitalar</w:t>
      </w:r>
      <w:r w:rsidR="00523D7A">
        <w:rPr>
          <w:rFonts w:ascii="Times New Roman" w:hAnsi="Times New Roman" w:cs="Times New Roman"/>
          <w:sz w:val="24"/>
          <w:szCs w:val="24"/>
        </w:rPr>
        <w:t xml:space="preserve"> e (3) </w:t>
      </w:r>
      <w:r w:rsidR="00763895" w:rsidRPr="00763895">
        <w:rPr>
          <w:rFonts w:ascii="Times New Roman" w:hAnsi="Times New Roman" w:cs="Times New Roman"/>
          <w:sz w:val="24"/>
          <w:szCs w:val="24"/>
        </w:rPr>
        <w:t>Limitações percebidas pelos usuários em aspectos estruturais e de higienização</w:t>
      </w:r>
      <w:r w:rsidR="00763895">
        <w:rPr>
          <w:rFonts w:ascii="Times New Roman" w:hAnsi="Times New Roman" w:cs="Times New Roman"/>
          <w:b/>
          <w:sz w:val="24"/>
          <w:szCs w:val="24"/>
        </w:rPr>
        <w:t>.</w:t>
      </w:r>
    </w:p>
    <w:p w:rsidR="007722AD" w:rsidRDefault="007722AD" w:rsidP="007722AD">
      <w:pPr>
        <w:spacing w:before="30" w:after="30"/>
        <w:jc w:val="both"/>
        <w:rPr>
          <w:rFonts w:ascii="Times New Roman" w:hAnsi="Times New Roman" w:cs="Times New Roman"/>
          <w:sz w:val="24"/>
          <w:szCs w:val="24"/>
        </w:rPr>
      </w:pPr>
    </w:p>
    <w:p w:rsidR="007722AD" w:rsidRDefault="007722AD" w:rsidP="007722AD">
      <w:pPr>
        <w:spacing w:before="30" w:after="30"/>
        <w:jc w:val="both"/>
        <w:rPr>
          <w:rFonts w:ascii="Times New Roman" w:hAnsi="Times New Roman" w:cs="Times New Roman"/>
          <w:sz w:val="24"/>
          <w:szCs w:val="24"/>
        </w:rPr>
      </w:pPr>
    </w:p>
    <w:p w:rsidR="007722AD" w:rsidRDefault="00DC3672" w:rsidP="007722AD">
      <w:pPr>
        <w:spacing w:before="30" w:after="30"/>
        <w:jc w:val="both"/>
        <w:rPr>
          <w:rFonts w:ascii="Times New Roman" w:hAnsi="Times New Roman" w:cs="Times New Roman"/>
          <w:sz w:val="24"/>
          <w:szCs w:val="24"/>
        </w:rPr>
      </w:pPr>
      <w:r w:rsidRPr="00A8287E">
        <w:rPr>
          <w:rFonts w:ascii="Times New Roman" w:hAnsi="Times New Roman" w:cs="Times New Roman"/>
          <w:sz w:val="24"/>
          <w:szCs w:val="24"/>
        </w:rPr>
        <w:t>1 – Perspectiva</w:t>
      </w:r>
      <w:r w:rsidR="00792D1E" w:rsidRPr="00A8287E">
        <w:rPr>
          <w:rFonts w:ascii="Times New Roman" w:hAnsi="Times New Roman" w:cs="Times New Roman"/>
          <w:sz w:val="24"/>
          <w:szCs w:val="24"/>
        </w:rPr>
        <w:t xml:space="preserve"> dos usuários </w:t>
      </w:r>
      <w:r w:rsidRPr="00A8287E">
        <w:rPr>
          <w:rFonts w:ascii="Times New Roman" w:hAnsi="Times New Roman" w:cs="Times New Roman"/>
          <w:sz w:val="24"/>
          <w:szCs w:val="24"/>
        </w:rPr>
        <w:t>relacionada</w:t>
      </w:r>
      <w:r w:rsidR="00FD0F7F" w:rsidRPr="00A8287E">
        <w:rPr>
          <w:rFonts w:ascii="Times New Roman" w:hAnsi="Times New Roman" w:cs="Times New Roman"/>
          <w:sz w:val="24"/>
          <w:szCs w:val="24"/>
        </w:rPr>
        <w:t xml:space="preserve"> </w:t>
      </w:r>
      <w:r w:rsidRPr="00A8287E">
        <w:rPr>
          <w:rFonts w:ascii="Times New Roman" w:hAnsi="Times New Roman" w:cs="Times New Roman"/>
          <w:sz w:val="24"/>
          <w:szCs w:val="24"/>
        </w:rPr>
        <w:t>às</w:t>
      </w:r>
      <w:r w:rsidR="00792D1E" w:rsidRPr="00A8287E">
        <w:rPr>
          <w:rFonts w:ascii="Times New Roman" w:hAnsi="Times New Roman" w:cs="Times New Roman"/>
          <w:sz w:val="24"/>
          <w:szCs w:val="24"/>
        </w:rPr>
        <w:t xml:space="preserve"> orientações </w:t>
      </w:r>
      <w:r w:rsidRPr="00A8287E">
        <w:rPr>
          <w:rFonts w:ascii="Times New Roman" w:hAnsi="Times New Roman" w:cs="Times New Roman"/>
          <w:sz w:val="24"/>
          <w:szCs w:val="24"/>
        </w:rPr>
        <w:t xml:space="preserve">sobre </w:t>
      </w:r>
      <w:r w:rsidR="00792D1E" w:rsidRPr="00A8287E">
        <w:rPr>
          <w:rFonts w:ascii="Times New Roman" w:hAnsi="Times New Roman" w:cs="Times New Roman"/>
          <w:sz w:val="24"/>
          <w:szCs w:val="24"/>
        </w:rPr>
        <w:t>prevenção</w:t>
      </w:r>
      <w:r w:rsidR="00BD7564" w:rsidRPr="00A8287E">
        <w:rPr>
          <w:rFonts w:ascii="Times New Roman" w:hAnsi="Times New Roman" w:cs="Times New Roman"/>
          <w:sz w:val="24"/>
          <w:szCs w:val="24"/>
        </w:rPr>
        <w:t>,</w:t>
      </w:r>
      <w:r w:rsidR="00792D1E" w:rsidRPr="00A8287E">
        <w:rPr>
          <w:rFonts w:ascii="Times New Roman" w:hAnsi="Times New Roman" w:cs="Times New Roman"/>
          <w:sz w:val="24"/>
          <w:szCs w:val="24"/>
        </w:rPr>
        <w:t xml:space="preserve"> </w:t>
      </w:r>
      <w:r w:rsidR="006B62EA" w:rsidRPr="00A8287E">
        <w:rPr>
          <w:rFonts w:ascii="Times New Roman" w:hAnsi="Times New Roman" w:cs="Times New Roman"/>
          <w:sz w:val="24"/>
          <w:szCs w:val="24"/>
        </w:rPr>
        <w:t xml:space="preserve">recebidas </w:t>
      </w:r>
      <w:r w:rsidR="0081221F" w:rsidRPr="00A8287E">
        <w:rPr>
          <w:rFonts w:ascii="Times New Roman" w:hAnsi="Times New Roman" w:cs="Times New Roman"/>
          <w:sz w:val="24"/>
          <w:szCs w:val="24"/>
        </w:rPr>
        <w:t>no período de internamento</w:t>
      </w:r>
    </w:p>
    <w:p w:rsidR="007722AD" w:rsidRDefault="007722AD" w:rsidP="007722AD">
      <w:pPr>
        <w:spacing w:before="30" w:after="30"/>
        <w:jc w:val="both"/>
        <w:rPr>
          <w:rFonts w:ascii="Times New Roman" w:hAnsi="Times New Roman" w:cs="Times New Roman"/>
          <w:sz w:val="24"/>
          <w:szCs w:val="24"/>
        </w:rPr>
      </w:pPr>
    </w:p>
    <w:p w:rsidR="007722AD" w:rsidRDefault="007722AD" w:rsidP="007722AD">
      <w:pPr>
        <w:spacing w:before="30" w:after="30"/>
        <w:jc w:val="both"/>
        <w:rPr>
          <w:rFonts w:ascii="Times New Roman" w:hAnsi="Times New Roman" w:cs="Times New Roman"/>
          <w:sz w:val="24"/>
          <w:szCs w:val="24"/>
        </w:rPr>
      </w:pPr>
    </w:p>
    <w:p w:rsidR="00BD3A83" w:rsidRDefault="007722AD" w:rsidP="007722AD">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8A60B2" w:rsidRPr="008A60B2">
        <w:rPr>
          <w:rFonts w:ascii="Times New Roman" w:hAnsi="Times New Roman" w:cs="Times New Roman"/>
          <w:sz w:val="24"/>
          <w:szCs w:val="24"/>
        </w:rPr>
        <w:t>Nesta categoria, os discursos refletem a c</w:t>
      </w:r>
      <w:r w:rsidR="008A60B2">
        <w:rPr>
          <w:rFonts w:ascii="Times New Roman" w:hAnsi="Times New Roman" w:cs="Times New Roman"/>
          <w:sz w:val="24"/>
          <w:szCs w:val="24"/>
        </w:rPr>
        <w:t>o</w:t>
      </w:r>
      <w:r w:rsidR="008A60B2" w:rsidRPr="008A60B2">
        <w:rPr>
          <w:rFonts w:ascii="Times New Roman" w:hAnsi="Times New Roman" w:cs="Times New Roman"/>
          <w:sz w:val="24"/>
          <w:szCs w:val="24"/>
        </w:rPr>
        <w:t xml:space="preserve">ncepção dos usuários quanto à necessidade de informações sobre como se prevenirem contra o COVID 19 durante o processo saúde-doença </w:t>
      </w:r>
      <w:r w:rsidR="008A60B2" w:rsidRPr="008A60B2">
        <w:rPr>
          <w:rFonts w:ascii="Times New Roman" w:hAnsi="Times New Roman" w:cs="Times New Roman"/>
          <w:sz w:val="24"/>
          <w:szCs w:val="24"/>
        </w:rPr>
        <w:lastRenderedPageBreak/>
        <w:t>no contexto hospitalar. Os mesmos destacam a aus</w:t>
      </w:r>
      <w:r w:rsidR="00707FAB">
        <w:rPr>
          <w:rFonts w:ascii="Times New Roman" w:hAnsi="Times New Roman" w:cs="Times New Roman"/>
          <w:sz w:val="24"/>
          <w:szCs w:val="24"/>
        </w:rPr>
        <w:t>ência de impressos informativos,</w:t>
      </w:r>
      <w:r w:rsidR="008A60B2" w:rsidRPr="008A60B2">
        <w:rPr>
          <w:rFonts w:ascii="Times New Roman" w:hAnsi="Times New Roman" w:cs="Times New Roman"/>
          <w:sz w:val="24"/>
          <w:szCs w:val="24"/>
        </w:rPr>
        <w:t xml:space="preserve"> e </w:t>
      </w:r>
      <w:r w:rsidR="00714846">
        <w:rPr>
          <w:rFonts w:ascii="Times New Roman" w:hAnsi="Times New Roman" w:cs="Times New Roman"/>
          <w:sz w:val="24"/>
          <w:szCs w:val="24"/>
        </w:rPr>
        <w:t xml:space="preserve">trazem </w:t>
      </w:r>
      <w:r w:rsidR="008A60B2" w:rsidRPr="008A60B2">
        <w:rPr>
          <w:rFonts w:ascii="Times New Roman" w:hAnsi="Times New Roman" w:cs="Times New Roman"/>
          <w:sz w:val="24"/>
          <w:szCs w:val="24"/>
        </w:rPr>
        <w:t xml:space="preserve">a ideia de que quando possuem algum tipo de orientação, está é </w:t>
      </w:r>
      <w:r w:rsidR="00BD3A83">
        <w:rPr>
          <w:rFonts w:ascii="Times New Roman" w:hAnsi="Times New Roman" w:cs="Times New Roman"/>
          <w:sz w:val="24"/>
          <w:szCs w:val="24"/>
        </w:rPr>
        <w:t xml:space="preserve">transmitida de maneira isolada. </w:t>
      </w:r>
    </w:p>
    <w:p w:rsidR="00BD3A83" w:rsidRDefault="00BD3A83" w:rsidP="00F44D23">
      <w:pPr>
        <w:spacing w:before="30" w:after="30"/>
        <w:ind w:firstLine="708"/>
        <w:jc w:val="both"/>
        <w:rPr>
          <w:rFonts w:ascii="Times New Roman" w:hAnsi="Times New Roman" w:cs="Times New Roman"/>
          <w:sz w:val="24"/>
          <w:szCs w:val="24"/>
        </w:rPr>
      </w:pPr>
    </w:p>
    <w:p w:rsidR="00756F68" w:rsidRDefault="00335CDE" w:rsidP="00F44D23">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 xml:space="preserve">“Acho que podia alertar as </w:t>
      </w:r>
      <w:r w:rsidR="000E5A23" w:rsidRPr="00751272">
        <w:rPr>
          <w:rFonts w:ascii="Times New Roman" w:hAnsi="Times New Roman" w:cs="Times New Roman"/>
          <w:sz w:val="20"/>
          <w:szCs w:val="20"/>
        </w:rPr>
        <w:t>‘</w:t>
      </w:r>
      <w:r w:rsidRPr="00751272">
        <w:rPr>
          <w:rFonts w:ascii="Times New Roman" w:hAnsi="Times New Roman" w:cs="Times New Roman"/>
          <w:sz w:val="20"/>
          <w:szCs w:val="20"/>
        </w:rPr>
        <w:t>pessoa</w:t>
      </w:r>
      <w:r w:rsidR="000E5A23" w:rsidRPr="00751272">
        <w:rPr>
          <w:rFonts w:ascii="Times New Roman" w:hAnsi="Times New Roman" w:cs="Times New Roman"/>
          <w:sz w:val="20"/>
          <w:szCs w:val="20"/>
        </w:rPr>
        <w:t>’</w:t>
      </w:r>
      <w:r w:rsidRPr="00751272">
        <w:rPr>
          <w:rFonts w:ascii="Times New Roman" w:hAnsi="Times New Roman" w:cs="Times New Roman"/>
          <w:sz w:val="20"/>
          <w:szCs w:val="20"/>
        </w:rPr>
        <w:t>. Na portaria. Falar como se cuida. Assim e assim. Não deu papel, nem nada. Nem na portar</w:t>
      </w:r>
      <w:r w:rsidR="000E5A23" w:rsidRPr="00751272">
        <w:rPr>
          <w:rFonts w:ascii="Times New Roman" w:hAnsi="Times New Roman" w:cs="Times New Roman"/>
          <w:sz w:val="20"/>
          <w:szCs w:val="20"/>
        </w:rPr>
        <w:t>ia nem aqui dentro</w:t>
      </w:r>
      <w:r w:rsidR="00C0709C" w:rsidRPr="00751272">
        <w:rPr>
          <w:rFonts w:ascii="Times New Roman" w:hAnsi="Times New Roman" w:cs="Times New Roman"/>
          <w:sz w:val="20"/>
          <w:szCs w:val="20"/>
        </w:rPr>
        <w:t>,</w:t>
      </w:r>
      <w:r w:rsidR="000E5A23" w:rsidRPr="00751272">
        <w:rPr>
          <w:rFonts w:ascii="Times New Roman" w:hAnsi="Times New Roman" w:cs="Times New Roman"/>
          <w:sz w:val="20"/>
          <w:szCs w:val="20"/>
        </w:rPr>
        <w:t xml:space="preserve"> sobre o COVID</w:t>
      </w:r>
      <w:r w:rsidRPr="00751272">
        <w:rPr>
          <w:rFonts w:ascii="Times New Roman" w:hAnsi="Times New Roman" w:cs="Times New Roman"/>
          <w:sz w:val="20"/>
          <w:szCs w:val="20"/>
        </w:rPr>
        <w:t xml:space="preserve"> não</w:t>
      </w:r>
      <w:r w:rsidR="003659C3">
        <w:rPr>
          <w:rFonts w:ascii="Times New Roman" w:hAnsi="Times New Roman" w:cs="Times New Roman"/>
          <w:sz w:val="20"/>
          <w:szCs w:val="20"/>
        </w:rPr>
        <w:t>” (U 14)</w:t>
      </w:r>
    </w:p>
    <w:p w:rsidR="00F44D23" w:rsidRPr="00751272" w:rsidRDefault="00F44D23" w:rsidP="00F44D23">
      <w:pPr>
        <w:spacing w:before="20" w:after="20"/>
        <w:ind w:left="2268"/>
        <w:jc w:val="both"/>
        <w:rPr>
          <w:rFonts w:ascii="Times New Roman" w:hAnsi="Times New Roman" w:cs="Times New Roman"/>
          <w:sz w:val="20"/>
          <w:szCs w:val="20"/>
        </w:rPr>
      </w:pPr>
    </w:p>
    <w:p w:rsidR="00756F68" w:rsidRDefault="008A60B2" w:rsidP="00F44D23">
      <w:pPr>
        <w:spacing w:before="20" w:after="20"/>
        <w:ind w:left="2268"/>
        <w:rPr>
          <w:rFonts w:ascii="Times New Roman" w:hAnsi="Times New Roman" w:cs="Times New Roman"/>
          <w:sz w:val="20"/>
          <w:szCs w:val="20"/>
        </w:rPr>
      </w:pPr>
      <w:r w:rsidRPr="00751272">
        <w:rPr>
          <w:rFonts w:ascii="Times New Roman" w:hAnsi="Times New Roman" w:cs="Times New Roman"/>
          <w:sz w:val="20"/>
          <w:szCs w:val="20"/>
        </w:rPr>
        <w:t xml:space="preserve"> </w:t>
      </w:r>
      <w:r w:rsidR="00D456C3" w:rsidRPr="00751272">
        <w:rPr>
          <w:rFonts w:ascii="Times New Roman" w:hAnsi="Times New Roman" w:cs="Times New Roman"/>
          <w:sz w:val="20"/>
          <w:szCs w:val="20"/>
        </w:rPr>
        <w:t>“Pra ‘</w:t>
      </w:r>
      <w:proofErr w:type="spellStart"/>
      <w:r w:rsidR="00D456C3" w:rsidRPr="00751272">
        <w:rPr>
          <w:rFonts w:ascii="Times New Roman" w:hAnsi="Times New Roman" w:cs="Times New Roman"/>
          <w:sz w:val="20"/>
          <w:szCs w:val="20"/>
        </w:rPr>
        <w:t>cê</w:t>
      </w:r>
      <w:proofErr w:type="spellEnd"/>
      <w:r w:rsidR="00D456C3" w:rsidRPr="00751272">
        <w:rPr>
          <w:rFonts w:ascii="Times New Roman" w:hAnsi="Times New Roman" w:cs="Times New Roman"/>
          <w:sz w:val="20"/>
          <w:szCs w:val="20"/>
        </w:rPr>
        <w:t xml:space="preserve"> vê’, nenhum folheto, nenhum informativo tem. ‘</w:t>
      </w:r>
      <w:proofErr w:type="spellStart"/>
      <w:r w:rsidR="00D456C3" w:rsidRPr="00751272">
        <w:rPr>
          <w:rFonts w:ascii="Times New Roman" w:hAnsi="Times New Roman" w:cs="Times New Roman"/>
          <w:sz w:val="20"/>
          <w:szCs w:val="20"/>
        </w:rPr>
        <w:t>Cê</w:t>
      </w:r>
      <w:proofErr w:type="spellEnd"/>
      <w:r w:rsidR="00D456C3" w:rsidRPr="00751272">
        <w:rPr>
          <w:rFonts w:ascii="Times New Roman" w:hAnsi="Times New Roman" w:cs="Times New Roman"/>
          <w:sz w:val="20"/>
          <w:szCs w:val="20"/>
        </w:rPr>
        <w:t xml:space="preserve"> não vê’ em nenhum lugar. Eu acho que devia ter uma informação melhor </w:t>
      </w:r>
      <w:r w:rsidR="00FB6C48" w:rsidRPr="00751272">
        <w:rPr>
          <w:rFonts w:ascii="Times New Roman" w:hAnsi="Times New Roman" w:cs="Times New Roman"/>
          <w:sz w:val="20"/>
          <w:szCs w:val="20"/>
        </w:rPr>
        <w:t>‘</w:t>
      </w:r>
      <w:r w:rsidR="00D456C3" w:rsidRPr="00751272">
        <w:rPr>
          <w:rFonts w:ascii="Times New Roman" w:hAnsi="Times New Roman" w:cs="Times New Roman"/>
          <w:sz w:val="20"/>
          <w:szCs w:val="20"/>
        </w:rPr>
        <w:t>pro</w:t>
      </w:r>
      <w:r w:rsidR="00FB6C48" w:rsidRPr="00751272">
        <w:rPr>
          <w:rFonts w:ascii="Times New Roman" w:hAnsi="Times New Roman" w:cs="Times New Roman"/>
          <w:sz w:val="20"/>
          <w:szCs w:val="20"/>
        </w:rPr>
        <w:t>’</w:t>
      </w:r>
      <w:r w:rsidR="00D456C3" w:rsidRPr="00751272">
        <w:rPr>
          <w:rFonts w:ascii="Times New Roman" w:hAnsi="Times New Roman" w:cs="Times New Roman"/>
          <w:sz w:val="20"/>
          <w:szCs w:val="20"/>
        </w:rPr>
        <w:t xml:space="preserve"> paciente não ficar circulando muito ali fora. Pra não entrar pessoa de fora na sala</w:t>
      </w:r>
      <w:r w:rsidR="003659C3">
        <w:rPr>
          <w:rFonts w:ascii="Times New Roman" w:hAnsi="Times New Roman" w:cs="Times New Roman"/>
          <w:sz w:val="20"/>
          <w:szCs w:val="20"/>
        </w:rPr>
        <w:t>” (U 28)</w:t>
      </w:r>
    </w:p>
    <w:p w:rsidR="00F44D23" w:rsidRPr="00751272" w:rsidRDefault="00F44D23" w:rsidP="00F44D23">
      <w:pPr>
        <w:spacing w:before="20" w:after="20"/>
        <w:ind w:left="2268"/>
        <w:rPr>
          <w:rFonts w:ascii="Times New Roman" w:hAnsi="Times New Roman" w:cs="Times New Roman"/>
          <w:sz w:val="20"/>
          <w:szCs w:val="20"/>
        </w:rPr>
      </w:pPr>
    </w:p>
    <w:p w:rsidR="00D456C3" w:rsidRDefault="00756F68" w:rsidP="00F44D23">
      <w:pPr>
        <w:spacing w:before="20" w:after="20"/>
        <w:ind w:left="2268"/>
        <w:rPr>
          <w:rFonts w:ascii="Times New Roman" w:hAnsi="Times New Roman" w:cs="Times New Roman"/>
          <w:sz w:val="20"/>
          <w:szCs w:val="20"/>
        </w:rPr>
      </w:pPr>
      <w:r w:rsidRPr="00751272">
        <w:rPr>
          <w:rFonts w:ascii="Times New Roman" w:hAnsi="Times New Roman" w:cs="Times New Roman"/>
          <w:sz w:val="20"/>
          <w:szCs w:val="20"/>
        </w:rPr>
        <w:t>“Por mais que todo mundo sabe que tem que proteger, é bom sem</w:t>
      </w:r>
      <w:r w:rsidR="00E61BAF" w:rsidRPr="00751272">
        <w:rPr>
          <w:rFonts w:ascii="Times New Roman" w:hAnsi="Times New Roman" w:cs="Times New Roman"/>
          <w:sz w:val="20"/>
          <w:szCs w:val="20"/>
        </w:rPr>
        <w:t>pre lembrar, porque com o tempo</w:t>
      </w:r>
      <w:r w:rsidRPr="00751272">
        <w:rPr>
          <w:rFonts w:ascii="Times New Roman" w:hAnsi="Times New Roman" w:cs="Times New Roman"/>
          <w:sz w:val="20"/>
          <w:szCs w:val="20"/>
        </w:rPr>
        <w:t xml:space="preserve"> a gente relaxa. </w:t>
      </w:r>
      <w:r w:rsidR="00E61BAF" w:rsidRPr="00751272">
        <w:rPr>
          <w:rFonts w:ascii="Times New Roman" w:hAnsi="Times New Roman" w:cs="Times New Roman"/>
          <w:sz w:val="20"/>
          <w:szCs w:val="20"/>
        </w:rPr>
        <w:t>‘</w:t>
      </w:r>
      <w:proofErr w:type="spellStart"/>
      <w:r w:rsidRPr="00751272">
        <w:rPr>
          <w:rFonts w:ascii="Times New Roman" w:hAnsi="Times New Roman" w:cs="Times New Roman"/>
          <w:sz w:val="20"/>
          <w:szCs w:val="20"/>
        </w:rPr>
        <w:t>Nois</w:t>
      </w:r>
      <w:proofErr w:type="spellEnd"/>
      <w:r w:rsidR="00E61BAF" w:rsidRPr="00751272">
        <w:rPr>
          <w:rFonts w:ascii="Times New Roman" w:hAnsi="Times New Roman" w:cs="Times New Roman"/>
          <w:sz w:val="20"/>
          <w:szCs w:val="20"/>
        </w:rPr>
        <w:t>’</w:t>
      </w:r>
      <w:r w:rsidRPr="00751272">
        <w:rPr>
          <w:rFonts w:ascii="Times New Roman" w:hAnsi="Times New Roman" w:cs="Times New Roman"/>
          <w:sz w:val="20"/>
          <w:szCs w:val="20"/>
        </w:rPr>
        <w:t xml:space="preserve"> mesm</w:t>
      </w:r>
      <w:r w:rsidR="00E61BAF" w:rsidRPr="00751272">
        <w:rPr>
          <w:rFonts w:ascii="Times New Roman" w:hAnsi="Times New Roman" w:cs="Times New Roman"/>
          <w:sz w:val="20"/>
          <w:szCs w:val="20"/>
        </w:rPr>
        <w:t>o né”.</w:t>
      </w:r>
      <w:r w:rsidRPr="00751272">
        <w:rPr>
          <w:rFonts w:ascii="Times New Roman" w:hAnsi="Times New Roman" w:cs="Times New Roman"/>
          <w:sz w:val="20"/>
          <w:szCs w:val="20"/>
        </w:rPr>
        <w:t xml:space="preserve"> (Aponta p</w:t>
      </w:r>
      <w:r w:rsidR="00E61BAF" w:rsidRPr="00751272">
        <w:rPr>
          <w:rFonts w:ascii="Times New Roman" w:hAnsi="Times New Roman" w:cs="Times New Roman"/>
          <w:sz w:val="20"/>
          <w:szCs w:val="20"/>
        </w:rPr>
        <w:t>a</w:t>
      </w:r>
      <w:r w:rsidRPr="00751272">
        <w:rPr>
          <w:rFonts w:ascii="Times New Roman" w:hAnsi="Times New Roman" w:cs="Times New Roman"/>
          <w:sz w:val="20"/>
          <w:szCs w:val="20"/>
        </w:rPr>
        <w:t>ra máscara</w:t>
      </w:r>
      <w:r w:rsidR="00D8545D" w:rsidRPr="00751272">
        <w:rPr>
          <w:rFonts w:ascii="Times New Roman" w:hAnsi="Times New Roman" w:cs="Times New Roman"/>
          <w:sz w:val="20"/>
          <w:szCs w:val="20"/>
        </w:rPr>
        <w:t xml:space="preserve"> pendurada em</w:t>
      </w:r>
      <w:r w:rsidRPr="00751272">
        <w:rPr>
          <w:rFonts w:ascii="Times New Roman" w:hAnsi="Times New Roman" w:cs="Times New Roman"/>
          <w:sz w:val="20"/>
          <w:szCs w:val="20"/>
        </w:rPr>
        <w:t xml:space="preserve"> suporte de soro)</w:t>
      </w:r>
      <w:r w:rsidR="003659C3">
        <w:rPr>
          <w:rFonts w:ascii="Times New Roman" w:hAnsi="Times New Roman" w:cs="Times New Roman"/>
          <w:sz w:val="20"/>
          <w:szCs w:val="20"/>
        </w:rPr>
        <w:t>. (U 20)</w:t>
      </w:r>
    </w:p>
    <w:p w:rsidR="00F44D23" w:rsidRPr="00751272" w:rsidRDefault="00F44D23" w:rsidP="00F44D23">
      <w:pPr>
        <w:spacing w:before="20" w:after="20"/>
        <w:ind w:left="2268"/>
        <w:rPr>
          <w:rFonts w:ascii="Times New Roman" w:hAnsi="Times New Roman" w:cs="Times New Roman"/>
          <w:sz w:val="20"/>
          <w:szCs w:val="20"/>
        </w:rPr>
      </w:pPr>
    </w:p>
    <w:p w:rsidR="000E5A23" w:rsidRDefault="00FB6C48" w:rsidP="00F44D23">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“Fazer um alerta, igual menino aqui falou da máscara (Enfermei</w:t>
      </w:r>
      <w:r w:rsidR="003659C3">
        <w:rPr>
          <w:rFonts w:ascii="Times New Roman" w:hAnsi="Times New Roman" w:cs="Times New Roman"/>
          <w:sz w:val="20"/>
          <w:szCs w:val="20"/>
        </w:rPr>
        <w:t>ro). Mas nem todo mundo alerta” (U 22)</w:t>
      </w:r>
    </w:p>
    <w:p w:rsidR="00F44D23" w:rsidRPr="00751272" w:rsidRDefault="00F44D23" w:rsidP="00F44D23">
      <w:pPr>
        <w:spacing w:before="20" w:after="20"/>
        <w:ind w:left="2268"/>
        <w:jc w:val="both"/>
        <w:rPr>
          <w:rFonts w:ascii="Times New Roman" w:hAnsi="Times New Roman" w:cs="Times New Roman"/>
          <w:sz w:val="20"/>
          <w:szCs w:val="20"/>
        </w:rPr>
      </w:pPr>
    </w:p>
    <w:p w:rsidR="000E5A23" w:rsidRDefault="00FB6C48" w:rsidP="00F44D23">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 xml:space="preserve">“Não </w:t>
      </w:r>
      <w:proofErr w:type="spellStart"/>
      <w:r w:rsidR="0081221F">
        <w:rPr>
          <w:rFonts w:ascii="Times New Roman" w:hAnsi="Times New Roman" w:cs="Times New Roman"/>
          <w:sz w:val="20"/>
          <w:szCs w:val="20"/>
        </w:rPr>
        <w:t>recebí</w:t>
      </w:r>
      <w:proofErr w:type="spellEnd"/>
      <w:r w:rsidRPr="00751272">
        <w:rPr>
          <w:rFonts w:ascii="Times New Roman" w:hAnsi="Times New Roman" w:cs="Times New Roman"/>
          <w:sz w:val="20"/>
          <w:szCs w:val="20"/>
        </w:rPr>
        <w:t xml:space="preserve"> nenhuma orientação. Só o rapaz que limpa que orientou pra não deixar a máscara cair no chão, porque se não, não pode mais usar”.</w:t>
      </w:r>
      <w:r w:rsidR="003659C3">
        <w:rPr>
          <w:rFonts w:ascii="Times New Roman" w:hAnsi="Times New Roman" w:cs="Times New Roman"/>
          <w:sz w:val="20"/>
          <w:szCs w:val="20"/>
        </w:rPr>
        <w:t xml:space="preserve"> (U 10)</w:t>
      </w:r>
    </w:p>
    <w:p w:rsidR="005B4B7E" w:rsidRPr="00751272" w:rsidRDefault="005B4B7E" w:rsidP="00F44D23">
      <w:pPr>
        <w:spacing w:before="20" w:after="20"/>
        <w:ind w:left="2268"/>
        <w:jc w:val="both"/>
        <w:rPr>
          <w:rFonts w:ascii="Times New Roman" w:hAnsi="Times New Roman" w:cs="Times New Roman"/>
          <w:sz w:val="20"/>
          <w:szCs w:val="20"/>
        </w:rPr>
      </w:pPr>
    </w:p>
    <w:p w:rsidR="00E931BA" w:rsidRDefault="00FB6C48" w:rsidP="00F44D23">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“Que eu lembre ninguém falou. Só usar a máscara, o pessoal da segurança”.</w:t>
      </w:r>
      <w:r w:rsidR="003659C3">
        <w:rPr>
          <w:rFonts w:ascii="Times New Roman" w:hAnsi="Times New Roman" w:cs="Times New Roman"/>
          <w:sz w:val="20"/>
          <w:szCs w:val="20"/>
        </w:rPr>
        <w:t xml:space="preserve"> (U 33)</w:t>
      </w:r>
    </w:p>
    <w:p w:rsidR="002E3EE9" w:rsidRDefault="002E3EE9" w:rsidP="002E3EE9">
      <w:pPr>
        <w:ind w:left="2268"/>
        <w:jc w:val="both"/>
        <w:rPr>
          <w:rFonts w:ascii="Times New Roman" w:hAnsi="Times New Roman" w:cs="Times New Roman"/>
          <w:sz w:val="20"/>
          <w:szCs w:val="20"/>
        </w:rPr>
      </w:pPr>
    </w:p>
    <w:p w:rsidR="002E3EE9" w:rsidRPr="002E3EE9"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2E3EE9" w:rsidRPr="002E3EE9">
        <w:rPr>
          <w:rFonts w:ascii="Times New Roman" w:hAnsi="Times New Roman" w:cs="Times New Roman"/>
          <w:sz w:val="24"/>
          <w:szCs w:val="24"/>
        </w:rPr>
        <w:t xml:space="preserve">A situação de internação é um gerador de estresse e traz consigo </w:t>
      </w:r>
      <w:proofErr w:type="gramStart"/>
      <w:r w:rsidR="002E3EE9" w:rsidRPr="002E3EE9">
        <w:rPr>
          <w:rFonts w:ascii="Times New Roman" w:hAnsi="Times New Roman" w:cs="Times New Roman"/>
          <w:sz w:val="24"/>
          <w:szCs w:val="24"/>
        </w:rPr>
        <w:t>uma certa</w:t>
      </w:r>
      <w:proofErr w:type="gramEnd"/>
      <w:r w:rsidR="002E3EE9" w:rsidRPr="002E3EE9">
        <w:rPr>
          <w:rFonts w:ascii="Times New Roman" w:hAnsi="Times New Roman" w:cs="Times New Roman"/>
          <w:sz w:val="24"/>
          <w:szCs w:val="24"/>
        </w:rPr>
        <w:t xml:space="preserve"> vulnerabilidade dos usuários e familiares, que fica mais evidente quando estes pertencem a grupos com baixa escolaridade, como foi o caso dos participantes desse estudo. Somado a isso, por se tratar de unidade de referência regional, os usuários muitas vezes provém de cidades interioranas bastante pequenas, então o estranhamento da cidade grande, as demandas da hospitalização e ainda a necessidade de tantos novos cuidados podem gerar certa confusão, como a mostrada na fala do participante abaixo:</w:t>
      </w:r>
    </w:p>
    <w:p w:rsidR="002E3EE9" w:rsidRDefault="002E3EE9" w:rsidP="00F44D23">
      <w:pPr>
        <w:spacing w:before="30" w:after="30"/>
        <w:jc w:val="both"/>
        <w:rPr>
          <w:rFonts w:ascii="Times New Roman" w:hAnsi="Times New Roman" w:cs="Times New Roman"/>
          <w:sz w:val="20"/>
          <w:szCs w:val="20"/>
        </w:rPr>
      </w:pPr>
    </w:p>
    <w:p w:rsidR="000B4DEB" w:rsidRDefault="002E3EE9" w:rsidP="00F44D23">
      <w:pPr>
        <w:spacing w:before="20" w:after="20"/>
        <w:ind w:left="2268"/>
        <w:jc w:val="both"/>
        <w:rPr>
          <w:rFonts w:ascii="Times New Roman" w:hAnsi="Times New Roman" w:cs="Times New Roman"/>
          <w:sz w:val="20"/>
          <w:szCs w:val="20"/>
        </w:rPr>
      </w:pPr>
      <w:r>
        <w:rPr>
          <w:rFonts w:ascii="Times New Roman" w:hAnsi="Times New Roman" w:cs="Times New Roman"/>
          <w:sz w:val="20"/>
          <w:szCs w:val="20"/>
        </w:rPr>
        <w:t>“Eu sou desorientada em tudo... Ainda mais a gente que é de fora. Eles deveriam explicar melhor várias coisas. O que deveria fazer e o que não deveria. E aí eu nem soube como fazer, não sou daqui...” (U5)</w:t>
      </w:r>
    </w:p>
    <w:p w:rsidR="00523D7A" w:rsidRDefault="00523D7A" w:rsidP="00F44D23">
      <w:pPr>
        <w:spacing w:before="30" w:after="30"/>
        <w:ind w:left="2268"/>
        <w:jc w:val="both"/>
        <w:rPr>
          <w:rFonts w:ascii="Times New Roman" w:hAnsi="Times New Roman" w:cs="Times New Roman"/>
          <w:sz w:val="20"/>
          <w:szCs w:val="20"/>
        </w:rPr>
      </w:pPr>
    </w:p>
    <w:p w:rsidR="00523D7A"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523D7A">
        <w:rPr>
          <w:rFonts w:ascii="Times New Roman" w:hAnsi="Times New Roman" w:cs="Times New Roman"/>
          <w:sz w:val="24"/>
          <w:szCs w:val="24"/>
        </w:rPr>
        <w:t xml:space="preserve">A ausência de informações afirmada pelos participantes sugere a ideia de uma fragilidade na adesão ou mesmo ausência </w:t>
      </w:r>
      <w:proofErr w:type="gramStart"/>
      <w:r w:rsidR="00523D7A">
        <w:rPr>
          <w:rFonts w:ascii="Times New Roman" w:hAnsi="Times New Roman" w:cs="Times New Roman"/>
          <w:sz w:val="24"/>
          <w:szCs w:val="24"/>
        </w:rPr>
        <w:t>dessa</w:t>
      </w:r>
      <w:proofErr w:type="gramEnd"/>
      <w:r w:rsidR="00523D7A">
        <w:rPr>
          <w:rFonts w:ascii="Times New Roman" w:hAnsi="Times New Roman" w:cs="Times New Roman"/>
          <w:sz w:val="24"/>
          <w:szCs w:val="24"/>
        </w:rPr>
        <w:t xml:space="preserve"> no cumprimento das orientações às medidas gerais de segurança para pacientes e acompanhantes, especialmente na estratégia contra a disseminação do novo vírus para este público. Independentemente do contexto de pandemia, as instituições de saúde devem minimizar a possibilidade de contágio com qualquer microorganismo durante a assistência aos usuários do serviço, evitando assim um prolongamento do tempo de permanência na instituição e suas possíveis conseqüências, garantindo qualidade do serviço ofertado, assim como concebe a PNSP. A cultura de segurança do paciente defende a responsabilização de profissionais e gestores pela segurança do processo assistencial; identifica</w:t>
      </w:r>
      <w:r w:rsidR="003C6708">
        <w:rPr>
          <w:rFonts w:ascii="Times New Roman" w:hAnsi="Times New Roman" w:cs="Times New Roman"/>
          <w:sz w:val="24"/>
          <w:szCs w:val="24"/>
        </w:rPr>
        <w:t xml:space="preserve">ção e notificação de incidentes para resolução de problemas e novas práticas baseada </w:t>
      </w:r>
      <w:r w:rsidR="003C6708">
        <w:rPr>
          <w:rFonts w:ascii="Times New Roman" w:hAnsi="Times New Roman" w:cs="Times New Roman"/>
          <w:sz w:val="24"/>
          <w:szCs w:val="24"/>
        </w:rPr>
        <w:lastRenderedPageBreak/>
        <w:t xml:space="preserve">no aprendizado </w:t>
      </w:r>
      <w:r w:rsidR="005E0BC3">
        <w:rPr>
          <w:rFonts w:ascii="Times New Roman" w:hAnsi="Times New Roman" w:cs="Times New Roman"/>
          <w:sz w:val="24"/>
          <w:szCs w:val="24"/>
        </w:rPr>
        <w:t xml:space="preserve">com o erro. </w:t>
      </w:r>
      <w:r w:rsidR="003C6708">
        <w:rPr>
          <w:rFonts w:ascii="Times New Roman" w:hAnsi="Times New Roman" w:cs="Times New Roman"/>
          <w:sz w:val="24"/>
          <w:szCs w:val="24"/>
        </w:rPr>
        <w:t>Além disso, reitera a importância da oferta de recursos e estrutura para promover segurança efetiva (BRASIL, 2014</w:t>
      </w:r>
      <w:r w:rsidR="00B63E1F">
        <w:rPr>
          <w:rFonts w:ascii="Times New Roman" w:hAnsi="Times New Roman" w:cs="Times New Roman"/>
          <w:sz w:val="24"/>
          <w:szCs w:val="24"/>
        </w:rPr>
        <w:t>c</w:t>
      </w:r>
      <w:r w:rsidR="003C6708">
        <w:rPr>
          <w:rFonts w:ascii="Times New Roman" w:hAnsi="Times New Roman" w:cs="Times New Roman"/>
          <w:sz w:val="24"/>
          <w:szCs w:val="24"/>
        </w:rPr>
        <w:t>)</w:t>
      </w:r>
    </w:p>
    <w:p w:rsidR="00EF0A3B" w:rsidRDefault="00EF0A3B" w:rsidP="00F44D23">
      <w:pPr>
        <w:spacing w:before="30" w:after="30"/>
        <w:ind w:firstLine="708"/>
        <w:jc w:val="both"/>
        <w:rPr>
          <w:rFonts w:ascii="Times New Roman" w:hAnsi="Times New Roman" w:cs="Times New Roman"/>
          <w:sz w:val="24"/>
          <w:szCs w:val="24"/>
        </w:rPr>
      </w:pPr>
    </w:p>
    <w:p w:rsidR="00B73C05"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D80AC2">
        <w:rPr>
          <w:rFonts w:ascii="Times New Roman" w:hAnsi="Times New Roman" w:cs="Times New Roman"/>
          <w:sz w:val="24"/>
          <w:szCs w:val="24"/>
        </w:rPr>
        <w:t xml:space="preserve">Em nota técnica, a ANVISA explana a necessidade da adoção de medidas de prevenção e controle ao COVID 19 em serviços de saúde durante todo período de internamento. Incluem-se dentre estas, informações </w:t>
      </w:r>
      <w:proofErr w:type="gramStart"/>
      <w:r w:rsidR="00D80AC2">
        <w:rPr>
          <w:rFonts w:ascii="Times New Roman" w:hAnsi="Times New Roman" w:cs="Times New Roman"/>
          <w:sz w:val="24"/>
          <w:szCs w:val="24"/>
        </w:rPr>
        <w:t>à</w:t>
      </w:r>
      <w:proofErr w:type="gramEnd"/>
      <w:r w:rsidR="00D80AC2">
        <w:rPr>
          <w:rFonts w:ascii="Times New Roman" w:hAnsi="Times New Roman" w:cs="Times New Roman"/>
          <w:sz w:val="24"/>
          <w:szCs w:val="24"/>
        </w:rPr>
        <w:t xml:space="preserve"> pacientes e acompanhantes sobre sintomas da doença; higiene respiratória/etiqueta da tosse e higiene das mãos, enfatizando a afixação de alertas visuais como pôsteres e cartazes em locais estratégicos</w:t>
      </w:r>
      <w:r w:rsidR="00B63E1F">
        <w:rPr>
          <w:rFonts w:ascii="Times New Roman" w:hAnsi="Times New Roman" w:cs="Times New Roman"/>
          <w:sz w:val="24"/>
          <w:szCs w:val="24"/>
        </w:rPr>
        <w:t xml:space="preserve"> (BRASIL, 2020b</w:t>
      </w:r>
      <w:r w:rsidR="00EC4F3D">
        <w:rPr>
          <w:rFonts w:ascii="Times New Roman" w:hAnsi="Times New Roman" w:cs="Times New Roman"/>
          <w:sz w:val="24"/>
          <w:szCs w:val="24"/>
        </w:rPr>
        <w:t xml:space="preserve">) os quais não estão dispostos no hospital, segundo as falas dos participantes. Porém cabe aqui mencionar </w:t>
      </w:r>
      <w:r w:rsidR="00C6743A">
        <w:rPr>
          <w:rFonts w:ascii="Times New Roman" w:hAnsi="Times New Roman" w:cs="Times New Roman"/>
          <w:sz w:val="24"/>
          <w:szCs w:val="24"/>
        </w:rPr>
        <w:t>que não basta só informar</w:t>
      </w:r>
      <w:r w:rsidR="00EC4F3D">
        <w:rPr>
          <w:rFonts w:ascii="Times New Roman" w:hAnsi="Times New Roman" w:cs="Times New Roman"/>
          <w:sz w:val="24"/>
          <w:szCs w:val="24"/>
        </w:rPr>
        <w:t xml:space="preserve">, é necessário </w:t>
      </w:r>
      <w:r w:rsidR="00C6743A">
        <w:rPr>
          <w:rFonts w:ascii="Times New Roman" w:hAnsi="Times New Roman" w:cs="Times New Roman"/>
          <w:sz w:val="24"/>
          <w:szCs w:val="24"/>
        </w:rPr>
        <w:t xml:space="preserve">que haja um </w:t>
      </w:r>
      <w:r w:rsidR="00EC4F3D">
        <w:rPr>
          <w:rFonts w:ascii="Times New Roman" w:hAnsi="Times New Roman" w:cs="Times New Roman"/>
          <w:sz w:val="24"/>
          <w:szCs w:val="24"/>
        </w:rPr>
        <w:t xml:space="preserve">empoderamento dos usuários de saúde, conferindo-lhes noção da logística destas práticas em estabelecimentos de saúde com destaque à supervisão e avaliação da qualidade do serviço prestado, incluindo o direito </w:t>
      </w:r>
      <w:proofErr w:type="gramStart"/>
      <w:r w:rsidR="00EC4F3D">
        <w:rPr>
          <w:rFonts w:ascii="Times New Roman" w:hAnsi="Times New Roman" w:cs="Times New Roman"/>
          <w:sz w:val="24"/>
          <w:szCs w:val="24"/>
        </w:rPr>
        <w:t>à</w:t>
      </w:r>
      <w:proofErr w:type="gramEnd"/>
      <w:r w:rsidR="00EC4F3D">
        <w:rPr>
          <w:rFonts w:ascii="Times New Roman" w:hAnsi="Times New Roman" w:cs="Times New Roman"/>
          <w:sz w:val="24"/>
          <w:szCs w:val="24"/>
        </w:rPr>
        <w:t xml:space="preserve"> informações e que</w:t>
      </w:r>
      <w:r w:rsidR="00C6743A">
        <w:rPr>
          <w:rFonts w:ascii="Times New Roman" w:hAnsi="Times New Roman" w:cs="Times New Roman"/>
          <w:sz w:val="24"/>
          <w:szCs w:val="24"/>
        </w:rPr>
        <w:t>stionamentos, a</w:t>
      </w:r>
      <w:r w:rsidR="00EC4F3D">
        <w:rPr>
          <w:rFonts w:ascii="Times New Roman" w:hAnsi="Times New Roman" w:cs="Times New Roman"/>
          <w:sz w:val="24"/>
          <w:szCs w:val="24"/>
        </w:rPr>
        <w:t xml:space="preserve">ssim como concebem a PNH e PNSP. </w:t>
      </w:r>
    </w:p>
    <w:p w:rsidR="00EF0A3B" w:rsidRDefault="00EF0A3B" w:rsidP="00F44D23">
      <w:pPr>
        <w:spacing w:before="30" w:after="30"/>
        <w:ind w:firstLine="708"/>
        <w:jc w:val="both"/>
        <w:rPr>
          <w:rFonts w:ascii="Times New Roman" w:hAnsi="Times New Roman" w:cs="Times New Roman"/>
          <w:sz w:val="24"/>
          <w:szCs w:val="24"/>
        </w:rPr>
      </w:pPr>
    </w:p>
    <w:p w:rsidR="00EC4F3D"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EC4F3D">
        <w:rPr>
          <w:rFonts w:ascii="Times New Roman" w:hAnsi="Times New Roman" w:cs="Times New Roman"/>
          <w:sz w:val="24"/>
          <w:szCs w:val="24"/>
        </w:rPr>
        <w:t xml:space="preserve">A ausência de </w:t>
      </w:r>
      <w:proofErr w:type="spellStart"/>
      <w:r w:rsidR="00EC4F3D">
        <w:rPr>
          <w:rFonts w:ascii="Times New Roman" w:hAnsi="Times New Roman" w:cs="Times New Roman"/>
          <w:sz w:val="24"/>
          <w:szCs w:val="24"/>
        </w:rPr>
        <w:t>empoderamento</w:t>
      </w:r>
      <w:proofErr w:type="spellEnd"/>
      <w:r w:rsidR="00EC4F3D">
        <w:rPr>
          <w:rFonts w:ascii="Times New Roman" w:hAnsi="Times New Roman" w:cs="Times New Roman"/>
          <w:sz w:val="24"/>
          <w:szCs w:val="24"/>
        </w:rPr>
        <w:t xml:space="preserve"> é refletida em algumas pesquisas de opiniões de usuários, as quais demonstram concepções positivas em relação à assistência prestada. Possivelmente estes não compreendem o serviço público como direito, mas visualizam a assistência gratuita como favor (</w:t>
      </w:r>
      <w:r w:rsidR="00367B1A">
        <w:rPr>
          <w:rFonts w:ascii="Times New Roman" w:hAnsi="Times New Roman" w:cs="Times New Roman"/>
          <w:sz w:val="24"/>
          <w:szCs w:val="24"/>
        </w:rPr>
        <w:t xml:space="preserve">PAIVA </w:t>
      </w:r>
      <w:r w:rsidR="00523D7A">
        <w:rPr>
          <w:rFonts w:ascii="Times New Roman" w:hAnsi="Times New Roman" w:cs="Times New Roman"/>
          <w:sz w:val="24"/>
          <w:szCs w:val="24"/>
        </w:rPr>
        <w:t>e</w:t>
      </w:r>
      <w:r w:rsidR="00367B1A">
        <w:rPr>
          <w:rFonts w:ascii="Times New Roman" w:hAnsi="Times New Roman" w:cs="Times New Roman"/>
          <w:sz w:val="24"/>
          <w:szCs w:val="24"/>
        </w:rPr>
        <w:t xml:space="preserve"> GOMES</w:t>
      </w:r>
      <w:r w:rsidR="00EC4F3D">
        <w:rPr>
          <w:rFonts w:ascii="Times New Roman" w:hAnsi="Times New Roman" w:cs="Times New Roman"/>
          <w:sz w:val="24"/>
          <w:szCs w:val="24"/>
        </w:rPr>
        <w:t xml:space="preserve">, 2007). Alguns usuários associam a qualidade em saúde apenas à menor tempo de espera, cordialidade dos profissionais e resolução de seu problema (Martins et al, 2014). Já Esperidião e Silva (2018) trazem uma reflexão mais profunda ao discutirem sobre os interesses envolvidos na realização destas pesquisas. Estes pontuam que a elevada satisfação da literatura correlaciona-se ao modo de se questionar e a concepção de posição social do entrevistado. </w:t>
      </w:r>
    </w:p>
    <w:p w:rsidR="00EF0A3B" w:rsidRDefault="00EF0A3B" w:rsidP="00F44D23">
      <w:pPr>
        <w:spacing w:before="30" w:after="30"/>
        <w:ind w:firstLine="708"/>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EC4F3D">
        <w:rPr>
          <w:rFonts w:ascii="Times New Roman" w:hAnsi="Times New Roman" w:cs="Times New Roman"/>
          <w:sz w:val="24"/>
          <w:szCs w:val="24"/>
        </w:rPr>
        <w:t>De acordo com a PNSP, a assistência deve ser centrada no paciente que deve ser escutado e estimulado a participar do seu processo saúde-doença. Dessa forma exerce o dever de responsabilização como cidadão e usufrui de seus direitos como consumidor de um serviço (BRASIL, 2014</w:t>
      </w:r>
      <w:r w:rsidR="00B63E1F">
        <w:rPr>
          <w:rFonts w:ascii="Times New Roman" w:hAnsi="Times New Roman" w:cs="Times New Roman"/>
          <w:sz w:val="24"/>
          <w:szCs w:val="24"/>
        </w:rPr>
        <w:t>c</w:t>
      </w:r>
      <w:r w:rsidR="00EC4F3D">
        <w:rPr>
          <w:rFonts w:ascii="Times New Roman" w:hAnsi="Times New Roman" w:cs="Times New Roman"/>
          <w:sz w:val="24"/>
          <w:szCs w:val="24"/>
        </w:rPr>
        <w:t>)</w:t>
      </w:r>
      <w:r w:rsidR="000F006C">
        <w:rPr>
          <w:rFonts w:ascii="Times New Roman" w:hAnsi="Times New Roman" w:cs="Times New Roman"/>
          <w:sz w:val="24"/>
          <w:szCs w:val="24"/>
        </w:rPr>
        <w:t>.</w:t>
      </w:r>
      <w:r w:rsidR="005E0BC3">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Default="00DA2508" w:rsidP="00EF0A3B">
      <w:pPr>
        <w:spacing w:before="30" w:after="30"/>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473C94" w:rsidRPr="00A8287E">
        <w:rPr>
          <w:rFonts w:ascii="Times New Roman" w:hAnsi="Times New Roman" w:cs="Times New Roman"/>
          <w:sz w:val="24"/>
          <w:szCs w:val="24"/>
        </w:rPr>
        <w:t xml:space="preserve"> Compreensões dos usuários sobre medidas de pr</w:t>
      </w:r>
      <w:r w:rsidR="007A0AAB" w:rsidRPr="00A8287E">
        <w:rPr>
          <w:rFonts w:ascii="Times New Roman" w:hAnsi="Times New Roman" w:cs="Times New Roman"/>
          <w:sz w:val="24"/>
          <w:szCs w:val="24"/>
        </w:rPr>
        <w:t>ecaução em ambiente ho</w:t>
      </w:r>
      <w:r w:rsidR="00C50CBB" w:rsidRPr="00A8287E">
        <w:rPr>
          <w:rFonts w:ascii="Times New Roman" w:hAnsi="Times New Roman" w:cs="Times New Roman"/>
          <w:sz w:val="24"/>
          <w:szCs w:val="24"/>
        </w:rPr>
        <w:t xml:space="preserve">spitalar </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B233C6"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7A0AAB">
        <w:rPr>
          <w:rFonts w:ascii="Times New Roman" w:hAnsi="Times New Roman" w:cs="Times New Roman"/>
          <w:sz w:val="24"/>
          <w:szCs w:val="24"/>
        </w:rPr>
        <w:t xml:space="preserve">As falas dessa seção demonstram que </w:t>
      </w:r>
      <w:r w:rsidR="007A0AAB" w:rsidRPr="00653F1B">
        <w:rPr>
          <w:rFonts w:ascii="Times New Roman" w:hAnsi="Times New Roman" w:cs="Times New Roman"/>
          <w:sz w:val="24"/>
          <w:szCs w:val="24"/>
        </w:rPr>
        <w:t xml:space="preserve">os usuários </w:t>
      </w:r>
      <w:r w:rsidR="007A0AAB">
        <w:rPr>
          <w:rFonts w:ascii="Times New Roman" w:hAnsi="Times New Roman" w:cs="Times New Roman"/>
          <w:sz w:val="24"/>
          <w:szCs w:val="24"/>
        </w:rPr>
        <w:t>possuem conhecimento sobre as</w:t>
      </w:r>
      <w:r w:rsidR="007A0AAB" w:rsidRPr="00653F1B">
        <w:rPr>
          <w:rFonts w:ascii="Times New Roman" w:hAnsi="Times New Roman" w:cs="Times New Roman"/>
          <w:sz w:val="24"/>
          <w:szCs w:val="24"/>
        </w:rPr>
        <w:t xml:space="preserve"> medidas de prevenção ao COVID de maneira geral</w:t>
      </w:r>
      <w:r w:rsidR="007A0AAB">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p>
    <w:p w:rsidR="007A0AAB" w:rsidRDefault="007A0AAB" w:rsidP="00F44D23">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 xml:space="preserve">“A gente lava a </w:t>
      </w:r>
      <w:r>
        <w:rPr>
          <w:rFonts w:ascii="Times New Roman" w:hAnsi="Times New Roman" w:cs="Times New Roman"/>
          <w:sz w:val="20"/>
          <w:szCs w:val="20"/>
        </w:rPr>
        <w:t>mão, passa álcool, usa máscara”. (U 27)</w:t>
      </w:r>
    </w:p>
    <w:p w:rsidR="00F44D23" w:rsidRPr="00751272" w:rsidRDefault="00F44D23" w:rsidP="00F44D23">
      <w:pPr>
        <w:spacing w:before="20" w:after="20"/>
        <w:ind w:left="2268"/>
        <w:jc w:val="both"/>
        <w:rPr>
          <w:rFonts w:ascii="Times New Roman" w:hAnsi="Times New Roman" w:cs="Times New Roman"/>
          <w:sz w:val="20"/>
          <w:szCs w:val="20"/>
        </w:rPr>
      </w:pPr>
    </w:p>
    <w:p w:rsidR="00EF0A3B" w:rsidRDefault="007A0AAB" w:rsidP="00EF0A3B">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“Ficar distância de 1 metro, não tossir, espirrar perto do outro...</w:t>
      </w:r>
      <w:r>
        <w:rPr>
          <w:rFonts w:ascii="Times New Roman" w:hAnsi="Times New Roman" w:cs="Times New Roman"/>
          <w:sz w:val="20"/>
          <w:szCs w:val="20"/>
        </w:rPr>
        <w:t>” (U15)</w:t>
      </w:r>
    </w:p>
    <w:p w:rsidR="00EF0A3B" w:rsidRDefault="00EF0A3B" w:rsidP="00EF0A3B">
      <w:pPr>
        <w:spacing w:before="20" w:after="20"/>
        <w:ind w:left="2268"/>
        <w:jc w:val="both"/>
        <w:rPr>
          <w:rFonts w:ascii="Times New Roman" w:hAnsi="Times New Roman" w:cs="Times New Roman"/>
          <w:sz w:val="20"/>
          <w:szCs w:val="20"/>
        </w:rPr>
      </w:pPr>
    </w:p>
    <w:p w:rsidR="007A0AAB" w:rsidRDefault="007A0AAB" w:rsidP="00EF0A3B">
      <w:pPr>
        <w:spacing w:before="20" w:after="20"/>
        <w:jc w:val="both"/>
        <w:rPr>
          <w:rFonts w:ascii="Times New Roman" w:hAnsi="Times New Roman" w:cs="Times New Roman"/>
          <w:sz w:val="20"/>
          <w:szCs w:val="20"/>
        </w:rPr>
      </w:pPr>
      <w:r>
        <w:rPr>
          <w:rFonts w:ascii="Times New Roman" w:hAnsi="Times New Roman" w:cs="Times New Roman"/>
          <w:sz w:val="24"/>
          <w:szCs w:val="24"/>
        </w:rPr>
        <w:t xml:space="preserve"> </w:t>
      </w:r>
      <w:r w:rsidR="00EF0A3B">
        <w:rPr>
          <w:rFonts w:ascii="Times New Roman" w:hAnsi="Times New Roman" w:cs="Times New Roman"/>
          <w:sz w:val="24"/>
          <w:szCs w:val="24"/>
        </w:rPr>
        <w:t xml:space="preserve">     </w:t>
      </w:r>
      <w:r>
        <w:rPr>
          <w:rFonts w:ascii="Times New Roman" w:hAnsi="Times New Roman" w:cs="Times New Roman"/>
          <w:sz w:val="24"/>
          <w:szCs w:val="24"/>
        </w:rPr>
        <w:t>Como o</w:t>
      </w:r>
      <w:r w:rsidRPr="0049457D">
        <w:rPr>
          <w:rFonts w:ascii="Times New Roman" w:hAnsi="Times New Roman" w:cs="Times New Roman"/>
          <w:sz w:val="24"/>
          <w:szCs w:val="24"/>
        </w:rPr>
        <w:t xml:space="preserve"> COVID é uma situação que vem sendo noticiada em exaustão pela mídia, é natural que exista um conhecimento prévio de medidas preventivas que devem ser aplicadas no cotidiano, inclusive fora do ambiente </w:t>
      </w:r>
      <w:proofErr w:type="gramStart"/>
      <w:r w:rsidRPr="0049457D">
        <w:rPr>
          <w:rFonts w:ascii="Times New Roman" w:hAnsi="Times New Roman" w:cs="Times New Roman"/>
          <w:sz w:val="24"/>
          <w:szCs w:val="24"/>
        </w:rPr>
        <w:t>hospitalar</w:t>
      </w:r>
      <w:proofErr w:type="gramEnd"/>
      <w:r w:rsidRPr="0049457D">
        <w:rPr>
          <w:rFonts w:ascii="Times New Roman" w:hAnsi="Times New Roman" w:cs="Times New Roman"/>
          <w:sz w:val="24"/>
          <w:szCs w:val="24"/>
        </w:rPr>
        <w:t xml:space="preserve">. Assim, algumas falas sustentam que suas </w:t>
      </w:r>
      <w:r w:rsidRPr="0049457D">
        <w:rPr>
          <w:rFonts w:ascii="Times New Roman" w:hAnsi="Times New Roman" w:cs="Times New Roman"/>
          <w:sz w:val="24"/>
          <w:szCs w:val="24"/>
        </w:rPr>
        <w:lastRenderedPageBreak/>
        <w:t xml:space="preserve">ações são guiadas exclusivamente por informações advindas da mídia, as quais não tiveram reforço ou algum aprofundamento dentro do ambiente hospitalar. </w:t>
      </w:r>
    </w:p>
    <w:p w:rsidR="00EF0A3B" w:rsidRPr="00EF0A3B" w:rsidRDefault="00EF0A3B" w:rsidP="00EF0A3B">
      <w:pPr>
        <w:spacing w:before="20" w:after="20"/>
        <w:jc w:val="both"/>
        <w:rPr>
          <w:rFonts w:ascii="Times New Roman" w:hAnsi="Times New Roman" w:cs="Times New Roman"/>
          <w:sz w:val="20"/>
          <w:szCs w:val="20"/>
        </w:rPr>
      </w:pPr>
    </w:p>
    <w:p w:rsidR="007A0AAB" w:rsidRPr="00DF3ADA" w:rsidRDefault="007A0AAB" w:rsidP="00F44D23">
      <w:pPr>
        <w:spacing w:before="20" w:after="20" w:line="240" w:lineRule="auto"/>
        <w:ind w:left="2268"/>
        <w:jc w:val="both"/>
        <w:rPr>
          <w:rFonts w:ascii="Times New Roman" w:hAnsi="Times New Roman" w:cs="Times New Roman"/>
          <w:sz w:val="20"/>
          <w:szCs w:val="20"/>
        </w:rPr>
      </w:pPr>
      <w:r w:rsidRPr="00DF3ADA">
        <w:rPr>
          <w:rFonts w:ascii="Times New Roman" w:hAnsi="Times New Roman" w:cs="Times New Roman"/>
          <w:sz w:val="20"/>
          <w:szCs w:val="20"/>
        </w:rPr>
        <w:t xml:space="preserve">“A gente que </w:t>
      </w:r>
      <w:proofErr w:type="gramStart"/>
      <w:r w:rsidRPr="00DF3ADA">
        <w:rPr>
          <w:rFonts w:ascii="Times New Roman" w:hAnsi="Times New Roman" w:cs="Times New Roman"/>
          <w:sz w:val="20"/>
          <w:szCs w:val="20"/>
        </w:rPr>
        <w:t>veio,</w:t>
      </w:r>
      <w:proofErr w:type="gramEnd"/>
      <w:r w:rsidRPr="00DF3ADA">
        <w:rPr>
          <w:rFonts w:ascii="Times New Roman" w:hAnsi="Times New Roman" w:cs="Times New Roman"/>
          <w:sz w:val="20"/>
          <w:szCs w:val="20"/>
        </w:rPr>
        <w:t xml:space="preserve"> que já sabe que tem que lavar as mãos, usar máscara. Nem na po</w:t>
      </w:r>
      <w:r>
        <w:rPr>
          <w:rFonts w:ascii="Times New Roman" w:hAnsi="Times New Roman" w:cs="Times New Roman"/>
          <w:sz w:val="20"/>
          <w:szCs w:val="20"/>
        </w:rPr>
        <w:t>rtaria nem aqui dentro sobre o C</w:t>
      </w:r>
      <w:r w:rsidRPr="00DF3ADA">
        <w:rPr>
          <w:rFonts w:ascii="Times New Roman" w:hAnsi="Times New Roman" w:cs="Times New Roman"/>
          <w:sz w:val="20"/>
          <w:szCs w:val="20"/>
        </w:rPr>
        <w:t>ovid não”</w:t>
      </w:r>
      <w:r>
        <w:rPr>
          <w:rFonts w:ascii="Times New Roman" w:hAnsi="Times New Roman" w:cs="Times New Roman"/>
          <w:sz w:val="20"/>
          <w:szCs w:val="20"/>
        </w:rPr>
        <w:t xml:space="preserve"> (U 22)</w:t>
      </w:r>
    </w:p>
    <w:p w:rsidR="007A0AAB" w:rsidRPr="00DF3ADA" w:rsidRDefault="007A0AAB" w:rsidP="00F44D23">
      <w:pPr>
        <w:spacing w:before="20" w:after="20" w:line="240" w:lineRule="auto"/>
        <w:ind w:left="2268"/>
        <w:jc w:val="both"/>
        <w:rPr>
          <w:rFonts w:ascii="Times New Roman" w:hAnsi="Times New Roman" w:cs="Times New Roman"/>
          <w:sz w:val="20"/>
          <w:szCs w:val="20"/>
        </w:rPr>
      </w:pPr>
    </w:p>
    <w:p w:rsidR="007A0AAB" w:rsidRPr="00DF3ADA" w:rsidRDefault="007A0AAB" w:rsidP="00F44D23">
      <w:pPr>
        <w:spacing w:before="20" w:after="20"/>
        <w:ind w:left="2268"/>
        <w:rPr>
          <w:rFonts w:ascii="Times New Roman" w:hAnsi="Times New Roman" w:cs="Times New Roman"/>
          <w:sz w:val="20"/>
          <w:szCs w:val="20"/>
        </w:rPr>
      </w:pPr>
      <w:r w:rsidRPr="00DF3ADA">
        <w:rPr>
          <w:rFonts w:ascii="Times New Roman" w:hAnsi="Times New Roman" w:cs="Times New Roman"/>
          <w:sz w:val="20"/>
          <w:szCs w:val="20"/>
        </w:rPr>
        <w:t>“A gente já pegou o hábito. Sempre que pega em alguma coisa. Igual falou na televisão. A gente faz da nossa ca</w:t>
      </w:r>
      <w:r>
        <w:rPr>
          <w:rFonts w:ascii="Times New Roman" w:hAnsi="Times New Roman" w:cs="Times New Roman"/>
          <w:sz w:val="20"/>
          <w:szCs w:val="20"/>
        </w:rPr>
        <w:t>beça. Aqui ninguém ensina nada” (U 30)</w:t>
      </w:r>
    </w:p>
    <w:p w:rsidR="007A0AAB" w:rsidRDefault="007A0AAB" w:rsidP="00EF0A3B">
      <w:pPr>
        <w:spacing w:before="20" w:after="20" w:line="240" w:lineRule="auto"/>
        <w:ind w:left="2268"/>
        <w:jc w:val="both"/>
        <w:rPr>
          <w:rFonts w:ascii="Times New Roman" w:hAnsi="Times New Roman" w:cs="Times New Roman"/>
          <w:sz w:val="20"/>
          <w:szCs w:val="20"/>
        </w:rPr>
      </w:pPr>
      <w:r w:rsidRPr="00DF3ADA">
        <w:rPr>
          <w:rFonts w:ascii="Times New Roman" w:hAnsi="Times New Roman" w:cs="Times New Roman"/>
          <w:b/>
          <w:sz w:val="20"/>
          <w:szCs w:val="20"/>
        </w:rPr>
        <w:t xml:space="preserve"> </w:t>
      </w:r>
    </w:p>
    <w:p w:rsidR="007A0AAB" w:rsidRPr="007A0AAB" w:rsidRDefault="00EF0A3B" w:rsidP="00EF0A3B">
      <w:pPr>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0AAB" w:rsidRPr="007A0AAB">
        <w:rPr>
          <w:rFonts w:ascii="Times New Roman" w:hAnsi="Times New Roman" w:cs="Times New Roman"/>
          <w:sz w:val="24"/>
          <w:szCs w:val="24"/>
        </w:rPr>
        <w:t>Entretanto, apesar de um conhecimento prévio, ao retratarem a forma de realizá-los, observa-se alguns equívocos como negligência</w:t>
      </w:r>
      <w:r w:rsidR="007A0AAB" w:rsidRPr="007A0AAB">
        <w:rPr>
          <w:rFonts w:ascii="Times New Roman" w:hAnsi="Times New Roman" w:cs="Times New Roman"/>
          <w:b/>
          <w:sz w:val="24"/>
          <w:szCs w:val="24"/>
        </w:rPr>
        <w:t xml:space="preserve"> </w:t>
      </w:r>
      <w:r w:rsidR="007A0AAB" w:rsidRPr="007A0AAB">
        <w:rPr>
          <w:rFonts w:ascii="Times New Roman" w:hAnsi="Times New Roman" w:cs="Times New Roman"/>
          <w:sz w:val="24"/>
          <w:szCs w:val="24"/>
        </w:rPr>
        <w:t>de eta</w:t>
      </w:r>
      <w:r w:rsidR="000F076A">
        <w:rPr>
          <w:rFonts w:ascii="Times New Roman" w:hAnsi="Times New Roman" w:cs="Times New Roman"/>
          <w:sz w:val="24"/>
          <w:szCs w:val="24"/>
        </w:rPr>
        <w:t>pas da higienização das mãos.</w:t>
      </w:r>
    </w:p>
    <w:p w:rsidR="00EF0A3B" w:rsidRDefault="00EF0A3B" w:rsidP="00EF0A3B">
      <w:pPr>
        <w:spacing w:before="20" w:after="20"/>
        <w:jc w:val="both"/>
        <w:rPr>
          <w:rFonts w:ascii="Times New Roman" w:hAnsi="Times New Roman" w:cs="Times New Roman"/>
          <w:sz w:val="24"/>
          <w:szCs w:val="24"/>
        </w:rPr>
      </w:pPr>
    </w:p>
    <w:p w:rsidR="001352FA" w:rsidRDefault="00A96738" w:rsidP="00EF0A3B">
      <w:pPr>
        <w:tabs>
          <w:tab w:val="left" w:pos="2268"/>
        </w:tabs>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 xml:space="preserve"> </w:t>
      </w:r>
      <w:r w:rsidR="001352FA" w:rsidRPr="00751272">
        <w:rPr>
          <w:rFonts w:ascii="Times New Roman" w:hAnsi="Times New Roman" w:cs="Times New Roman"/>
          <w:sz w:val="20"/>
          <w:szCs w:val="20"/>
        </w:rPr>
        <w:t>“Eu lavo assim (entre os dedos) esfrego, no pulso”. (Pulando etapa de higienização d</w:t>
      </w:r>
      <w:r w:rsidR="00C0709C" w:rsidRPr="00751272">
        <w:rPr>
          <w:rFonts w:ascii="Times New Roman" w:hAnsi="Times New Roman" w:cs="Times New Roman"/>
          <w:sz w:val="20"/>
          <w:szCs w:val="20"/>
        </w:rPr>
        <w:t>a unha e</w:t>
      </w:r>
      <w:r w:rsidR="001352FA" w:rsidRPr="00751272">
        <w:rPr>
          <w:rFonts w:ascii="Times New Roman" w:hAnsi="Times New Roman" w:cs="Times New Roman"/>
          <w:sz w:val="20"/>
          <w:szCs w:val="20"/>
        </w:rPr>
        <w:t xml:space="preserve"> polegar)</w:t>
      </w:r>
      <w:r w:rsidR="003659C3">
        <w:rPr>
          <w:rFonts w:ascii="Times New Roman" w:hAnsi="Times New Roman" w:cs="Times New Roman"/>
          <w:sz w:val="20"/>
          <w:szCs w:val="20"/>
        </w:rPr>
        <w:t xml:space="preserve"> (U 30)</w:t>
      </w:r>
    </w:p>
    <w:p w:rsidR="00EF0A3B" w:rsidRPr="00751272" w:rsidRDefault="00EF0A3B" w:rsidP="00EF0A3B">
      <w:pPr>
        <w:tabs>
          <w:tab w:val="left" w:pos="2268"/>
        </w:tabs>
        <w:spacing w:before="20" w:after="20"/>
        <w:ind w:left="2268"/>
        <w:jc w:val="both"/>
        <w:rPr>
          <w:rFonts w:ascii="Times New Roman" w:hAnsi="Times New Roman" w:cs="Times New Roman"/>
          <w:sz w:val="20"/>
          <w:szCs w:val="20"/>
        </w:rPr>
      </w:pPr>
    </w:p>
    <w:p w:rsidR="00F231A7" w:rsidRDefault="00C0709C" w:rsidP="00EF0A3B">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w:t>
      </w:r>
      <w:r w:rsidR="001352FA" w:rsidRPr="00751272">
        <w:rPr>
          <w:rFonts w:ascii="Times New Roman" w:hAnsi="Times New Roman" w:cs="Times New Roman"/>
          <w:sz w:val="20"/>
          <w:szCs w:val="20"/>
        </w:rPr>
        <w:t>Eu lavo a mão aqui por dentro, por fora (fazendo gesto entre os dedos</w:t>
      </w:r>
      <w:r w:rsidRPr="00751272">
        <w:rPr>
          <w:rFonts w:ascii="Times New Roman" w:hAnsi="Times New Roman" w:cs="Times New Roman"/>
          <w:sz w:val="20"/>
          <w:szCs w:val="20"/>
        </w:rPr>
        <w:t>, pulando etapa de unha</w:t>
      </w:r>
      <w:r w:rsidR="001352FA" w:rsidRPr="00751272">
        <w:rPr>
          <w:rFonts w:ascii="Times New Roman" w:hAnsi="Times New Roman" w:cs="Times New Roman"/>
          <w:sz w:val="20"/>
          <w:szCs w:val="20"/>
        </w:rPr>
        <w:t>) no pulso. Aprendi fazer isso em casa”</w:t>
      </w:r>
      <w:r w:rsidR="003659C3">
        <w:rPr>
          <w:rFonts w:ascii="Times New Roman" w:hAnsi="Times New Roman" w:cs="Times New Roman"/>
          <w:sz w:val="20"/>
          <w:szCs w:val="20"/>
        </w:rPr>
        <w:t xml:space="preserve"> (U9)</w:t>
      </w:r>
      <w:r w:rsidRPr="00751272">
        <w:rPr>
          <w:rFonts w:ascii="Times New Roman" w:hAnsi="Times New Roman" w:cs="Times New Roman"/>
          <w:sz w:val="20"/>
          <w:szCs w:val="20"/>
        </w:rPr>
        <w:t xml:space="preserve"> </w:t>
      </w:r>
    </w:p>
    <w:p w:rsidR="00EF0A3B" w:rsidRDefault="00EF0A3B" w:rsidP="00EF0A3B">
      <w:pPr>
        <w:spacing w:before="20" w:after="20"/>
        <w:ind w:left="2268"/>
        <w:jc w:val="both"/>
        <w:rPr>
          <w:rFonts w:ascii="Times New Roman" w:hAnsi="Times New Roman" w:cs="Times New Roman"/>
          <w:sz w:val="20"/>
          <w:szCs w:val="20"/>
        </w:rPr>
      </w:pPr>
    </w:p>
    <w:p w:rsidR="00F231A7"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F231A7">
        <w:rPr>
          <w:rFonts w:ascii="Times New Roman" w:hAnsi="Times New Roman" w:cs="Times New Roman"/>
          <w:sz w:val="24"/>
          <w:szCs w:val="24"/>
        </w:rPr>
        <w:t xml:space="preserve">O processo de higienização das mãos é constituído de etapas, os quais são informados por meio de cartaz da ANVISA, a saber, ensaboar e friccionar palma e dorso das mãos; espaços interdigitais; dorso dos dedos, polegares, polpas digitais e unhas, finalizando com o punho. </w:t>
      </w:r>
      <w:r w:rsidR="00714846">
        <w:rPr>
          <w:rFonts w:ascii="Times New Roman" w:hAnsi="Times New Roman" w:cs="Times New Roman"/>
          <w:sz w:val="24"/>
          <w:szCs w:val="24"/>
        </w:rPr>
        <w:t xml:space="preserve">O enxágüe é </w:t>
      </w:r>
      <w:r w:rsidR="00F231A7">
        <w:rPr>
          <w:rFonts w:ascii="Times New Roman" w:hAnsi="Times New Roman" w:cs="Times New Roman"/>
          <w:sz w:val="24"/>
          <w:szCs w:val="24"/>
        </w:rPr>
        <w:t xml:space="preserve">realizado dos dedos para o antebraço. As mesmas etapas devem ser realizadas com o </w:t>
      </w:r>
      <w:r w:rsidR="00E6168B">
        <w:rPr>
          <w:rFonts w:ascii="Times New Roman" w:hAnsi="Times New Roman" w:cs="Times New Roman"/>
          <w:sz w:val="24"/>
          <w:szCs w:val="24"/>
        </w:rPr>
        <w:t>álcool gel a 70%. (BRASIL, 2020b</w:t>
      </w:r>
      <w:r w:rsidR="00F231A7">
        <w:rPr>
          <w:rFonts w:ascii="Times New Roman" w:hAnsi="Times New Roman" w:cs="Times New Roman"/>
          <w:sz w:val="24"/>
          <w:szCs w:val="24"/>
        </w:rPr>
        <w:t>).</w:t>
      </w:r>
    </w:p>
    <w:p w:rsidR="00EF0A3B" w:rsidRPr="00A96738" w:rsidRDefault="00EF0A3B" w:rsidP="00EF0A3B">
      <w:pPr>
        <w:spacing w:before="30" w:after="30"/>
        <w:jc w:val="both"/>
        <w:rPr>
          <w:rFonts w:ascii="Times New Roman" w:hAnsi="Times New Roman" w:cs="Times New Roman"/>
          <w:sz w:val="24"/>
          <w:szCs w:val="24"/>
        </w:rPr>
      </w:pPr>
    </w:p>
    <w:p w:rsidR="000F076A"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0F076A">
        <w:rPr>
          <w:rFonts w:ascii="Times New Roman" w:hAnsi="Times New Roman" w:cs="Times New Roman"/>
          <w:sz w:val="24"/>
          <w:szCs w:val="24"/>
        </w:rPr>
        <w:t>O uso inadequado das máscaras também é evidente nos discursos. Apesar de evidenciar que as máscaras de tecido tenham facilitado o acesso a este método de prevenção, nem sempre as pessoas as possuem ou carregam em número suficiente para a manutenção das trocas adequadas.</w:t>
      </w:r>
    </w:p>
    <w:p w:rsidR="00EF0A3B" w:rsidRDefault="00EF0A3B" w:rsidP="00EF0A3B">
      <w:pPr>
        <w:spacing w:before="30" w:after="30"/>
        <w:jc w:val="both"/>
        <w:rPr>
          <w:rFonts w:ascii="Times New Roman" w:hAnsi="Times New Roman" w:cs="Times New Roman"/>
          <w:sz w:val="24"/>
          <w:szCs w:val="24"/>
        </w:rPr>
      </w:pPr>
    </w:p>
    <w:p w:rsidR="000F076A" w:rsidRDefault="000F076A" w:rsidP="00F44D23">
      <w:pPr>
        <w:spacing w:before="20" w:after="20"/>
        <w:ind w:left="2268"/>
        <w:rPr>
          <w:rFonts w:ascii="Times New Roman" w:hAnsi="Times New Roman" w:cs="Times New Roman"/>
          <w:sz w:val="20"/>
          <w:szCs w:val="20"/>
        </w:rPr>
      </w:pPr>
      <w:r w:rsidRPr="00751272">
        <w:rPr>
          <w:rFonts w:ascii="Times New Roman" w:hAnsi="Times New Roman" w:cs="Times New Roman"/>
          <w:sz w:val="20"/>
          <w:szCs w:val="20"/>
        </w:rPr>
        <w:t>“Dentro do hospital fico dia todo com a máscara, quando levo pra casa, deixo de molho”</w:t>
      </w:r>
      <w:r>
        <w:rPr>
          <w:rFonts w:ascii="Times New Roman" w:hAnsi="Times New Roman" w:cs="Times New Roman"/>
          <w:sz w:val="20"/>
          <w:szCs w:val="20"/>
        </w:rPr>
        <w:t xml:space="preserve"> (U 27)</w:t>
      </w:r>
    </w:p>
    <w:p w:rsidR="00F44D23" w:rsidRPr="00751272" w:rsidRDefault="00F44D23" w:rsidP="00F44D23">
      <w:pPr>
        <w:spacing w:before="20" w:after="20"/>
        <w:ind w:left="2268"/>
        <w:rPr>
          <w:rFonts w:ascii="Times New Roman" w:hAnsi="Times New Roman" w:cs="Times New Roman"/>
          <w:sz w:val="20"/>
          <w:szCs w:val="20"/>
        </w:rPr>
      </w:pPr>
    </w:p>
    <w:p w:rsidR="00F44574" w:rsidRDefault="000F076A" w:rsidP="00EF0A3B">
      <w:pPr>
        <w:spacing w:before="20" w:after="20"/>
        <w:ind w:left="2268"/>
        <w:rPr>
          <w:rFonts w:ascii="Times New Roman" w:hAnsi="Times New Roman" w:cs="Times New Roman"/>
          <w:sz w:val="20"/>
          <w:szCs w:val="20"/>
        </w:rPr>
      </w:pPr>
      <w:r w:rsidRPr="00751272">
        <w:rPr>
          <w:rFonts w:ascii="Times New Roman" w:hAnsi="Times New Roman" w:cs="Times New Roman"/>
          <w:sz w:val="20"/>
          <w:szCs w:val="20"/>
        </w:rPr>
        <w:t xml:space="preserve">“Descartar. Eu deixo de </w:t>
      </w:r>
      <w:proofErr w:type="gramStart"/>
      <w:r w:rsidRPr="00751272">
        <w:rPr>
          <w:rFonts w:ascii="Times New Roman" w:hAnsi="Times New Roman" w:cs="Times New Roman"/>
          <w:sz w:val="20"/>
          <w:szCs w:val="20"/>
        </w:rPr>
        <w:t>3</w:t>
      </w:r>
      <w:proofErr w:type="gramEnd"/>
      <w:r w:rsidRPr="00751272">
        <w:rPr>
          <w:rFonts w:ascii="Times New Roman" w:hAnsi="Times New Roman" w:cs="Times New Roman"/>
          <w:sz w:val="20"/>
          <w:szCs w:val="20"/>
        </w:rPr>
        <w:t xml:space="preserve"> em 3 horas, a descartável, mas como não tenho</w:t>
      </w:r>
      <w:r>
        <w:rPr>
          <w:rFonts w:ascii="Times New Roman" w:hAnsi="Times New Roman" w:cs="Times New Roman"/>
          <w:sz w:val="20"/>
          <w:szCs w:val="20"/>
        </w:rPr>
        <w:t xml:space="preserve"> </w:t>
      </w:r>
      <w:r w:rsidRPr="00751272">
        <w:rPr>
          <w:rFonts w:ascii="Times New Roman" w:hAnsi="Times New Roman" w:cs="Times New Roman"/>
          <w:sz w:val="20"/>
          <w:szCs w:val="20"/>
        </w:rPr>
        <w:t xml:space="preserve"> condições, só troco em casa” </w:t>
      </w:r>
      <w:r>
        <w:rPr>
          <w:rFonts w:ascii="Times New Roman" w:hAnsi="Times New Roman" w:cs="Times New Roman"/>
          <w:sz w:val="20"/>
          <w:szCs w:val="20"/>
        </w:rPr>
        <w:t>(U 29)</w:t>
      </w:r>
    </w:p>
    <w:p w:rsidR="00EF0A3B" w:rsidRPr="00EF0A3B" w:rsidRDefault="00EF0A3B" w:rsidP="00EF0A3B">
      <w:pPr>
        <w:spacing w:before="20" w:after="20"/>
        <w:ind w:left="2268"/>
        <w:rPr>
          <w:rFonts w:ascii="Times New Roman" w:hAnsi="Times New Roman" w:cs="Times New Roman"/>
          <w:sz w:val="20"/>
          <w:szCs w:val="20"/>
        </w:rPr>
      </w:pPr>
    </w:p>
    <w:p w:rsidR="000F076A"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0F076A">
        <w:rPr>
          <w:rFonts w:ascii="Times New Roman" w:hAnsi="Times New Roman" w:cs="Times New Roman"/>
          <w:sz w:val="24"/>
          <w:szCs w:val="24"/>
        </w:rPr>
        <w:t>As máscaras cirúrgicas não são necessariamente recomendadas para todo o público, sendo indicadas prioritariamente para indivíduos com comorbidades e sintomas respiratórios. Quando utilizadas devem ser trocadas de acordo sinais de saturação como umidade e sujidade. As máscaras de tecido devem ser manuseadas e descartadas corretamente seguindo recomendações, tais como, colocação pelos elásticos; evitar toque em parte frontal, se assim ocorrer, higienizar as mãos; Não retirá-las para comunicação verbal (evitando apoiá-las em queixo, braço); realizar troca quando umidade, acondicionando</w:t>
      </w:r>
      <w:r w:rsidR="005B4B7E">
        <w:rPr>
          <w:rFonts w:ascii="Times New Roman" w:hAnsi="Times New Roman" w:cs="Times New Roman"/>
          <w:sz w:val="24"/>
          <w:szCs w:val="24"/>
        </w:rPr>
        <w:t xml:space="preserve"> a máscara suja em saco plástico</w:t>
      </w:r>
      <w:r w:rsidR="000F076A">
        <w:rPr>
          <w:rFonts w:ascii="Times New Roman" w:hAnsi="Times New Roman" w:cs="Times New Roman"/>
          <w:sz w:val="24"/>
          <w:szCs w:val="24"/>
        </w:rPr>
        <w:t xml:space="preserve"> para posterior lavagem, a qual deve ser realizada com sabão ou detergente e de preferência com água quente (WHO, 2020</w:t>
      </w:r>
      <w:r w:rsidR="000F076A" w:rsidRPr="004409EC">
        <w:rPr>
          <w:rFonts w:ascii="Times New Roman" w:hAnsi="Times New Roman" w:cs="Times New Roman"/>
          <w:sz w:val="24"/>
          <w:szCs w:val="24"/>
        </w:rPr>
        <w:t>b</w:t>
      </w:r>
      <w:r w:rsidR="000F076A">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p>
    <w:p w:rsidR="00F231A7"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lastRenderedPageBreak/>
        <w:t xml:space="preserve">     P</w:t>
      </w:r>
      <w:r w:rsidR="00F231A7">
        <w:rPr>
          <w:rFonts w:ascii="Times New Roman" w:hAnsi="Times New Roman" w:cs="Times New Roman"/>
          <w:sz w:val="24"/>
          <w:szCs w:val="24"/>
        </w:rPr>
        <w:t>ercebe-se que</w:t>
      </w:r>
      <w:r w:rsidR="000F076A">
        <w:rPr>
          <w:rFonts w:ascii="Times New Roman" w:hAnsi="Times New Roman" w:cs="Times New Roman"/>
          <w:sz w:val="24"/>
          <w:szCs w:val="24"/>
        </w:rPr>
        <w:t xml:space="preserve">, </w:t>
      </w:r>
      <w:r w:rsidR="00F231A7">
        <w:rPr>
          <w:rFonts w:ascii="Times New Roman" w:hAnsi="Times New Roman" w:cs="Times New Roman"/>
          <w:sz w:val="24"/>
          <w:szCs w:val="24"/>
        </w:rPr>
        <w:t>alguns acompanhantes provenientes de municípios</w:t>
      </w:r>
      <w:r w:rsidR="000F076A">
        <w:rPr>
          <w:rFonts w:ascii="Times New Roman" w:hAnsi="Times New Roman" w:cs="Times New Roman"/>
          <w:sz w:val="24"/>
          <w:szCs w:val="24"/>
        </w:rPr>
        <w:t xml:space="preserve"> diferentes</w:t>
      </w:r>
      <w:r w:rsidR="00F231A7">
        <w:rPr>
          <w:rFonts w:ascii="Times New Roman" w:hAnsi="Times New Roman" w:cs="Times New Roman"/>
          <w:sz w:val="24"/>
          <w:szCs w:val="24"/>
        </w:rPr>
        <w:t>,</w:t>
      </w:r>
      <w:r w:rsidR="000F076A">
        <w:rPr>
          <w:rFonts w:ascii="Times New Roman" w:hAnsi="Times New Roman" w:cs="Times New Roman"/>
          <w:sz w:val="24"/>
          <w:szCs w:val="24"/>
        </w:rPr>
        <w:t xml:space="preserve"> possuem dificuldade</w:t>
      </w:r>
      <w:r w:rsidR="00F231A7">
        <w:rPr>
          <w:rFonts w:ascii="Times New Roman" w:hAnsi="Times New Roman" w:cs="Times New Roman"/>
          <w:sz w:val="24"/>
          <w:szCs w:val="24"/>
        </w:rPr>
        <w:t xml:space="preserve"> em realizarem a troca e higienização adequada destas</w:t>
      </w:r>
      <w:r w:rsidR="000F076A">
        <w:rPr>
          <w:rFonts w:ascii="Times New Roman" w:hAnsi="Times New Roman" w:cs="Times New Roman"/>
          <w:sz w:val="24"/>
          <w:szCs w:val="24"/>
        </w:rPr>
        <w:t>,</w:t>
      </w:r>
      <w:r w:rsidR="00F231A7">
        <w:rPr>
          <w:rFonts w:ascii="Times New Roman" w:hAnsi="Times New Roman" w:cs="Times New Roman"/>
          <w:sz w:val="24"/>
          <w:szCs w:val="24"/>
        </w:rPr>
        <w:t xml:space="preserve"> por não terem um local apropriado para fazê-lo</w:t>
      </w:r>
      <w:r w:rsidR="000F076A">
        <w:rPr>
          <w:rFonts w:ascii="Times New Roman" w:hAnsi="Times New Roman" w:cs="Times New Roman"/>
          <w:sz w:val="24"/>
          <w:szCs w:val="24"/>
        </w:rPr>
        <w:t xml:space="preserve">s. </w:t>
      </w:r>
    </w:p>
    <w:p w:rsidR="00F231A7" w:rsidRDefault="00F231A7" w:rsidP="00F44D23">
      <w:pPr>
        <w:spacing w:before="30" w:after="30"/>
        <w:ind w:left="2268"/>
        <w:jc w:val="both"/>
        <w:rPr>
          <w:rFonts w:ascii="Times New Roman" w:hAnsi="Times New Roman" w:cs="Times New Roman"/>
          <w:sz w:val="20"/>
          <w:szCs w:val="20"/>
        </w:rPr>
      </w:pPr>
    </w:p>
    <w:p w:rsidR="00F231A7" w:rsidRDefault="00F231A7" w:rsidP="00F44D23">
      <w:pPr>
        <w:spacing w:before="20" w:after="20"/>
        <w:ind w:left="2268"/>
        <w:rPr>
          <w:rFonts w:ascii="Times New Roman" w:hAnsi="Times New Roman" w:cs="Times New Roman"/>
          <w:sz w:val="20"/>
          <w:szCs w:val="20"/>
        </w:rPr>
      </w:pPr>
      <w:r w:rsidRPr="00751272">
        <w:rPr>
          <w:rFonts w:ascii="Times New Roman" w:hAnsi="Times New Roman" w:cs="Times New Roman"/>
          <w:sz w:val="20"/>
          <w:szCs w:val="20"/>
        </w:rPr>
        <w:t xml:space="preserve"> “Eu troco as máscaras e coloco no saquinho, não tem lugar pra lavar. Eu usei as que o motorista trouxe desca</w:t>
      </w:r>
      <w:r>
        <w:rPr>
          <w:rFonts w:ascii="Times New Roman" w:hAnsi="Times New Roman" w:cs="Times New Roman"/>
          <w:sz w:val="20"/>
          <w:szCs w:val="20"/>
        </w:rPr>
        <w:t>rtável, mas não troco todo dia” (U 13)</w:t>
      </w:r>
      <w:r w:rsidRPr="00751272">
        <w:rPr>
          <w:rFonts w:ascii="Times New Roman" w:hAnsi="Times New Roman" w:cs="Times New Roman"/>
          <w:sz w:val="20"/>
          <w:szCs w:val="20"/>
        </w:rPr>
        <w:t xml:space="preserve"> </w:t>
      </w:r>
    </w:p>
    <w:p w:rsidR="00F44D23" w:rsidRDefault="00F44D23" w:rsidP="00F44D23">
      <w:pPr>
        <w:spacing w:before="20" w:after="20"/>
        <w:ind w:left="2268"/>
        <w:rPr>
          <w:rFonts w:ascii="Times New Roman" w:hAnsi="Times New Roman" w:cs="Times New Roman"/>
          <w:sz w:val="20"/>
          <w:szCs w:val="20"/>
        </w:rPr>
      </w:pPr>
    </w:p>
    <w:p w:rsidR="00714846" w:rsidRDefault="000F076A" w:rsidP="00F44D23">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 xml:space="preserve">“Fico dia todo no hospital, durmo. Essa máscara, eu lavo. Eu trouxe mais duas. Já cheguei </w:t>
      </w:r>
      <w:proofErr w:type="gramStart"/>
      <w:r w:rsidRPr="00751272">
        <w:rPr>
          <w:rFonts w:ascii="Times New Roman" w:hAnsi="Times New Roman" w:cs="Times New Roman"/>
          <w:sz w:val="20"/>
          <w:szCs w:val="20"/>
        </w:rPr>
        <w:t>a</w:t>
      </w:r>
      <w:proofErr w:type="gramEnd"/>
      <w:r w:rsidRPr="00751272">
        <w:rPr>
          <w:rFonts w:ascii="Times New Roman" w:hAnsi="Times New Roman" w:cs="Times New Roman"/>
          <w:sz w:val="20"/>
          <w:szCs w:val="20"/>
        </w:rPr>
        <w:t xml:space="preserve"> ficar o dia todo com essa máscara. Lavo no chuveiro, tem até uma aqui debaixo da toalha secando. Eu passo álcool gel nela. E uso.”</w:t>
      </w:r>
      <w:r>
        <w:rPr>
          <w:rFonts w:ascii="Times New Roman" w:hAnsi="Times New Roman" w:cs="Times New Roman"/>
          <w:sz w:val="20"/>
          <w:szCs w:val="20"/>
        </w:rPr>
        <w:t xml:space="preserve"> (U 5)</w:t>
      </w:r>
    </w:p>
    <w:p w:rsidR="00F44D23" w:rsidRDefault="00F44D23" w:rsidP="00F44D23">
      <w:pPr>
        <w:spacing w:before="20" w:after="20"/>
        <w:ind w:left="2268"/>
        <w:jc w:val="both"/>
        <w:rPr>
          <w:rFonts w:ascii="Times New Roman" w:hAnsi="Times New Roman" w:cs="Times New Roman"/>
          <w:sz w:val="20"/>
          <w:szCs w:val="20"/>
        </w:rPr>
      </w:pPr>
    </w:p>
    <w:p w:rsidR="00714846"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714846">
        <w:rPr>
          <w:rFonts w:ascii="Times New Roman" w:hAnsi="Times New Roman" w:cs="Times New Roman"/>
          <w:sz w:val="24"/>
          <w:szCs w:val="24"/>
        </w:rPr>
        <w:t xml:space="preserve">Nessa circunstância, ações danosas podem </w:t>
      </w:r>
      <w:proofErr w:type="gramStart"/>
      <w:r w:rsidR="00714846">
        <w:rPr>
          <w:rFonts w:ascii="Times New Roman" w:hAnsi="Times New Roman" w:cs="Times New Roman"/>
          <w:sz w:val="24"/>
          <w:szCs w:val="24"/>
        </w:rPr>
        <w:t>ocorrer,</w:t>
      </w:r>
      <w:proofErr w:type="gramEnd"/>
      <w:r w:rsidR="00714846">
        <w:rPr>
          <w:rFonts w:ascii="Times New Roman" w:hAnsi="Times New Roman" w:cs="Times New Roman"/>
          <w:sz w:val="24"/>
          <w:szCs w:val="24"/>
        </w:rPr>
        <w:t xml:space="preserve"> como utilização de álcool gel 70% nas máscaras de tecido, ilustrada no discurso anterior. Como já discutido, essas devem ser lavadas com água e sabão. A utilização da más</w:t>
      </w:r>
      <w:r w:rsidR="005B4B7E">
        <w:rPr>
          <w:rFonts w:ascii="Times New Roman" w:hAnsi="Times New Roman" w:cs="Times New Roman"/>
          <w:sz w:val="24"/>
          <w:szCs w:val="24"/>
        </w:rPr>
        <w:t xml:space="preserve">cara com álcool em vias aéreas </w:t>
      </w:r>
      <w:r w:rsidR="00714846">
        <w:rPr>
          <w:rFonts w:ascii="Times New Roman" w:hAnsi="Times New Roman" w:cs="Times New Roman"/>
          <w:sz w:val="24"/>
          <w:szCs w:val="24"/>
        </w:rPr>
        <w:t xml:space="preserve">talvez possa provocar irritações de mucosa das vias aéreas. O álcool gel 70% possui versões para superfície e para a pele sendo efetivo nos dois casos (SEQUINEL </w:t>
      </w:r>
      <w:proofErr w:type="gramStart"/>
      <w:r w:rsidR="00714846">
        <w:rPr>
          <w:rFonts w:ascii="Times New Roman" w:hAnsi="Times New Roman" w:cs="Times New Roman"/>
          <w:sz w:val="24"/>
          <w:szCs w:val="24"/>
        </w:rPr>
        <w:t>et</w:t>
      </w:r>
      <w:proofErr w:type="gramEnd"/>
      <w:r w:rsidR="00714846">
        <w:rPr>
          <w:rFonts w:ascii="Times New Roman" w:hAnsi="Times New Roman" w:cs="Times New Roman"/>
          <w:sz w:val="24"/>
          <w:szCs w:val="24"/>
        </w:rPr>
        <w:t xml:space="preserve"> al, 2020). Entretanto não há recomendações de seu uso para higienização de máscaras.</w:t>
      </w:r>
    </w:p>
    <w:p w:rsidR="00EF0A3B" w:rsidRDefault="00EF0A3B" w:rsidP="00EF0A3B">
      <w:pPr>
        <w:spacing w:before="30" w:after="30"/>
        <w:jc w:val="both"/>
        <w:rPr>
          <w:rFonts w:ascii="Times New Roman" w:hAnsi="Times New Roman" w:cs="Times New Roman"/>
          <w:sz w:val="24"/>
          <w:szCs w:val="24"/>
        </w:rPr>
      </w:pPr>
    </w:p>
    <w:p w:rsidR="00714846"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3F0B87">
        <w:rPr>
          <w:rFonts w:ascii="Times New Roman" w:hAnsi="Times New Roman" w:cs="Times New Roman"/>
          <w:sz w:val="24"/>
          <w:szCs w:val="24"/>
        </w:rPr>
        <w:t xml:space="preserve">Em relação </w:t>
      </w:r>
      <w:proofErr w:type="gramStart"/>
      <w:r w:rsidR="003F0B87">
        <w:rPr>
          <w:rFonts w:ascii="Times New Roman" w:hAnsi="Times New Roman" w:cs="Times New Roman"/>
          <w:sz w:val="24"/>
          <w:szCs w:val="24"/>
        </w:rPr>
        <w:t>a</w:t>
      </w:r>
      <w:proofErr w:type="gramEnd"/>
      <w:r w:rsidR="003F0B87">
        <w:rPr>
          <w:rFonts w:ascii="Times New Roman" w:hAnsi="Times New Roman" w:cs="Times New Roman"/>
          <w:sz w:val="24"/>
          <w:szCs w:val="24"/>
        </w:rPr>
        <w:t xml:space="preserve"> mídia, considerando a escolaridade da maior parte dos</w:t>
      </w:r>
      <w:r w:rsidR="000C1474">
        <w:rPr>
          <w:rFonts w:ascii="Times New Roman" w:hAnsi="Times New Roman" w:cs="Times New Roman"/>
          <w:sz w:val="24"/>
          <w:szCs w:val="24"/>
        </w:rPr>
        <w:t xml:space="preserve"> entrevistados, talvez o fato de os usuários conhecerem as medidas, porém fazê-la de maneira inadequada podem ser justificas </w:t>
      </w:r>
      <w:r w:rsidR="003F0B87">
        <w:rPr>
          <w:rFonts w:ascii="Times New Roman" w:hAnsi="Times New Roman" w:cs="Times New Roman"/>
          <w:sz w:val="24"/>
          <w:szCs w:val="24"/>
        </w:rPr>
        <w:t>pela inacessibilidade da informação, como por exemplo, o uso de linguagem rebuscada e termos técnico</w:t>
      </w:r>
      <w:r w:rsidR="00714846">
        <w:rPr>
          <w:rFonts w:ascii="Times New Roman" w:hAnsi="Times New Roman" w:cs="Times New Roman"/>
          <w:sz w:val="24"/>
          <w:szCs w:val="24"/>
        </w:rPr>
        <w:t xml:space="preserve">s. Dessa forma, é importante salientar que essas orientações de como lavar as mãos frequentemente e de maneira correta, e o uso de máscaras e álcool em gel são interpretadas pelas comunidades de acordo com suas especificidades culturais, exigindo dos profissionais de saúde uma comunicação culturalmente competente sob pena de não conseguir atingir essas pessoas (FLOSS </w:t>
      </w:r>
      <w:proofErr w:type="gramStart"/>
      <w:r w:rsidR="00714846">
        <w:rPr>
          <w:rFonts w:ascii="Times New Roman" w:hAnsi="Times New Roman" w:cs="Times New Roman"/>
          <w:sz w:val="24"/>
          <w:szCs w:val="24"/>
        </w:rPr>
        <w:t>et</w:t>
      </w:r>
      <w:proofErr w:type="gramEnd"/>
      <w:r w:rsidR="00714846">
        <w:rPr>
          <w:rFonts w:ascii="Times New Roman" w:hAnsi="Times New Roman" w:cs="Times New Roman"/>
          <w:sz w:val="24"/>
          <w:szCs w:val="24"/>
        </w:rPr>
        <w:t xml:space="preserve"> al, 2020). </w:t>
      </w:r>
    </w:p>
    <w:p w:rsidR="00EF0A3B" w:rsidRDefault="00EF0A3B" w:rsidP="00EF0A3B">
      <w:pPr>
        <w:spacing w:before="30" w:after="30"/>
        <w:jc w:val="both"/>
        <w:rPr>
          <w:rFonts w:ascii="Times New Roman" w:hAnsi="Times New Roman" w:cs="Times New Roman"/>
          <w:sz w:val="24"/>
          <w:szCs w:val="24"/>
        </w:rPr>
      </w:pPr>
    </w:p>
    <w:p w:rsidR="00E60DBE"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3F0B87">
        <w:rPr>
          <w:rFonts w:ascii="Times New Roman" w:hAnsi="Times New Roman" w:cs="Times New Roman"/>
          <w:sz w:val="24"/>
          <w:szCs w:val="24"/>
        </w:rPr>
        <w:t>Além disso, não se pode deixar de considerar a importância do exemplo dado pelas figuras públicas, as quais inúmeras vezes tiveram sua imagem veiculada utilizando as máscaras de maneira inadequada como</w:t>
      </w:r>
      <w:r w:rsidR="00714846">
        <w:rPr>
          <w:rFonts w:ascii="Times New Roman" w:hAnsi="Times New Roman" w:cs="Times New Roman"/>
          <w:sz w:val="24"/>
          <w:szCs w:val="24"/>
        </w:rPr>
        <w:t xml:space="preserve"> “penduricalhos” ou tocando com</w:t>
      </w:r>
      <w:r w:rsidR="003F0B87">
        <w:rPr>
          <w:rFonts w:ascii="Times New Roman" w:hAnsi="Times New Roman" w:cs="Times New Roman"/>
          <w:sz w:val="24"/>
          <w:szCs w:val="24"/>
        </w:rPr>
        <w:t xml:space="preserve"> as mãos a parte frontal das mesmas. Importante também destacar outras tantas vezes em que pessoas em cargos de liderança do município, </w:t>
      </w:r>
      <w:proofErr w:type="gramStart"/>
      <w:r w:rsidR="003F0B87">
        <w:rPr>
          <w:rFonts w:ascii="Times New Roman" w:hAnsi="Times New Roman" w:cs="Times New Roman"/>
          <w:sz w:val="24"/>
          <w:szCs w:val="24"/>
        </w:rPr>
        <w:t>estado</w:t>
      </w:r>
      <w:proofErr w:type="gramEnd"/>
      <w:r w:rsidR="003F0B87">
        <w:rPr>
          <w:rFonts w:ascii="Times New Roman" w:hAnsi="Times New Roman" w:cs="Times New Roman"/>
          <w:sz w:val="24"/>
          <w:szCs w:val="24"/>
        </w:rPr>
        <w:t xml:space="preserve"> e país foram noticiadas em circunstâncias das mais diversas simplesmente abolindo o uso da máscara</w:t>
      </w:r>
      <w:r w:rsidR="00714846">
        <w:rPr>
          <w:rFonts w:ascii="Times New Roman" w:hAnsi="Times New Roman" w:cs="Times New Roman"/>
          <w:sz w:val="24"/>
          <w:szCs w:val="24"/>
        </w:rPr>
        <w:t xml:space="preserve">, o que retrata o quanto vivemos sob a égide de uma retórica </w:t>
      </w:r>
      <w:proofErr w:type="spellStart"/>
      <w:r w:rsidR="00714846">
        <w:rPr>
          <w:rFonts w:ascii="Times New Roman" w:hAnsi="Times New Roman" w:cs="Times New Roman"/>
          <w:sz w:val="24"/>
          <w:szCs w:val="24"/>
        </w:rPr>
        <w:t>negacionista</w:t>
      </w:r>
      <w:proofErr w:type="spellEnd"/>
      <w:r w:rsidR="00714846">
        <w:rPr>
          <w:rFonts w:ascii="Times New Roman" w:hAnsi="Times New Roman" w:cs="Times New Roman"/>
          <w:sz w:val="24"/>
          <w:szCs w:val="24"/>
        </w:rPr>
        <w:t xml:space="preserve"> por parte </w:t>
      </w:r>
      <w:r w:rsidR="00E60DBE">
        <w:rPr>
          <w:rFonts w:ascii="Times New Roman" w:hAnsi="Times New Roman" w:cs="Times New Roman"/>
          <w:sz w:val="24"/>
          <w:szCs w:val="24"/>
        </w:rPr>
        <w:t xml:space="preserve">dos dirigentes do país. Diversos autores têm destacado o quanto essa questão impacta de forma negativa no controle de expansão da doença no Brasil, além de ser deletéria em vários níveis para a população, de modo mais específico, quando se trata de grupos mais vulneráveis economicamente (CAPONI, 2020; GIOVANELLA </w:t>
      </w:r>
      <w:proofErr w:type="gramStart"/>
      <w:r w:rsidR="00E60DBE">
        <w:rPr>
          <w:rFonts w:ascii="Times New Roman" w:hAnsi="Times New Roman" w:cs="Times New Roman"/>
          <w:sz w:val="24"/>
          <w:szCs w:val="24"/>
        </w:rPr>
        <w:t>et</w:t>
      </w:r>
      <w:proofErr w:type="gramEnd"/>
      <w:r w:rsidR="00E60DBE">
        <w:rPr>
          <w:rFonts w:ascii="Times New Roman" w:hAnsi="Times New Roman" w:cs="Times New Roman"/>
          <w:sz w:val="24"/>
          <w:szCs w:val="24"/>
        </w:rPr>
        <w:t xml:space="preserve"> al, 2020; DUARTE e CESAR, 2021; MOREL, 2021 VEIGA-NETO, 2021). </w:t>
      </w:r>
    </w:p>
    <w:p w:rsidR="00EF0A3B" w:rsidRDefault="00EF0A3B" w:rsidP="00EF0A3B">
      <w:pPr>
        <w:spacing w:before="30" w:after="30"/>
        <w:jc w:val="both"/>
        <w:rPr>
          <w:rFonts w:ascii="Times New Roman" w:hAnsi="Times New Roman" w:cs="Times New Roman"/>
          <w:sz w:val="24"/>
          <w:szCs w:val="24"/>
        </w:rPr>
      </w:pPr>
    </w:p>
    <w:p w:rsidR="0034003D"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3F0B87">
        <w:rPr>
          <w:rFonts w:ascii="Times New Roman" w:hAnsi="Times New Roman" w:cs="Times New Roman"/>
          <w:sz w:val="24"/>
          <w:szCs w:val="24"/>
        </w:rPr>
        <w:t xml:space="preserve">Alguns aspectos culturais </w:t>
      </w:r>
      <w:r w:rsidR="002B04B2">
        <w:rPr>
          <w:rFonts w:ascii="Times New Roman" w:hAnsi="Times New Roman" w:cs="Times New Roman"/>
          <w:sz w:val="24"/>
          <w:szCs w:val="24"/>
        </w:rPr>
        <w:t xml:space="preserve">e políticos </w:t>
      </w:r>
      <w:r w:rsidR="003F0B87">
        <w:rPr>
          <w:rFonts w:ascii="Times New Roman" w:hAnsi="Times New Roman" w:cs="Times New Roman"/>
          <w:sz w:val="24"/>
          <w:szCs w:val="24"/>
        </w:rPr>
        <w:t>do país</w:t>
      </w:r>
      <w:r w:rsidR="000C1474">
        <w:rPr>
          <w:rFonts w:ascii="Times New Roman" w:hAnsi="Times New Roman" w:cs="Times New Roman"/>
          <w:sz w:val="24"/>
          <w:szCs w:val="24"/>
        </w:rPr>
        <w:t xml:space="preserve"> também</w:t>
      </w:r>
      <w:r w:rsidR="003F0B87">
        <w:rPr>
          <w:rFonts w:ascii="Times New Roman" w:hAnsi="Times New Roman" w:cs="Times New Roman"/>
          <w:sz w:val="24"/>
          <w:szCs w:val="24"/>
        </w:rPr>
        <w:t xml:space="preserve"> merecem destaque, principalmente no que tange a regras básicas de higiene pessoal. Provenientes de comunidades com recursos educacionais limitados, inúmeras vezes sem acesso ao saneamento básico e com cerceio de aceso à água, existe a possibilidade de que processos como a lavagem das mãos constante sejam algo totalmente além dos hábitos cotidianos.</w:t>
      </w:r>
      <w:r w:rsidR="002B04B2">
        <w:rPr>
          <w:rFonts w:ascii="Times New Roman" w:hAnsi="Times New Roman" w:cs="Times New Roman"/>
          <w:sz w:val="24"/>
          <w:szCs w:val="24"/>
        </w:rPr>
        <w:t xml:space="preserve"> No Brasil, mais de 100 milhões de pessoas </w:t>
      </w:r>
      <w:r w:rsidR="002B04B2">
        <w:rPr>
          <w:rFonts w:ascii="Times New Roman" w:hAnsi="Times New Roman" w:cs="Times New Roman"/>
          <w:sz w:val="24"/>
          <w:szCs w:val="24"/>
        </w:rPr>
        <w:lastRenderedPageBreak/>
        <w:t>não possuem acesso a água de forma segura, 39% das escolas brasileiras não dispõem de estruturas básicas para lavagem das mãos</w:t>
      </w:r>
      <w:r w:rsidR="002B58A6">
        <w:rPr>
          <w:rFonts w:ascii="Times New Roman" w:hAnsi="Times New Roman" w:cs="Times New Roman"/>
          <w:sz w:val="24"/>
          <w:szCs w:val="24"/>
        </w:rPr>
        <w:t>.</w:t>
      </w:r>
      <w:r w:rsidR="002B04B2">
        <w:rPr>
          <w:rFonts w:ascii="Times New Roman" w:hAnsi="Times New Roman" w:cs="Times New Roman"/>
          <w:sz w:val="24"/>
          <w:szCs w:val="24"/>
        </w:rPr>
        <w:t xml:space="preserve"> Estas lacunas</w:t>
      </w:r>
      <w:r w:rsidR="00993641">
        <w:rPr>
          <w:rFonts w:ascii="Times New Roman" w:hAnsi="Times New Roman" w:cs="Times New Roman"/>
          <w:sz w:val="24"/>
          <w:szCs w:val="24"/>
        </w:rPr>
        <w:t xml:space="preserve"> associam-se ao rol de dificulda</w:t>
      </w:r>
      <w:r w:rsidR="002B58A6">
        <w:rPr>
          <w:rFonts w:ascii="Times New Roman" w:hAnsi="Times New Roman" w:cs="Times New Roman"/>
          <w:sz w:val="24"/>
          <w:szCs w:val="24"/>
        </w:rPr>
        <w:t xml:space="preserve">des sobre as medidas protetivas, </w:t>
      </w:r>
      <w:r w:rsidR="00993641">
        <w:rPr>
          <w:rFonts w:ascii="Times New Roman" w:hAnsi="Times New Roman" w:cs="Times New Roman"/>
          <w:sz w:val="24"/>
          <w:szCs w:val="24"/>
        </w:rPr>
        <w:t>no país</w:t>
      </w:r>
      <w:r w:rsidR="00612B48">
        <w:rPr>
          <w:rFonts w:ascii="Times New Roman" w:hAnsi="Times New Roman" w:cs="Times New Roman"/>
          <w:sz w:val="24"/>
          <w:szCs w:val="24"/>
        </w:rPr>
        <w:t xml:space="preserve"> (UNICEF e BANCO MUNDIAL, 2020)</w:t>
      </w:r>
      <w:r w:rsidR="00993641">
        <w:rPr>
          <w:rFonts w:ascii="Times New Roman" w:hAnsi="Times New Roman" w:cs="Times New Roman"/>
          <w:sz w:val="24"/>
          <w:szCs w:val="24"/>
        </w:rPr>
        <w:t>.</w:t>
      </w:r>
      <w:r w:rsidR="002B04B2">
        <w:rPr>
          <w:rFonts w:ascii="Times New Roman" w:hAnsi="Times New Roman" w:cs="Times New Roman"/>
          <w:sz w:val="24"/>
          <w:szCs w:val="24"/>
        </w:rPr>
        <w:t xml:space="preserve"> </w:t>
      </w:r>
      <w:r w:rsidR="003F0B87">
        <w:rPr>
          <w:rFonts w:ascii="Times New Roman" w:hAnsi="Times New Roman" w:cs="Times New Roman"/>
          <w:sz w:val="24"/>
          <w:szCs w:val="24"/>
        </w:rPr>
        <w:t>Isso pode também justificar</w:t>
      </w:r>
      <w:r w:rsidR="00165DF0">
        <w:rPr>
          <w:rFonts w:ascii="Times New Roman" w:hAnsi="Times New Roman" w:cs="Times New Roman"/>
          <w:sz w:val="24"/>
          <w:szCs w:val="24"/>
        </w:rPr>
        <w:t xml:space="preserve"> </w:t>
      </w:r>
      <w:r w:rsidR="003F0B87">
        <w:rPr>
          <w:rFonts w:ascii="Times New Roman" w:hAnsi="Times New Roman" w:cs="Times New Roman"/>
          <w:sz w:val="24"/>
          <w:szCs w:val="24"/>
        </w:rPr>
        <w:t>a realização inadequada das medidas preventivas supracitadas, mesmo com a divulgação da mídia, uma vez que essa lavagem de mãos utilizada como prevenção ao contágio da COVID 19 possua características mais sistematizadas, como a própria sequência de passos de lavagem, direção da água no enxágüe e secagem correta. Enquanto profissionais de saúde, essa lógica é internalizada desde o início dos cursos de formação, então uma explicação sobre ela pode atingir um caráter até mesmo simplista, mas aos olhos da população pode ser entendid</w:t>
      </w:r>
      <w:r w:rsidR="006014B4">
        <w:rPr>
          <w:rFonts w:ascii="Times New Roman" w:hAnsi="Times New Roman" w:cs="Times New Roman"/>
          <w:sz w:val="24"/>
          <w:szCs w:val="24"/>
        </w:rPr>
        <w:t xml:space="preserve">a como algo difícil, complexo </w:t>
      </w:r>
      <w:r w:rsidR="00E60DBE">
        <w:rPr>
          <w:rFonts w:ascii="Times New Roman" w:hAnsi="Times New Roman" w:cs="Times New Roman"/>
          <w:sz w:val="24"/>
          <w:szCs w:val="24"/>
        </w:rPr>
        <w:t>e</w:t>
      </w:r>
      <w:proofErr w:type="gramStart"/>
      <w:r w:rsidR="00E60DBE">
        <w:rPr>
          <w:rFonts w:ascii="Times New Roman" w:hAnsi="Times New Roman" w:cs="Times New Roman"/>
          <w:sz w:val="24"/>
          <w:szCs w:val="24"/>
        </w:rPr>
        <w:t xml:space="preserve"> </w:t>
      </w:r>
      <w:r w:rsidR="003F0B87">
        <w:rPr>
          <w:rFonts w:ascii="Times New Roman" w:hAnsi="Times New Roman" w:cs="Times New Roman"/>
          <w:sz w:val="24"/>
          <w:szCs w:val="24"/>
        </w:rPr>
        <w:t>portanto</w:t>
      </w:r>
      <w:proofErr w:type="gramEnd"/>
      <w:r w:rsidR="003F0B87">
        <w:rPr>
          <w:rFonts w:ascii="Times New Roman" w:hAnsi="Times New Roman" w:cs="Times New Roman"/>
          <w:sz w:val="24"/>
          <w:szCs w:val="24"/>
        </w:rPr>
        <w:t xml:space="preserve">, inatingível. </w:t>
      </w:r>
    </w:p>
    <w:p w:rsidR="003F0B87"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A</w:t>
      </w:r>
      <w:r w:rsidR="003F0B87">
        <w:rPr>
          <w:rFonts w:ascii="Times New Roman" w:hAnsi="Times New Roman" w:cs="Times New Roman"/>
          <w:sz w:val="24"/>
          <w:szCs w:val="24"/>
        </w:rPr>
        <w:t xml:space="preserve"> fala abaixo ilustra um pouco essa linha de pensamento.</w:t>
      </w:r>
      <w:r w:rsidR="002B04B2">
        <w:rPr>
          <w:rFonts w:ascii="Times New Roman" w:hAnsi="Times New Roman" w:cs="Times New Roman"/>
          <w:sz w:val="24"/>
          <w:szCs w:val="24"/>
        </w:rPr>
        <w:t xml:space="preserve"> </w:t>
      </w:r>
    </w:p>
    <w:p w:rsidR="003F0B87" w:rsidRDefault="003F0B87" w:rsidP="00F44D23">
      <w:pPr>
        <w:spacing w:before="30" w:after="30"/>
        <w:ind w:left="2268"/>
        <w:jc w:val="both"/>
        <w:rPr>
          <w:rFonts w:ascii="Times New Roman" w:hAnsi="Times New Roman" w:cs="Times New Roman"/>
          <w:sz w:val="20"/>
          <w:szCs w:val="20"/>
        </w:rPr>
      </w:pPr>
    </w:p>
    <w:p w:rsidR="00807CEF" w:rsidRDefault="00807CEF" w:rsidP="00F44D23">
      <w:pPr>
        <w:spacing w:before="20" w:after="20"/>
        <w:ind w:left="2268"/>
        <w:jc w:val="both"/>
        <w:rPr>
          <w:rFonts w:ascii="Times New Roman" w:hAnsi="Times New Roman" w:cs="Times New Roman"/>
          <w:sz w:val="20"/>
          <w:szCs w:val="20"/>
        </w:rPr>
      </w:pPr>
      <w:r>
        <w:rPr>
          <w:rFonts w:ascii="Times New Roman" w:hAnsi="Times New Roman" w:cs="Times New Roman"/>
          <w:sz w:val="20"/>
          <w:szCs w:val="20"/>
        </w:rPr>
        <w:t>“</w:t>
      </w:r>
      <w:r w:rsidRPr="00B42942">
        <w:rPr>
          <w:rFonts w:ascii="Times New Roman" w:hAnsi="Times New Roman" w:cs="Times New Roman"/>
          <w:sz w:val="20"/>
          <w:szCs w:val="20"/>
        </w:rPr>
        <w:t xml:space="preserve">O </w:t>
      </w:r>
      <w:proofErr w:type="spellStart"/>
      <w:r w:rsidRPr="00B42942">
        <w:rPr>
          <w:rFonts w:ascii="Times New Roman" w:hAnsi="Times New Roman" w:cs="Times New Roman"/>
          <w:sz w:val="20"/>
          <w:szCs w:val="20"/>
        </w:rPr>
        <w:t>negoço</w:t>
      </w:r>
      <w:proofErr w:type="spellEnd"/>
      <w:r w:rsidRPr="00B42942">
        <w:rPr>
          <w:rFonts w:ascii="Times New Roman" w:hAnsi="Times New Roman" w:cs="Times New Roman"/>
          <w:sz w:val="20"/>
          <w:szCs w:val="20"/>
        </w:rPr>
        <w:t xml:space="preserve"> é que </w:t>
      </w:r>
      <w:proofErr w:type="gramStart"/>
      <w:r w:rsidRPr="00B42942">
        <w:rPr>
          <w:rFonts w:ascii="Times New Roman" w:hAnsi="Times New Roman" w:cs="Times New Roman"/>
          <w:sz w:val="20"/>
          <w:szCs w:val="20"/>
        </w:rPr>
        <w:t>a gente brasileiro</w:t>
      </w:r>
      <w:proofErr w:type="gramEnd"/>
      <w:r w:rsidRPr="00B42942">
        <w:rPr>
          <w:rFonts w:ascii="Times New Roman" w:hAnsi="Times New Roman" w:cs="Times New Roman"/>
          <w:sz w:val="20"/>
          <w:szCs w:val="20"/>
        </w:rPr>
        <w:t xml:space="preserve"> é um povo teimoso, não tem o hábito de fazer essas coisas</w:t>
      </w:r>
      <w:r>
        <w:rPr>
          <w:rFonts w:ascii="Times New Roman" w:hAnsi="Times New Roman" w:cs="Times New Roman"/>
          <w:sz w:val="20"/>
          <w:szCs w:val="20"/>
        </w:rPr>
        <w:t>. Isso não foi ensinado de pequeno” (U 10)</w:t>
      </w:r>
    </w:p>
    <w:p w:rsidR="00F44D23" w:rsidRPr="00F44D23" w:rsidRDefault="00F44D23" w:rsidP="00F44D23">
      <w:pPr>
        <w:spacing w:before="20" w:after="20"/>
        <w:ind w:left="2268"/>
        <w:jc w:val="both"/>
        <w:rPr>
          <w:rFonts w:ascii="Times New Roman" w:hAnsi="Times New Roman" w:cs="Times New Roman"/>
          <w:sz w:val="20"/>
          <w:szCs w:val="20"/>
        </w:rPr>
      </w:pPr>
    </w:p>
    <w:p w:rsidR="0032713F" w:rsidRPr="00766EA0"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B95F16">
        <w:rPr>
          <w:rFonts w:ascii="Times New Roman" w:hAnsi="Times New Roman" w:cs="Times New Roman"/>
          <w:sz w:val="24"/>
          <w:szCs w:val="24"/>
        </w:rPr>
        <w:t>As declarações</w:t>
      </w:r>
      <w:r w:rsidR="0032713F">
        <w:rPr>
          <w:rFonts w:ascii="Times New Roman" w:hAnsi="Times New Roman" w:cs="Times New Roman"/>
          <w:sz w:val="24"/>
          <w:szCs w:val="24"/>
        </w:rPr>
        <w:t xml:space="preserve"> também</w:t>
      </w:r>
      <w:r w:rsidR="0032713F" w:rsidRPr="00766EA0">
        <w:rPr>
          <w:rFonts w:ascii="Times New Roman" w:hAnsi="Times New Roman" w:cs="Times New Roman"/>
          <w:sz w:val="24"/>
          <w:szCs w:val="24"/>
        </w:rPr>
        <w:t xml:space="preserve"> reflet</w:t>
      </w:r>
      <w:r w:rsidR="00BD7564">
        <w:rPr>
          <w:rFonts w:ascii="Times New Roman" w:hAnsi="Times New Roman" w:cs="Times New Roman"/>
          <w:sz w:val="24"/>
          <w:szCs w:val="24"/>
        </w:rPr>
        <w:t>em sobre a configuração histórica</w:t>
      </w:r>
      <w:r w:rsidR="0032713F" w:rsidRPr="00766EA0">
        <w:rPr>
          <w:rFonts w:ascii="Times New Roman" w:hAnsi="Times New Roman" w:cs="Times New Roman"/>
          <w:sz w:val="24"/>
          <w:szCs w:val="24"/>
        </w:rPr>
        <w:t xml:space="preserve"> e cultural do país, baseado no individualismo e ausência de senso político crítico/reflexivo. As quais interferem no envolvimento da população em seu processo de cuidado em saúde.</w:t>
      </w:r>
      <w:r w:rsidR="0032713F">
        <w:rPr>
          <w:rFonts w:ascii="Times New Roman" w:hAnsi="Times New Roman" w:cs="Times New Roman"/>
          <w:sz w:val="24"/>
          <w:szCs w:val="24"/>
        </w:rPr>
        <w:t xml:space="preserve"> O negacionismo da doença é promovido por informações tendenciosas que podem afrouxar as atitudes preventivas. </w:t>
      </w:r>
      <w:proofErr w:type="spellStart"/>
      <w:r w:rsidR="007D104B">
        <w:rPr>
          <w:rFonts w:ascii="Times New Roman" w:hAnsi="Times New Roman" w:cs="Times New Roman"/>
          <w:sz w:val="24"/>
          <w:szCs w:val="24"/>
        </w:rPr>
        <w:t>Giovanella</w:t>
      </w:r>
      <w:proofErr w:type="spellEnd"/>
      <w:r w:rsidR="007D104B">
        <w:rPr>
          <w:rFonts w:ascii="Times New Roman" w:hAnsi="Times New Roman" w:cs="Times New Roman"/>
          <w:sz w:val="24"/>
          <w:szCs w:val="24"/>
        </w:rPr>
        <w:t xml:space="preserve"> e colaboradores (2020) trazem esta perspectiva ao afirmar que o negacionismo da ciência e atitudes irresponsáveis e desumanas do governo Bolsonaro, em prol dos interesses do capital, enfraquecem a adesão da população à estas estratégias. </w:t>
      </w:r>
      <w:r w:rsidR="00165DF0">
        <w:rPr>
          <w:rFonts w:ascii="Times New Roman" w:hAnsi="Times New Roman" w:cs="Times New Roman"/>
          <w:sz w:val="24"/>
          <w:szCs w:val="24"/>
        </w:rPr>
        <w:t xml:space="preserve">Isso pode </w:t>
      </w:r>
      <w:r w:rsidR="007D104B">
        <w:rPr>
          <w:rFonts w:ascii="Times New Roman" w:hAnsi="Times New Roman" w:cs="Times New Roman"/>
          <w:sz w:val="24"/>
          <w:szCs w:val="24"/>
        </w:rPr>
        <w:t>propiciar maiores riscos de propagação do vírus</w:t>
      </w:r>
      <w:r w:rsidR="00165DF0">
        <w:rPr>
          <w:rFonts w:ascii="Times New Roman" w:hAnsi="Times New Roman" w:cs="Times New Roman"/>
          <w:sz w:val="24"/>
          <w:szCs w:val="24"/>
        </w:rPr>
        <w:t xml:space="preserve">, com conseqüente aumento na </w:t>
      </w:r>
      <w:r w:rsidR="007D104B">
        <w:rPr>
          <w:rFonts w:ascii="Times New Roman" w:hAnsi="Times New Roman" w:cs="Times New Roman"/>
          <w:sz w:val="24"/>
          <w:szCs w:val="24"/>
        </w:rPr>
        <w:t xml:space="preserve">demanda de leitos de isolamento em enfermarias e UTIs. </w:t>
      </w:r>
      <w:r w:rsidR="0032713F">
        <w:rPr>
          <w:rFonts w:ascii="Times New Roman" w:hAnsi="Times New Roman" w:cs="Times New Roman"/>
          <w:sz w:val="24"/>
          <w:szCs w:val="24"/>
        </w:rPr>
        <w:t xml:space="preserve">Tais problemas reforçam a necessidade de orientações pela instituição envolvendo os usuários do serviço na prevenção da disseminação do vírus. </w:t>
      </w:r>
    </w:p>
    <w:p w:rsidR="003B66CA" w:rsidRDefault="003B66CA" w:rsidP="00F44D23">
      <w:pPr>
        <w:spacing w:before="30" w:after="30"/>
        <w:ind w:left="2268"/>
        <w:jc w:val="both"/>
        <w:rPr>
          <w:rFonts w:ascii="Times New Roman" w:hAnsi="Times New Roman" w:cs="Times New Roman"/>
          <w:sz w:val="20"/>
          <w:szCs w:val="20"/>
        </w:rPr>
      </w:pPr>
    </w:p>
    <w:p w:rsidR="0032713F" w:rsidRDefault="0032713F" w:rsidP="00F44D23">
      <w:pPr>
        <w:spacing w:before="20" w:after="20"/>
        <w:ind w:left="2268"/>
        <w:jc w:val="both"/>
        <w:rPr>
          <w:rFonts w:ascii="Times New Roman" w:hAnsi="Times New Roman" w:cs="Times New Roman"/>
          <w:sz w:val="20"/>
          <w:szCs w:val="20"/>
        </w:rPr>
      </w:pPr>
      <w:r w:rsidRPr="00B42942">
        <w:rPr>
          <w:rFonts w:ascii="Times New Roman" w:hAnsi="Times New Roman" w:cs="Times New Roman"/>
          <w:sz w:val="20"/>
          <w:szCs w:val="20"/>
        </w:rPr>
        <w:t>“Onde eu moro tem muita gente que desacredita que não existe corona. Que isso é coisa do governo pra ganhar dinheiro (risos) E não tá nem aí. Inclusive fala qu</w:t>
      </w:r>
      <w:r>
        <w:rPr>
          <w:rFonts w:ascii="Times New Roman" w:hAnsi="Times New Roman" w:cs="Times New Roman"/>
          <w:sz w:val="20"/>
          <w:szCs w:val="20"/>
        </w:rPr>
        <w:t>e a vacina vai vim contaminada” (U 12)</w:t>
      </w:r>
    </w:p>
    <w:p w:rsidR="00F44D23" w:rsidRPr="00B42942" w:rsidRDefault="00F44D23" w:rsidP="00F44D23">
      <w:pPr>
        <w:spacing w:before="20" w:after="20"/>
        <w:ind w:left="2268"/>
        <w:jc w:val="both"/>
        <w:rPr>
          <w:rFonts w:ascii="Times New Roman" w:hAnsi="Times New Roman" w:cs="Times New Roman"/>
          <w:sz w:val="20"/>
          <w:szCs w:val="20"/>
        </w:rPr>
      </w:pPr>
    </w:p>
    <w:p w:rsidR="0032713F" w:rsidRPr="00B42942" w:rsidRDefault="0032713F" w:rsidP="00F44D23">
      <w:pPr>
        <w:spacing w:before="20" w:after="20"/>
        <w:ind w:left="2268"/>
        <w:jc w:val="both"/>
        <w:rPr>
          <w:rFonts w:ascii="Times New Roman" w:hAnsi="Times New Roman" w:cs="Times New Roman"/>
          <w:sz w:val="20"/>
          <w:szCs w:val="20"/>
        </w:rPr>
      </w:pPr>
      <w:r w:rsidRPr="00B42942">
        <w:rPr>
          <w:rFonts w:ascii="Times New Roman" w:hAnsi="Times New Roman" w:cs="Times New Roman"/>
          <w:sz w:val="20"/>
          <w:szCs w:val="20"/>
        </w:rPr>
        <w:t xml:space="preserve">“Eu acho que por causa desse coronavírus tem que prevenir mais, o pessoal tá levando o causo na brincadeira. Tá abusando. Tem pessoas que acha que tá bem, mas tá com o vírus e passando pros outros. A pessoa que tem a imunidade forte não sente nada. Mas, outros que tá com a imunidade baixa, passa pra ela, pronto </w:t>
      </w:r>
      <w:proofErr w:type="spellStart"/>
      <w:r w:rsidRPr="00B42942">
        <w:rPr>
          <w:rFonts w:ascii="Times New Roman" w:hAnsi="Times New Roman" w:cs="Times New Roman"/>
          <w:sz w:val="20"/>
          <w:szCs w:val="20"/>
        </w:rPr>
        <w:t>cabô</w:t>
      </w:r>
      <w:proofErr w:type="spellEnd"/>
      <w:r w:rsidRPr="00B42942">
        <w:rPr>
          <w:rFonts w:ascii="Times New Roman" w:hAnsi="Times New Roman" w:cs="Times New Roman"/>
          <w:sz w:val="20"/>
          <w:szCs w:val="20"/>
        </w:rPr>
        <w:t>”.</w:t>
      </w:r>
      <w:r>
        <w:rPr>
          <w:rFonts w:ascii="Times New Roman" w:hAnsi="Times New Roman" w:cs="Times New Roman"/>
          <w:sz w:val="20"/>
          <w:szCs w:val="20"/>
        </w:rPr>
        <w:t xml:space="preserve"> (U 15)</w:t>
      </w:r>
    </w:p>
    <w:p w:rsidR="0032713F" w:rsidRDefault="0032713F" w:rsidP="00F44D23">
      <w:pPr>
        <w:spacing w:before="20" w:after="20" w:line="240" w:lineRule="auto"/>
        <w:rPr>
          <w:rFonts w:ascii="Times New Roman" w:hAnsi="Times New Roman" w:cs="Times New Roman"/>
          <w:sz w:val="24"/>
          <w:szCs w:val="24"/>
        </w:rPr>
      </w:pPr>
    </w:p>
    <w:p w:rsidR="00E60DBE"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E60DBE">
        <w:rPr>
          <w:rFonts w:ascii="Times New Roman" w:hAnsi="Times New Roman" w:cs="Times New Roman"/>
          <w:sz w:val="24"/>
          <w:szCs w:val="24"/>
        </w:rPr>
        <w:t xml:space="preserve">O surgimento desses discursos é extremamente importante, pois demonstra um esclarecimento da população ao compreender que estes aspectos influenciam negativamente no controle da pandemia, conforme comenta Costa </w:t>
      </w:r>
      <w:proofErr w:type="gramStart"/>
      <w:r w:rsidR="00E60DBE">
        <w:rPr>
          <w:rFonts w:ascii="Times New Roman" w:hAnsi="Times New Roman" w:cs="Times New Roman"/>
          <w:sz w:val="24"/>
          <w:szCs w:val="24"/>
        </w:rPr>
        <w:t>et</w:t>
      </w:r>
      <w:proofErr w:type="gramEnd"/>
      <w:r w:rsidR="00E60DBE">
        <w:rPr>
          <w:rFonts w:ascii="Times New Roman" w:hAnsi="Times New Roman" w:cs="Times New Roman"/>
          <w:sz w:val="24"/>
          <w:szCs w:val="24"/>
        </w:rPr>
        <w:t xml:space="preserve"> al (2020) sobre esta fornecer “lentes de aumento” para a população fazendo-a enxergar com maior clareza o descaso do governo e a potência do SUS mesm</w:t>
      </w:r>
      <w:r w:rsidR="006014B4">
        <w:rPr>
          <w:rFonts w:ascii="Times New Roman" w:hAnsi="Times New Roman" w:cs="Times New Roman"/>
          <w:sz w:val="24"/>
          <w:szCs w:val="24"/>
        </w:rPr>
        <w:t>o diante de tantas barreiras. Dessa forma, a pandemia,</w:t>
      </w:r>
      <w:r w:rsidR="00E60DBE">
        <w:rPr>
          <w:rFonts w:ascii="Times New Roman" w:hAnsi="Times New Roman" w:cs="Times New Roman"/>
          <w:sz w:val="24"/>
          <w:szCs w:val="24"/>
        </w:rPr>
        <w:t xml:space="preserve"> oportunizou reflexões importantes em prol da defesa do nosso sistema de saúde. Embora seja complexo aos olhos da população conseguir perceber certas nuances políticas, a lógica de austeridade proposta pelo governo Bolsonaro, </w:t>
      </w:r>
      <w:proofErr w:type="spellStart"/>
      <w:r w:rsidR="00E60DBE">
        <w:rPr>
          <w:rFonts w:ascii="Times New Roman" w:hAnsi="Times New Roman" w:cs="Times New Roman"/>
          <w:sz w:val="24"/>
          <w:szCs w:val="24"/>
        </w:rPr>
        <w:t>desfinanciou</w:t>
      </w:r>
      <w:proofErr w:type="spellEnd"/>
      <w:r w:rsidR="00E60DBE">
        <w:rPr>
          <w:rFonts w:ascii="Times New Roman" w:hAnsi="Times New Roman" w:cs="Times New Roman"/>
          <w:sz w:val="24"/>
          <w:szCs w:val="24"/>
        </w:rPr>
        <w:t xml:space="preserve"> o SUS e fragilizou a estrutura de proteção, </w:t>
      </w:r>
      <w:r w:rsidR="00E60DBE">
        <w:rPr>
          <w:rFonts w:ascii="Times New Roman" w:hAnsi="Times New Roman" w:cs="Times New Roman"/>
          <w:sz w:val="24"/>
          <w:szCs w:val="24"/>
        </w:rPr>
        <w:lastRenderedPageBreak/>
        <w:t>justamente no momento em que houve um aumento da pobreza e d</w:t>
      </w:r>
      <w:r w:rsidR="00B15E5C">
        <w:rPr>
          <w:rFonts w:ascii="Times New Roman" w:hAnsi="Times New Roman" w:cs="Times New Roman"/>
          <w:sz w:val="24"/>
          <w:szCs w:val="24"/>
        </w:rPr>
        <w:t>as desigualdades sociais (ALMEIDA-FILHO</w:t>
      </w:r>
      <w:r w:rsidR="00E60DBE">
        <w:rPr>
          <w:rFonts w:ascii="Times New Roman" w:hAnsi="Times New Roman" w:cs="Times New Roman"/>
          <w:sz w:val="24"/>
          <w:szCs w:val="24"/>
        </w:rPr>
        <w:t>, 2021).</w:t>
      </w:r>
    </w:p>
    <w:p w:rsidR="00EF0A3B" w:rsidRDefault="00EF0A3B" w:rsidP="00EF0A3B">
      <w:pPr>
        <w:spacing w:before="30" w:after="30"/>
        <w:jc w:val="both"/>
        <w:rPr>
          <w:rFonts w:ascii="Times New Roman" w:hAnsi="Times New Roman" w:cs="Times New Roman"/>
          <w:sz w:val="24"/>
          <w:szCs w:val="24"/>
        </w:rPr>
      </w:pPr>
    </w:p>
    <w:p w:rsidR="00F231A7"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A81E10">
        <w:rPr>
          <w:rFonts w:ascii="Times New Roman" w:hAnsi="Times New Roman" w:cs="Times New Roman"/>
          <w:sz w:val="24"/>
          <w:szCs w:val="24"/>
        </w:rPr>
        <w:t>Diante do contexto apresentado e considerando a importância de medidas não farmacológicas na prevenção ao COVID 19, o profissional de saúde constitui-se mais do que nunca como potencial educador. Ao incorporar a micropolítica do cuidado utilizando tecnologias leves promove cuidado humanizado, o qual como já mencionado tende a produzir vínculo e corresponsabilização em saúde. Tal prática deve transcender a simples transmissão de conhecimentos e desenvolver reflexões críticas, além de considerar as singularidades de cada indivíduo (CECCON &amp; SCHNEIDER, 2020)</w:t>
      </w:r>
      <w:r w:rsidR="002F37CB">
        <w:rPr>
          <w:rFonts w:ascii="Times New Roman" w:hAnsi="Times New Roman" w:cs="Times New Roman"/>
          <w:sz w:val="24"/>
          <w:szCs w:val="24"/>
        </w:rPr>
        <w:t>, de</w:t>
      </w:r>
      <w:r w:rsidR="00A81E10">
        <w:rPr>
          <w:rFonts w:ascii="Times New Roman" w:hAnsi="Times New Roman" w:cs="Times New Roman"/>
          <w:sz w:val="24"/>
          <w:szCs w:val="24"/>
        </w:rPr>
        <w:t>vendo ocorrer em todos os níveis de assistência.</w:t>
      </w: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7A0208">
        <w:rPr>
          <w:rFonts w:ascii="Times New Roman" w:hAnsi="Times New Roman" w:cs="Times New Roman"/>
          <w:sz w:val="24"/>
          <w:szCs w:val="24"/>
        </w:rPr>
        <w:t xml:space="preserve"> </w:t>
      </w:r>
      <w:r w:rsidR="002F37CB">
        <w:rPr>
          <w:rFonts w:ascii="Times New Roman" w:hAnsi="Times New Roman" w:cs="Times New Roman"/>
          <w:sz w:val="24"/>
          <w:szCs w:val="24"/>
        </w:rPr>
        <w:t>Exemplos de ações</w:t>
      </w:r>
      <w:r w:rsidR="00156F70">
        <w:rPr>
          <w:rFonts w:ascii="Times New Roman" w:hAnsi="Times New Roman" w:cs="Times New Roman"/>
          <w:sz w:val="24"/>
          <w:szCs w:val="24"/>
        </w:rPr>
        <w:t xml:space="preserve"> interdisciplinares e intersetoriais</w:t>
      </w:r>
      <w:r w:rsidR="002F37CB">
        <w:rPr>
          <w:rFonts w:ascii="Times New Roman" w:hAnsi="Times New Roman" w:cs="Times New Roman"/>
          <w:sz w:val="24"/>
          <w:szCs w:val="24"/>
        </w:rPr>
        <w:t xml:space="preserve"> que as equipes gestoras e assistenciais poderiam ter, </w:t>
      </w:r>
      <w:r w:rsidR="007A0208">
        <w:rPr>
          <w:rFonts w:ascii="Times New Roman" w:hAnsi="Times New Roman" w:cs="Times New Roman"/>
          <w:sz w:val="24"/>
          <w:szCs w:val="24"/>
        </w:rPr>
        <w:t>ao identificar</w:t>
      </w:r>
      <w:r w:rsidR="000522C9">
        <w:rPr>
          <w:rFonts w:ascii="Times New Roman" w:hAnsi="Times New Roman" w:cs="Times New Roman"/>
          <w:sz w:val="24"/>
          <w:szCs w:val="24"/>
        </w:rPr>
        <w:t xml:space="preserve"> um acompanhante </w:t>
      </w:r>
      <w:r w:rsidR="00E60DBE">
        <w:rPr>
          <w:rFonts w:ascii="Times New Roman" w:hAnsi="Times New Roman" w:cs="Times New Roman"/>
          <w:sz w:val="24"/>
          <w:szCs w:val="24"/>
        </w:rPr>
        <w:t>em vulnerabilidade social ou procedente de outro municí</w:t>
      </w:r>
      <w:r w:rsidR="00E904D6">
        <w:rPr>
          <w:rFonts w:ascii="Times New Roman" w:hAnsi="Times New Roman" w:cs="Times New Roman"/>
          <w:sz w:val="24"/>
          <w:szCs w:val="24"/>
        </w:rPr>
        <w:t>pio, seriam, por exemplo</w:t>
      </w:r>
      <w:r w:rsidR="00E60DBE">
        <w:rPr>
          <w:rFonts w:ascii="Times New Roman" w:hAnsi="Times New Roman" w:cs="Times New Roman"/>
          <w:sz w:val="24"/>
          <w:szCs w:val="24"/>
        </w:rPr>
        <w:t>,</w:t>
      </w:r>
      <w:r w:rsidR="002F37CB">
        <w:rPr>
          <w:rFonts w:ascii="Times New Roman" w:hAnsi="Times New Roman" w:cs="Times New Roman"/>
          <w:sz w:val="24"/>
          <w:szCs w:val="24"/>
        </w:rPr>
        <w:t xml:space="preserve"> </w:t>
      </w:r>
      <w:r w:rsidR="007A0208">
        <w:rPr>
          <w:rFonts w:ascii="Times New Roman" w:hAnsi="Times New Roman" w:cs="Times New Roman"/>
          <w:sz w:val="24"/>
          <w:szCs w:val="24"/>
        </w:rPr>
        <w:t>cons</w:t>
      </w:r>
      <w:r w:rsidR="000522C9">
        <w:rPr>
          <w:rFonts w:ascii="Times New Roman" w:hAnsi="Times New Roman" w:cs="Times New Roman"/>
          <w:sz w:val="24"/>
          <w:szCs w:val="24"/>
        </w:rPr>
        <w:t>iderar a necessidade de</w:t>
      </w:r>
      <w:r w:rsidR="00992DB4">
        <w:rPr>
          <w:rFonts w:ascii="Times New Roman" w:hAnsi="Times New Roman" w:cs="Times New Roman"/>
          <w:sz w:val="24"/>
          <w:szCs w:val="24"/>
        </w:rPr>
        <w:t xml:space="preserve"> encaminhamento d</w:t>
      </w:r>
      <w:r w:rsidR="002F37CB">
        <w:rPr>
          <w:rFonts w:ascii="Times New Roman" w:hAnsi="Times New Roman" w:cs="Times New Roman"/>
          <w:sz w:val="24"/>
          <w:szCs w:val="24"/>
        </w:rPr>
        <w:t xml:space="preserve">este </w:t>
      </w:r>
      <w:r w:rsidR="00992DB4">
        <w:rPr>
          <w:rFonts w:ascii="Times New Roman" w:hAnsi="Times New Roman" w:cs="Times New Roman"/>
          <w:sz w:val="24"/>
          <w:szCs w:val="24"/>
        </w:rPr>
        <w:t>ao</w:t>
      </w:r>
      <w:r w:rsidR="000522C9">
        <w:rPr>
          <w:rFonts w:ascii="Times New Roman" w:hAnsi="Times New Roman" w:cs="Times New Roman"/>
          <w:sz w:val="24"/>
          <w:szCs w:val="24"/>
        </w:rPr>
        <w:t xml:space="preserve"> serviço social, busca de suporte para hi</w:t>
      </w:r>
      <w:r w:rsidR="002F37CB">
        <w:rPr>
          <w:rFonts w:ascii="Times New Roman" w:hAnsi="Times New Roman" w:cs="Times New Roman"/>
          <w:sz w:val="24"/>
          <w:szCs w:val="24"/>
        </w:rPr>
        <w:t xml:space="preserve">gienização adequada de máscaras e roupas, </w:t>
      </w:r>
      <w:r w:rsidR="00E60DBE">
        <w:rPr>
          <w:rFonts w:ascii="Times New Roman" w:hAnsi="Times New Roman" w:cs="Times New Roman"/>
          <w:sz w:val="24"/>
          <w:szCs w:val="24"/>
        </w:rPr>
        <w:t xml:space="preserve">e em casos extremos, o </w:t>
      </w:r>
      <w:r w:rsidR="002F37CB">
        <w:rPr>
          <w:rFonts w:ascii="Times New Roman" w:hAnsi="Times New Roman" w:cs="Times New Roman"/>
          <w:sz w:val="24"/>
          <w:szCs w:val="24"/>
        </w:rPr>
        <w:t>fornecimento destes por meio de campanhas de</w:t>
      </w:r>
      <w:r w:rsidR="000522C9">
        <w:rPr>
          <w:rFonts w:ascii="Times New Roman" w:hAnsi="Times New Roman" w:cs="Times New Roman"/>
          <w:sz w:val="24"/>
          <w:szCs w:val="24"/>
        </w:rPr>
        <w:t xml:space="preserve"> doações</w:t>
      </w:r>
      <w:r w:rsidR="00E60DBE">
        <w:rPr>
          <w:rFonts w:ascii="Times New Roman" w:hAnsi="Times New Roman" w:cs="Times New Roman"/>
          <w:sz w:val="24"/>
          <w:szCs w:val="24"/>
        </w:rPr>
        <w:t xml:space="preserve"> realizadas pelo serviço. </w:t>
      </w:r>
      <w:r w:rsidR="002F37CB">
        <w:rPr>
          <w:rFonts w:ascii="Times New Roman" w:hAnsi="Times New Roman" w:cs="Times New Roman"/>
          <w:sz w:val="24"/>
          <w:szCs w:val="24"/>
        </w:rPr>
        <w:t xml:space="preserve">Ações simples como estas potencializam a garantia </w:t>
      </w:r>
      <w:proofErr w:type="gramStart"/>
      <w:r w:rsidR="002F37CB">
        <w:rPr>
          <w:rFonts w:ascii="Times New Roman" w:hAnsi="Times New Roman" w:cs="Times New Roman"/>
          <w:sz w:val="24"/>
          <w:szCs w:val="24"/>
        </w:rPr>
        <w:t>à</w:t>
      </w:r>
      <w:proofErr w:type="gramEnd"/>
      <w:r w:rsidR="002F37CB">
        <w:rPr>
          <w:rFonts w:ascii="Times New Roman" w:hAnsi="Times New Roman" w:cs="Times New Roman"/>
          <w:sz w:val="24"/>
          <w:szCs w:val="24"/>
        </w:rPr>
        <w:t xml:space="preserve"> uma assistência integral e humanizada.</w:t>
      </w:r>
      <w:r w:rsidR="00FD0A09">
        <w:rPr>
          <w:rFonts w:ascii="Times New Roman" w:hAnsi="Times New Roman" w:cs="Times New Roman"/>
          <w:sz w:val="24"/>
          <w:szCs w:val="24"/>
        </w:rPr>
        <w:t xml:space="preserve"> E</w:t>
      </w:r>
      <w:r w:rsidR="00E60DBE">
        <w:rPr>
          <w:rFonts w:ascii="Times New Roman" w:hAnsi="Times New Roman" w:cs="Times New Roman"/>
          <w:sz w:val="24"/>
          <w:szCs w:val="24"/>
        </w:rPr>
        <w:t>,</w:t>
      </w:r>
      <w:r w:rsidR="00FD0A09">
        <w:rPr>
          <w:rFonts w:ascii="Times New Roman" w:hAnsi="Times New Roman" w:cs="Times New Roman"/>
          <w:sz w:val="24"/>
          <w:szCs w:val="24"/>
        </w:rPr>
        <w:t xml:space="preserve"> ao orientar</w:t>
      </w:r>
      <w:r w:rsidR="00127F42">
        <w:rPr>
          <w:rFonts w:ascii="Times New Roman" w:hAnsi="Times New Roman" w:cs="Times New Roman"/>
          <w:sz w:val="24"/>
          <w:szCs w:val="24"/>
        </w:rPr>
        <w:t xml:space="preserve"> sobre normas de precaução</w:t>
      </w:r>
      <w:r w:rsidR="00FD0A09">
        <w:rPr>
          <w:rFonts w:ascii="Times New Roman" w:hAnsi="Times New Roman" w:cs="Times New Roman"/>
          <w:sz w:val="24"/>
          <w:szCs w:val="24"/>
        </w:rPr>
        <w:t xml:space="preserve"> no contexto hospitalar</w:t>
      </w:r>
      <w:r w:rsidR="00127F42">
        <w:rPr>
          <w:rFonts w:ascii="Times New Roman" w:hAnsi="Times New Roman" w:cs="Times New Roman"/>
          <w:sz w:val="24"/>
          <w:szCs w:val="24"/>
        </w:rPr>
        <w:t xml:space="preserve">, </w:t>
      </w:r>
      <w:r w:rsidR="00E60DBE">
        <w:rPr>
          <w:rFonts w:ascii="Times New Roman" w:hAnsi="Times New Roman" w:cs="Times New Roman"/>
          <w:sz w:val="24"/>
          <w:szCs w:val="24"/>
        </w:rPr>
        <w:t>proporciona ao usuário a possibilidade de compreensão d</w:t>
      </w:r>
      <w:r w:rsidR="00FD0A09">
        <w:rPr>
          <w:rFonts w:ascii="Times New Roman" w:hAnsi="Times New Roman" w:cs="Times New Roman"/>
          <w:sz w:val="24"/>
          <w:szCs w:val="24"/>
        </w:rPr>
        <w:t xml:space="preserve">a importância de suas ações na prevenção de </w:t>
      </w:r>
      <w:r w:rsidR="00127F42">
        <w:rPr>
          <w:rFonts w:ascii="Times New Roman" w:hAnsi="Times New Roman" w:cs="Times New Roman"/>
          <w:sz w:val="24"/>
          <w:szCs w:val="24"/>
        </w:rPr>
        <w:t>possíveis eventos adversos</w:t>
      </w:r>
      <w:r w:rsidR="00E60DBE">
        <w:rPr>
          <w:rFonts w:ascii="Times New Roman" w:hAnsi="Times New Roman" w:cs="Times New Roman"/>
          <w:sz w:val="24"/>
          <w:szCs w:val="24"/>
        </w:rPr>
        <w:t>,</w:t>
      </w:r>
      <w:r w:rsidR="00127F42">
        <w:rPr>
          <w:rFonts w:ascii="Times New Roman" w:hAnsi="Times New Roman" w:cs="Times New Roman"/>
          <w:sz w:val="24"/>
          <w:szCs w:val="24"/>
        </w:rPr>
        <w:t xml:space="preserve"> </w:t>
      </w:r>
      <w:r w:rsidR="00FD0A09">
        <w:rPr>
          <w:rFonts w:ascii="Times New Roman" w:hAnsi="Times New Roman" w:cs="Times New Roman"/>
          <w:sz w:val="24"/>
          <w:szCs w:val="24"/>
        </w:rPr>
        <w:t>tanto</w:t>
      </w:r>
      <w:r w:rsidR="00127F42">
        <w:rPr>
          <w:rFonts w:ascii="Times New Roman" w:hAnsi="Times New Roman" w:cs="Times New Roman"/>
          <w:sz w:val="24"/>
          <w:szCs w:val="24"/>
        </w:rPr>
        <w:t xml:space="preserve"> para o seu familiar internado </w:t>
      </w:r>
      <w:r w:rsidR="00FD0A09">
        <w:rPr>
          <w:rFonts w:ascii="Times New Roman" w:hAnsi="Times New Roman" w:cs="Times New Roman"/>
          <w:sz w:val="24"/>
          <w:szCs w:val="24"/>
        </w:rPr>
        <w:t xml:space="preserve">quanto aos </w:t>
      </w:r>
      <w:r w:rsidR="000C1474">
        <w:rPr>
          <w:rFonts w:ascii="Times New Roman" w:hAnsi="Times New Roman" w:cs="Times New Roman"/>
          <w:sz w:val="24"/>
          <w:szCs w:val="24"/>
        </w:rPr>
        <w:t xml:space="preserve">demais pacientes, </w:t>
      </w:r>
      <w:r w:rsidR="00156F70">
        <w:rPr>
          <w:rFonts w:ascii="Times New Roman" w:hAnsi="Times New Roman" w:cs="Times New Roman"/>
          <w:sz w:val="24"/>
          <w:szCs w:val="24"/>
        </w:rPr>
        <w:t xml:space="preserve">atribuindo-lhe autonomia e corresponsabilização na gestão em saúde. </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Default="00E904D6" w:rsidP="00EF0A3B">
      <w:pPr>
        <w:spacing w:before="30" w:after="30"/>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00165DF0" w:rsidRPr="00A8287E">
        <w:rPr>
          <w:rFonts w:ascii="Times New Roman" w:hAnsi="Times New Roman" w:cs="Times New Roman"/>
          <w:sz w:val="24"/>
          <w:szCs w:val="24"/>
        </w:rPr>
        <w:t xml:space="preserve"> Limitações percebidas pelos usuários em a</w:t>
      </w:r>
      <w:r w:rsidR="00173960" w:rsidRPr="00A8287E">
        <w:rPr>
          <w:rFonts w:ascii="Times New Roman" w:hAnsi="Times New Roman" w:cs="Times New Roman"/>
          <w:sz w:val="24"/>
          <w:szCs w:val="24"/>
        </w:rPr>
        <w:t xml:space="preserve">spectos estruturais </w:t>
      </w:r>
      <w:r w:rsidR="00B42942" w:rsidRPr="00A8287E">
        <w:rPr>
          <w:rFonts w:ascii="Times New Roman" w:hAnsi="Times New Roman" w:cs="Times New Roman"/>
          <w:sz w:val="24"/>
          <w:szCs w:val="24"/>
        </w:rPr>
        <w:t xml:space="preserve">e </w:t>
      </w:r>
      <w:r w:rsidR="00D80AC2" w:rsidRPr="00A8287E">
        <w:rPr>
          <w:rFonts w:ascii="Times New Roman" w:hAnsi="Times New Roman" w:cs="Times New Roman"/>
          <w:sz w:val="24"/>
          <w:szCs w:val="24"/>
        </w:rPr>
        <w:t xml:space="preserve">de </w:t>
      </w:r>
      <w:r w:rsidR="00095F79" w:rsidRPr="00A8287E">
        <w:rPr>
          <w:rFonts w:ascii="Times New Roman" w:hAnsi="Times New Roman" w:cs="Times New Roman"/>
          <w:sz w:val="24"/>
          <w:szCs w:val="24"/>
        </w:rPr>
        <w:t>higienização</w:t>
      </w:r>
      <w:r w:rsidR="00D80AC2" w:rsidRPr="00A8287E">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766EA0" w:rsidRPr="005E1BFA"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5E1BFA" w:rsidRPr="005E1BFA">
        <w:rPr>
          <w:rFonts w:ascii="Times New Roman" w:hAnsi="Times New Roman" w:cs="Times New Roman"/>
          <w:sz w:val="24"/>
          <w:szCs w:val="24"/>
        </w:rPr>
        <w:t>Em</w:t>
      </w:r>
      <w:r w:rsidR="005E1BFA">
        <w:rPr>
          <w:rFonts w:ascii="Times New Roman" w:hAnsi="Times New Roman" w:cs="Times New Roman"/>
          <w:sz w:val="24"/>
          <w:szCs w:val="24"/>
        </w:rPr>
        <w:t>bora leigos, os participantes apontam inúmeras limitações que a própria instituição tem para garantir a adequada adesão às medidas de prev</w:t>
      </w:r>
      <w:r w:rsidR="009511AE">
        <w:rPr>
          <w:rFonts w:ascii="Times New Roman" w:hAnsi="Times New Roman" w:cs="Times New Roman"/>
          <w:sz w:val="24"/>
          <w:szCs w:val="24"/>
        </w:rPr>
        <w:t>enção ao COVID. Além da provável</w:t>
      </w:r>
      <w:r w:rsidR="005E1BFA">
        <w:rPr>
          <w:rFonts w:ascii="Times New Roman" w:hAnsi="Times New Roman" w:cs="Times New Roman"/>
          <w:sz w:val="24"/>
          <w:szCs w:val="24"/>
        </w:rPr>
        <w:t xml:space="preserve"> fragilidade de cultura de segurança ao paciente, problemas estruturais e rotina de higienização </w:t>
      </w:r>
      <w:r w:rsidR="00B71D15">
        <w:rPr>
          <w:rFonts w:ascii="Times New Roman" w:hAnsi="Times New Roman" w:cs="Times New Roman"/>
          <w:sz w:val="24"/>
          <w:szCs w:val="24"/>
        </w:rPr>
        <w:t>por profissionais de saúde</w:t>
      </w:r>
      <w:r w:rsidR="005E1BFA">
        <w:rPr>
          <w:rFonts w:ascii="Times New Roman" w:hAnsi="Times New Roman" w:cs="Times New Roman"/>
          <w:sz w:val="24"/>
          <w:szCs w:val="24"/>
        </w:rPr>
        <w:t xml:space="preserve"> e de serviços gerais são destaques das falas dos participantes. </w:t>
      </w:r>
    </w:p>
    <w:p w:rsidR="00E33E8C" w:rsidRDefault="00E33E8C" w:rsidP="00A8287E">
      <w:pPr>
        <w:spacing w:before="30" w:after="30" w:line="240" w:lineRule="auto"/>
        <w:jc w:val="both"/>
        <w:rPr>
          <w:rFonts w:ascii="Times New Roman" w:hAnsi="Times New Roman" w:cs="Times New Roman"/>
          <w:sz w:val="24"/>
          <w:szCs w:val="24"/>
        </w:rPr>
      </w:pPr>
    </w:p>
    <w:p w:rsidR="00173960" w:rsidRDefault="002572EB" w:rsidP="00A8287E">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“Não tem aquele negocinho de álcool nos leitos. Tem 11 leitos aqui. Ali na entrada tem, mas é longe,</w:t>
      </w:r>
      <w:r w:rsidR="003659C3">
        <w:rPr>
          <w:rFonts w:ascii="Times New Roman" w:hAnsi="Times New Roman" w:cs="Times New Roman"/>
          <w:sz w:val="20"/>
          <w:szCs w:val="20"/>
        </w:rPr>
        <w:t xml:space="preserve"> podia ter pelo menos espaçado” (U10)</w:t>
      </w:r>
    </w:p>
    <w:p w:rsidR="00A8287E" w:rsidRDefault="00A8287E" w:rsidP="00A8287E">
      <w:pPr>
        <w:spacing w:before="20" w:after="20"/>
        <w:ind w:left="2268"/>
        <w:jc w:val="both"/>
        <w:rPr>
          <w:rFonts w:ascii="Times New Roman" w:hAnsi="Times New Roman" w:cs="Times New Roman"/>
          <w:sz w:val="20"/>
          <w:szCs w:val="20"/>
        </w:rPr>
      </w:pPr>
    </w:p>
    <w:p w:rsidR="005B4CBA" w:rsidRDefault="005C13C9" w:rsidP="00A8287E">
      <w:pPr>
        <w:spacing w:before="20" w:after="20"/>
        <w:ind w:left="2268"/>
        <w:rPr>
          <w:rFonts w:ascii="Times New Roman" w:hAnsi="Times New Roman" w:cs="Times New Roman"/>
          <w:sz w:val="20"/>
          <w:szCs w:val="20"/>
        </w:rPr>
      </w:pPr>
      <w:r w:rsidRPr="00DF3ADA">
        <w:rPr>
          <w:rFonts w:ascii="Times New Roman" w:hAnsi="Times New Roman" w:cs="Times New Roman"/>
          <w:sz w:val="20"/>
          <w:szCs w:val="20"/>
        </w:rPr>
        <w:t xml:space="preserve">“As grades aqui são higienizadas por nós. Não existe higiene diária. Nunca </w:t>
      </w:r>
      <w:proofErr w:type="spellStart"/>
      <w:r w:rsidRPr="00DF3ADA">
        <w:rPr>
          <w:rFonts w:ascii="Times New Roman" w:hAnsi="Times New Roman" w:cs="Times New Roman"/>
          <w:sz w:val="20"/>
          <w:szCs w:val="20"/>
        </w:rPr>
        <w:t>ví</w:t>
      </w:r>
      <w:proofErr w:type="spellEnd"/>
      <w:r w:rsidRPr="00DF3ADA">
        <w:rPr>
          <w:rFonts w:ascii="Times New Roman" w:hAnsi="Times New Roman" w:cs="Times New Roman"/>
          <w:sz w:val="20"/>
          <w:szCs w:val="20"/>
        </w:rPr>
        <w:t>. A limpeza g</w:t>
      </w:r>
      <w:r>
        <w:rPr>
          <w:rFonts w:ascii="Times New Roman" w:hAnsi="Times New Roman" w:cs="Times New Roman"/>
          <w:sz w:val="20"/>
          <w:szCs w:val="20"/>
        </w:rPr>
        <w:t xml:space="preserve">eral aqui é só uma vez por dia” (U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p w:rsidR="005B4CBA" w:rsidRPr="005B4CBA" w:rsidRDefault="005B4CBA" w:rsidP="00A8287E">
      <w:pPr>
        <w:spacing w:before="20" w:after="20"/>
        <w:ind w:left="2268"/>
        <w:rPr>
          <w:rFonts w:ascii="Times New Roman" w:hAnsi="Times New Roman" w:cs="Times New Roman"/>
          <w:sz w:val="20"/>
          <w:szCs w:val="20"/>
        </w:rPr>
      </w:pPr>
    </w:p>
    <w:p w:rsidR="005C13C9"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5B4CBA">
        <w:rPr>
          <w:rFonts w:ascii="Times New Roman" w:hAnsi="Times New Roman" w:cs="Times New Roman"/>
          <w:sz w:val="24"/>
          <w:szCs w:val="24"/>
        </w:rPr>
        <w:t>A ANVISA além de pontuar a disseminação de orientações no contexto hospitalar, reforça a necessidade da intensificação de limpeza e desinfecção de obje</w:t>
      </w:r>
      <w:r w:rsidR="00B63E1F">
        <w:rPr>
          <w:rFonts w:ascii="Times New Roman" w:hAnsi="Times New Roman" w:cs="Times New Roman"/>
          <w:sz w:val="24"/>
          <w:szCs w:val="24"/>
        </w:rPr>
        <w:t>tos e superfícies (BRASIL, 2020b</w:t>
      </w:r>
      <w:r w:rsidR="005B4CBA">
        <w:rPr>
          <w:rFonts w:ascii="Times New Roman" w:hAnsi="Times New Roman" w:cs="Times New Roman"/>
          <w:sz w:val="24"/>
          <w:szCs w:val="24"/>
        </w:rPr>
        <w:t xml:space="preserve">). </w:t>
      </w:r>
      <w:r w:rsidR="005C13C9">
        <w:rPr>
          <w:rFonts w:ascii="Times New Roman" w:hAnsi="Times New Roman" w:cs="Times New Roman"/>
          <w:sz w:val="24"/>
          <w:szCs w:val="24"/>
        </w:rPr>
        <w:t xml:space="preserve">A ausência de higienização de grades e limpeza mínima por dia nas enfermarias é um fato que precisa ser investigado e solucionado de forma breve na instituição, já que sua operacionalização envolve nível técnico e administrativo (organizacional). A distribuição de dispensadores de álcool em todos os leitos ou em maior número nas unidades de internação são questionamentos importantes. Porém talvez possa ocorrer em período mais prolongado ao </w:t>
      </w:r>
      <w:r w:rsidR="005C13C9">
        <w:rPr>
          <w:rFonts w:ascii="Times New Roman" w:hAnsi="Times New Roman" w:cs="Times New Roman"/>
          <w:sz w:val="24"/>
          <w:szCs w:val="24"/>
        </w:rPr>
        <w:lastRenderedPageBreak/>
        <w:t>considerarmos que sua instalação depende de recursos materiais, o que engloba nível político/ financeiro para sua resolutividade.</w:t>
      </w:r>
    </w:p>
    <w:p w:rsidR="00EF0A3B" w:rsidRDefault="00EF0A3B" w:rsidP="00EF0A3B">
      <w:pPr>
        <w:spacing w:before="30" w:after="30"/>
        <w:jc w:val="both"/>
        <w:rPr>
          <w:rFonts w:ascii="Times New Roman" w:hAnsi="Times New Roman" w:cs="Times New Roman"/>
          <w:sz w:val="24"/>
          <w:szCs w:val="24"/>
        </w:rPr>
      </w:pPr>
    </w:p>
    <w:p w:rsidR="00B71D15" w:rsidRDefault="00EF0A3B" w:rsidP="00A8287E">
      <w:pPr>
        <w:spacing w:before="30" w:after="30"/>
        <w:jc w:val="both"/>
        <w:rPr>
          <w:rFonts w:ascii="Times New Roman" w:hAnsi="Times New Roman" w:cs="Times New Roman"/>
          <w:sz w:val="20"/>
          <w:szCs w:val="20"/>
        </w:rPr>
      </w:pPr>
      <w:r>
        <w:rPr>
          <w:rFonts w:ascii="Times New Roman" w:hAnsi="Times New Roman" w:cs="Times New Roman"/>
          <w:sz w:val="24"/>
          <w:szCs w:val="24"/>
        </w:rPr>
        <w:t xml:space="preserve">     </w:t>
      </w:r>
      <w:r w:rsidR="00B71D15">
        <w:rPr>
          <w:rFonts w:ascii="Times New Roman" w:hAnsi="Times New Roman" w:cs="Times New Roman"/>
          <w:sz w:val="24"/>
          <w:szCs w:val="24"/>
        </w:rPr>
        <w:t xml:space="preserve">A ausência de higienização entre os atendimentos pela equipe de enfermagem constitui-se como risco de propagação do vírus e de outros patógenos </w:t>
      </w:r>
      <w:r w:rsidR="00FF6A2E">
        <w:rPr>
          <w:rFonts w:ascii="Times New Roman" w:hAnsi="Times New Roman" w:cs="Times New Roman"/>
          <w:sz w:val="24"/>
          <w:szCs w:val="24"/>
        </w:rPr>
        <w:t>e é destaque</w:t>
      </w:r>
      <w:r w:rsidR="00B71D15">
        <w:rPr>
          <w:rFonts w:ascii="Times New Roman" w:hAnsi="Times New Roman" w:cs="Times New Roman"/>
          <w:sz w:val="24"/>
          <w:szCs w:val="24"/>
        </w:rPr>
        <w:t xml:space="preserve"> nas falas dos entrevistados.</w:t>
      </w:r>
    </w:p>
    <w:p w:rsidR="00EF0A3B" w:rsidRPr="00751272" w:rsidRDefault="00EF0A3B" w:rsidP="00A8287E">
      <w:pPr>
        <w:spacing w:before="30" w:after="30"/>
        <w:jc w:val="both"/>
        <w:rPr>
          <w:rFonts w:ascii="Times New Roman" w:hAnsi="Times New Roman" w:cs="Times New Roman"/>
          <w:sz w:val="20"/>
          <w:szCs w:val="20"/>
        </w:rPr>
      </w:pPr>
    </w:p>
    <w:p w:rsidR="00B71D15" w:rsidRDefault="00B71D15" w:rsidP="00A8287E">
      <w:pPr>
        <w:spacing w:before="20" w:after="20"/>
        <w:ind w:left="2268"/>
        <w:jc w:val="both"/>
        <w:rPr>
          <w:rFonts w:ascii="Times New Roman" w:hAnsi="Times New Roman" w:cs="Times New Roman"/>
          <w:sz w:val="20"/>
          <w:szCs w:val="20"/>
        </w:rPr>
      </w:pPr>
      <w:r>
        <w:rPr>
          <w:rFonts w:ascii="Times New Roman" w:hAnsi="Times New Roman" w:cs="Times New Roman"/>
          <w:sz w:val="20"/>
          <w:szCs w:val="20"/>
        </w:rPr>
        <w:t xml:space="preserve"> “Aqui a </w:t>
      </w:r>
      <w:r w:rsidRPr="00751272">
        <w:rPr>
          <w:rFonts w:ascii="Times New Roman" w:hAnsi="Times New Roman" w:cs="Times New Roman"/>
          <w:sz w:val="20"/>
          <w:szCs w:val="20"/>
        </w:rPr>
        <w:t>enfermeira atende todo mundo, ela atende aqui, atende lá embaixo. Tem a mesma roupa. O aparelho de pressão. Eu vejo que alguns não higienizam, nem dá tempo. É muita gente. M</w:t>
      </w:r>
      <w:r>
        <w:rPr>
          <w:rFonts w:ascii="Times New Roman" w:hAnsi="Times New Roman" w:cs="Times New Roman"/>
          <w:sz w:val="20"/>
          <w:szCs w:val="20"/>
        </w:rPr>
        <w:t>as lá na UTI é mais organizado” (U 20)</w:t>
      </w:r>
    </w:p>
    <w:p w:rsidR="00A8287E" w:rsidRPr="00751272" w:rsidRDefault="00A8287E" w:rsidP="00A8287E">
      <w:pPr>
        <w:spacing w:before="20" w:after="20"/>
        <w:ind w:left="2268"/>
        <w:jc w:val="both"/>
        <w:rPr>
          <w:rFonts w:ascii="Times New Roman" w:hAnsi="Times New Roman" w:cs="Times New Roman"/>
          <w:sz w:val="20"/>
          <w:szCs w:val="20"/>
        </w:rPr>
      </w:pPr>
    </w:p>
    <w:p w:rsidR="00B71D15" w:rsidRDefault="00B71D15" w:rsidP="00A8287E">
      <w:pPr>
        <w:spacing w:before="20" w:after="20"/>
        <w:ind w:left="2268"/>
        <w:rPr>
          <w:rFonts w:ascii="Times New Roman" w:hAnsi="Times New Roman" w:cs="Times New Roman"/>
          <w:sz w:val="20"/>
          <w:szCs w:val="20"/>
        </w:rPr>
      </w:pPr>
      <w:r w:rsidRPr="00B40A30">
        <w:rPr>
          <w:rFonts w:ascii="Times New Roman" w:hAnsi="Times New Roman" w:cs="Times New Roman"/>
          <w:sz w:val="24"/>
          <w:szCs w:val="24"/>
        </w:rPr>
        <w:t>“</w:t>
      </w:r>
      <w:r w:rsidRPr="00DF3ADA">
        <w:rPr>
          <w:rFonts w:ascii="Times New Roman" w:hAnsi="Times New Roman" w:cs="Times New Roman"/>
          <w:sz w:val="20"/>
          <w:szCs w:val="20"/>
        </w:rPr>
        <w:t>Eu acho que todo momento. Igual elas aqui</w:t>
      </w:r>
      <w:r w:rsidR="009511AE">
        <w:rPr>
          <w:rFonts w:ascii="Times New Roman" w:hAnsi="Times New Roman" w:cs="Times New Roman"/>
          <w:sz w:val="20"/>
          <w:szCs w:val="20"/>
        </w:rPr>
        <w:t xml:space="preserve"> (técnicas de enfermagem)</w:t>
      </w:r>
      <w:r w:rsidRPr="00DF3ADA">
        <w:rPr>
          <w:rFonts w:ascii="Times New Roman" w:hAnsi="Times New Roman" w:cs="Times New Roman"/>
          <w:sz w:val="20"/>
          <w:szCs w:val="20"/>
        </w:rPr>
        <w:t xml:space="preserve">, pega, examina, troca medicamento, não vejo passar álcool, essa questão de grade. Até agora não </w:t>
      </w:r>
      <w:proofErr w:type="spellStart"/>
      <w:r w:rsidRPr="00DF3ADA">
        <w:rPr>
          <w:rFonts w:ascii="Times New Roman" w:hAnsi="Times New Roman" w:cs="Times New Roman"/>
          <w:sz w:val="20"/>
          <w:szCs w:val="20"/>
        </w:rPr>
        <w:t>ví</w:t>
      </w:r>
      <w:proofErr w:type="spellEnd"/>
      <w:r w:rsidRPr="00DF3ADA">
        <w:rPr>
          <w:rFonts w:ascii="Times New Roman" w:hAnsi="Times New Roman" w:cs="Times New Roman"/>
          <w:sz w:val="20"/>
          <w:szCs w:val="20"/>
        </w:rPr>
        <w:t xml:space="preserve"> </w:t>
      </w:r>
      <w:r>
        <w:rPr>
          <w:rFonts w:ascii="Times New Roman" w:hAnsi="Times New Roman" w:cs="Times New Roman"/>
          <w:sz w:val="20"/>
          <w:szCs w:val="20"/>
        </w:rPr>
        <w:t>ninguém higienizando uma grade (U9)</w:t>
      </w:r>
    </w:p>
    <w:p w:rsidR="00B71D15" w:rsidRPr="00DF3ADA" w:rsidRDefault="00B71D15" w:rsidP="00B71D15">
      <w:pPr>
        <w:ind w:left="2268"/>
        <w:rPr>
          <w:rFonts w:ascii="Times New Roman" w:hAnsi="Times New Roman" w:cs="Times New Roman"/>
          <w:sz w:val="20"/>
          <w:szCs w:val="20"/>
        </w:rPr>
      </w:pPr>
    </w:p>
    <w:p w:rsidR="00B71D15"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B71D15">
        <w:rPr>
          <w:rFonts w:ascii="Times New Roman" w:hAnsi="Times New Roman" w:cs="Times New Roman"/>
          <w:sz w:val="24"/>
          <w:szCs w:val="24"/>
        </w:rPr>
        <w:t>Em revisão integrativa</w:t>
      </w:r>
      <w:r w:rsidR="00481831">
        <w:rPr>
          <w:rFonts w:ascii="Times New Roman" w:hAnsi="Times New Roman" w:cs="Times New Roman"/>
          <w:sz w:val="24"/>
          <w:szCs w:val="24"/>
        </w:rPr>
        <w:t>,</w:t>
      </w:r>
      <w:r w:rsidR="00B71D15">
        <w:rPr>
          <w:rFonts w:ascii="Times New Roman" w:hAnsi="Times New Roman" w:cs="Times New Roman"/>
          <w:sz w:val="24"/>
          <w:szCs w:val="24"/>
        </w:rPr>
        <w:t xml:space="preserve"> Duarte </w:t>
      </w:r>
      <w:proofErr w:type="gramStart"/>
      <w:r w:rsidR="00B71D15">
        <w:rPr>
          <w:rFonts w:ascii="Times New Roman" w:hAnsi="Times New Roman" w:cs="Times New Roman"/>
          <w:sz w:val="24"/>
          <w:szCs w:val="24"/>
        </w:rPr>
        <w:t>et</w:t>
      </w:r>
      <w:proofErr w:type="gramEnd"/>
      <w:r w:rsidR="00B71D15">
        <w:rPr>
          <w:rFonts w:ascii="Times New Roman" w:hAnsi="Times New Roman" w:cs="Times New Roman"/>
          <w:sz w:val="24"/>
          <w:szCs w:val="24"/>
        </w:rPr>
        <w:t xml:space="preserve"> al (2015) destacam a importância do envolvimento da categoria na prevenção de eventos adversos e concluem que os mesmos são gerados por inadequação de dimensionamento profissional</w:t>
      </w:r>
      <w:r w:rsidR="00481831">
        <w:rPr>
          <w:rFonts w:ascii="Times New Roman" w:hAnsi="Times New Roman" w:cs="Times New Roman"/>
          <w:sz w:val="24"/>
          <w:szCs w:val="24"/>
        </w:rPr>
        <w:t>,</w:t>
      </w:r>
      <w:r w:rsidR="00B71D15">
        <w:rPr>
          <w:rFonts w:ascii="Times New Roman" w:hAnsi="Times New Roman" w:cs="Times New Roman"/>
          <w:sz w:val="24"/>
          <w:szCs w:val="24"/>
        </w:rPr>
        <w:t xml:space="preserve">  da liderança e da supervisão de enfermagem, além do problema de relacionamento entre membros da equipe e desta com pacientes e acompanhantes. Afirma-se também a permanência da cultura punitiva ao erro prejudicando a notificação de incidentes. Este último fato também foi discutido e explanado por Figueiredo e D’</w:t>
      </w:r>
      <w:proofErr w:type="spellStart"/>
      <w:r w:rsidR="00B71D15">
        <w:rPr>
          <w:rFonts w:ascii="Times New Roman" w:hAnsi="Times New Roman" w:cs="Times New Roman"/>
          <w:sz w:val="24"/>
          <w:szCs w:val="24"/>
        </w:rPr>
        <w:t>Innocenzo</w:t>
      </w:r>
      <w:proofErr w:type="spellEnd"/>
      <w:r w:rsidR="00B71D15">
        <w:rPr>
          <w:rFonts w:ascii="Times New Roman" w:hAnsi="Times New Roman" w:cs="Times New Roman"/>
          <w:sz w:val="24"/>
          <w:szCs w:val="24"/>
        </w:rPr>
        <w:t xml:space="preserve"> (2017).</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FF6A2E">
        <w:rPr>
          <w:rFonts w:ascii="Times New Roman" w:hAnsi="Times New Roman" w:cs="Times New Roman"/>
          <w:sz w:val="24"/>
          <w:szCs w:val="24"/>
        </w:rPr>
        <w:t>Devido ao fato de a enfermagem compor</w:t>
      </w:r>
      <w:r w:rsidR="00B71D15">
        <w:rPr>
          <w:rFonts w:ascii="Times New Roman" w:hAnsi="Times New Roman" w:cs="Times New Roman"/>
          <w:sz w:val="24"/>
          <w:szCs w:val="24"/>
        </w:rPr>
        <w:t xml:space="preserve"> a equipe multidisciplinar em maior número e estar mais presente no contexto assistencial,</w:t>
      </w:r>
      <w:r w:rsidR="00B71D15" w:rsidRPr="00B71D15">
        <w:rPr>
          <w:rFonts w:ascii="Times New Roman" w:hAnsi="Times New Roman" w:cs="Times New Roman"/>
          <w:sz w:val="24"/>
          <w:szCs w:val="24"/>
        </w:rPr>
        <w:t xml:space="preserve"> </w:t>
      </w:r>
      <w:r w:rsidR="00B71D15">
        <w:rPr>
          <w:rFonts w:ascii="Times New Roman" w:hAnsi="Times New Roman" w:cs="Times New Roman"/>
          <w:sz w:val="24"/>
          <w:szCs w:val="24"/>
        </w:rPr>
        <w:t xml:space="preserve">é compreensível o foco dos discursos direcionado </w:t>
      </w:r>
      <w:proofErr w:type="gramStart"/>
      <w:r w:rsidR="00B71D15">
        <w:rPr>
          <w:rFonts w:ascii="Times New Roman" w:hAnsi="Times New Roman" w:cs="Times New Roman"/>
          <w:sz w:val="24"/>
          <w:szCs w:val="24"/>
        </w:rPr>
        <w:t>à</w:t>
      </w:r>
      <w:proofErr w:type="gramEnd"/>
      <w:r w:rsidR="00B71D15">
        <w:rPr>
          <w:rFonts w:ascii="Times New Roman" w:hAnsi="Times New Roman" w:cs="Times New Roman"/>
          <w:sz w:val="24"/>
          <w:szCs w:val="24"/>
        </w:rPr>
        <w:t xml:space="preserve"> essa categoria, o que não exclui a negligência de outros profissionais da saúde. Um dos pilares para a construção de cultura de segurança do paciente consiste na atuação interdisciplinar com responsabilidade coletiva e compartilhada (WEGNER et al, 2016).  Nesse sentido, podemos também destacar os usuários como supervisores do cuidado ao reconhecer e notificar incidentes</w:t>
      </w:r>
      <w:r w:rsidR="009438C4">
        <w:rPr>
          <w:rFonts w:ascii="Times New Roman" w:hAnsi="Times New Roman" w:cs="Times New Roman"/>
          <w:sz w:val="24"/>
          <w:szCs w:val="24"/>
        </w:rPr>
        <w:t>,</w:t>
      </w:r>
      <w:r w:rsidR="00482A77">
        <w:rPr>
          <w:rFonts w:ascii="Times New Roman" w:hAnsi="Times New Roman" w:cs="Times New Roman"/>
          <w:sz w:val="24"/>
          <w:szCs w:val="24"/>
        </w:rPr>
        <w:t xml:space="preserve"> como ausência de higienização de superfícies e das mãos dos profissionais entre os atendimentos de um paciente para o outro</w:t>
      </w:r>
      <w:r w:rsidR="00FF6A2E">
        <w:rPr>
          <w:rFonts w:ascii="Times New Roman" w:hAnsi="Times New Roman" w:cs="Times New Roman"/>
          <w:sz w:val="24"/>
          <w:szCs w:val="24"/>
        </w:rPr>
        <w:t xml:space="preserve">.  O que </w:t>
      </w:r>
      <w:r w:rsidR="009438C4">
        <w:rPr>
          <w:rFonts w:ascii="Times New Roman" w:hAnsi="Times New Roman" w:cs="Times New Roman"/>
          <w:sz w:val="24"/>
          <w:szCs w:val="24"/>
        </w:rPr>
        <w:t>segue descrito em</w:t>
      </w:r>
      <w:r w:rsidR="00B71D15">
        <w:rPr>
          <w:rFonts w:ascii="Times New Roman" w:hAnsi="Times New Roman" w:cs="Times New Roman"/>
          <w:sz w:val="24"/>
          <w:szCs w:val="24"/>
        </w:rPr>
        <w:t xml:space="preserve"> guia de orientações aos pacientes, familiares e acompanhantes, relacionado à segurança do paciente, da ANVISA. Neste destaca-se a informação de prevenção de Infecção Relacionada à Assistência à Saúde (IRAS) e a pontuação de direitos e deveres dos usuários nas instituições de saúde, além de ca</w:t>
      </w:r>
      <w:r w:rsidR="00B63E1F">
        <w:rPr>
          <w:rFonts w:ascii="Times New Roman" w:hAnsi="Times New Roman" w:cs="Times New Roman"/>
          <w:sz w:val="24"/>
          <w:szCs w:val="24"/>
        </w:rPr>
        <w:t>nal de notificações (BRASIL, 201</w:t>
      </w:r>
      <w:r w:rsidR="00B71D15">
        <w:rPr>
          <w:rFonts w:ascii="Times New Roman" w:hAnsi="Times New Roman" w:cs="Times New Roman"/>
          <w:sz w:val="24"/>
          <w:szCs w:val="24"/>
        </w:rPr>
        <w:t>7</w:t>
      </w:r>
      <w:r w:rsidR="00E6168B">
        <w:rPr>
          <w:rFonts w:ascii="Times New Roman" w:hAnsi="Times New Roman" w:cs="Times New Roman"/>
          <w:sz w:val="24"/>
          <w:szCs w:val="24"/>
        </w:rPr>
        <w:t>a</w:t>
      </w:r>
      <w:r w:rsidR="00B71D15">
        <w:rPr>
          <w:rFonts w:ascii="Times New Roman" w:hAnsi="Times New Roman" w:cs="Times New Roman"/>
          <w:sz w:val="24"/>
          <w:szCs w:val="24"/>
        </w:rPr>
        <w:t>).</w:t>
      </w:r>
    </w:p>
    <w:p w:rsidR="00B71D15" w:rsidRPr="005B4CBA" w:rsidRDefault="00B71D15"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p>
    <w:p w:rsidR="00A37481"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FF6A2E">
        <w:rPr>
          <w:rFonts w:ascii="Times New Roman" w:hAnsi="Times New Roman" w:cs="Times New Roman"/>
          <w:sz w:val="24"/>
          <w:szCs w:val="24"/>
        </w:rPr>
        <w:t xml:space="preserve">Além das limitações em aspectos de higienização, os quais </w:t>
      </w:r>
      <w:proofErr w:type="gramStart"/>
      <w:r w:rsidR="00FF6A2E">
        <w:rPr>
          <w:rFonts w:ascii="Times New Roman" w:hAnsi="Times New Roman" w:cs="Times New Roman"/>
          <w:sz w:val="24"/>
          <w:szCs w:val="24"/>
        </w:rPr>
        <w:t>associam-se</w:t>
      </w:r>
      <w:proofErr w:type="gramEnd"/>
      <w:r w:rsidR="00FF6A2E">
        <w:rPr>
          <w:rFonts w:ascii="Times New Roman" w:hAnsi="Times New Roman" w:cs="Times New Roman"/>
          <w:sz w:val="24"/>
          <w:szCs w:val="24"/>
        </w:rPr>
        <w:t xml:space="preserve"> a ausência de segurança do paciente, como já discutido, evidenciou-se nas falas dos participantes a </w:t>
      </w:r>
      <w:r w:rsidR="00E22711">
        <w:rPr>
          <w:rFonts w:ascii="Times New Roman" w:hAnsi="Times New Roman" w:cs="Times New Roman"/>
          <w:sz w:val="24"/>
          <w:szCs w:val="24"/>
        </w:rPr>
        <w:t>superlotação na</w:t>
      </w:r>
      <w:r w:rsidR="00FF6A2E">
        <w:rPr>
          <w:rFonts w:ascii="Times New Roman" w:hAnsi="Times New Roman" w:cs="Times New Roman"/>
          <w:sz w:val="24"/>
          <w:szCs w:val="24"/>
        </w:rPr>
        <w:t xml:space="preserve"> emergência</w:t>
      </w:r>
      <w:r w:rsidR="00E22711">
        <w:rPr>
          <w:rFonts w:ascii="Times New Roman" w:hAnsi="Times New Roman" w:cs="Times New Roman"/>
          <w:sz w:val="24"/>
          <w:szCs w:val="24"/>
        </w:rPr>
        <w:t xml:space="preserve">. </w:t>
      </w:r>
      <w:r w:rsidR="005E1BFA">
        <w:rPr>
          <w:rFonts w:ascii="Times New Roman" w:hAnsi="Times New Roman" w:cs="Times New Roman"/>
          <w:sz w:val="24"/>
          <w:szCs w:val="24"/>
        </w:rPr>
        <w:t>P</w:t>
      </w:r>
      <w:r w:rsidR="00E22711">
        <w:rPr>
          <w:rFonts w:ascii="Times New Roman" w:hAnsi="Times New Roman" w:cs="Times New Roman"/>
          <w:sz w:val="24"/>
          <w:szCs w:val="24"/>
        </w:rPr>
        <w:t>roblema persistente no país</w:t>
      </w:r>
      <w:r w:rsidR="00731854">
        <w:rPr>
          <w:rFonts w:ascii="Times New Roman" w:hAnsi="Times New Roman" w:cs="Times New Roman"/>
          <w:sz w:val="24"/>
          <w:szCs w:val="24"/>
        </w:rPr>
        <w:t>,</w:t>
      </w:r>
      <w:r w:rsidR="00E22711">
        <w:rPr>
          <w:rFonts w:ascii="Times New Roman" w:hAnsi="Times New Roman" w:cs="Times New Roman"/>
          <w:sz w:val="24"/>
          <w:szCs w:val="24"/>
        </w:rPr>
        <w:t xml:space="preserve"> mesmo com a adoção de estratégias para sua redução como o QUALISUS do Ministério da Saúde</w:t>
      </w:r>
      <w:r w:rsidR="005E1BFA">
        <w:rPr>
          <w:rFonts w:ascii="Times New Roman" w:hAnsi="Times New Roman" w:cs="Times New Roman"/>
          <w:sz w:val="24"/>
          <w:szCs w:val="24"/>
        </w:rPr>
        <w:t xml:space="preserve">, acaba imprimindo um </w:t>
      </w:r>
      <w:r w:rsidR="00E22711">
        <w:rPr>
          <w:rFonts w:ascii="Times New Roman" w:hAnsi="Times New Roman" w:cs="Times New Roman"/>
          <w:sz w:val="24"/>
          <w:szCs w:val="24"/>
        </w:rPr>
        <w:t xml:space="preserve">baixo </w:t>
      </w:r>
      <w:r w:rsidR="005E1BFA">
        <w:rPr>
          <w:rFonts w:ascii="Times New Roman" w:hAnsi="Times New Roman" w:cs="Times New Roman"/>
          <w:sz w:val="24"/>
          <w:szCs w:val="24"/>
        </w:rPr>
        <w:t xml:space="preserve">desempenho do hospital e da rede de assistência </w:t>
      </w:r>
      <w:proofErr w:type="gramStart"/>
      <w:r w:rsidR="005E1BFA">
        <w:rPr>
          <w:rFonts w:ascii="Times New Roman" w:hAnsi="Times New Roman" w:cs="Times New Roman"/>
          <w:sz w:val="24"/>
          <w:szCs w:val="24"/>
        </w:rPr>
        <w:t>à</w:t>
      </w:r>
      <w:proofErr w:type="gramEnd"/>
      <w:r w:rsidR="005E1BFA">
        <w:rPr>
          <w:rFonts w:ascii="Times New Roman" w:hAnsi="Times New Roman" w:cs="Times New Roman"/>
          <w:sz w:val="24"/>
          <w:szCs w:val="24"/>
        </w:rPr>
        <w:t xml:space="preserve"> urgências</w:t>
      </w:r>
      <w:r w:rsidR="00E22711">
        <w:rPr>
          <w:rFonts w:ascii="Times New Roman" w:hAnsi="Times New Roman" w:cs="Times New Roman"/>
          <w:sz w:val="24"/>
          <w:szCs w:val="24"/>
        </w:rPr>
        <w:t xml:space="preserve"> (BITTENCOURT, 2010). Considerando que </w:t>
      </w:r>
      <w:r w:rsidR="005E1BFA">
        <w:rPr>
          <w:rFonts w:ascii="Times New Roman" w:hAnsi="Times New Roman" w:cs="Times New Roman"/>
          <w:sz w:val="24"/>
          <w:szCs w:val="24"/>
        </w:rPr>
        <w:t xml:space="preserve">os dados da pesquisa foram coletados </w:t>
      </w:r>
      <w:r w:rsidR="00E22711">
        <w:rPr>
          <w:rFonts w:ascii="Times New Roman" w:hAnsi="Times New Roman" w:cs="Times New Roman"/>
          <w:sz w:val="24"/>
          <w:szCs w:val="24"/>
        </w:rPr>
        <w:t xml:space="preserve">após oito meses </w:t>
      </w:r>
      <w:r w:rsidR="005E1BFA">
        <w:rPr>
          <w:rFonts w:ascii="Times New Roman" w:hAnsi="Times New Roman" w:cs="Times New Roman"/>
          <w:sz w:val="24"/>
          <w:szCs w:val="24"/>
        </w:rPr>
        <w:t>de início da</w:t>
      </w:r>
      <w:r w:rsidR="00E22711">
        <w:rPr>
          <w:rFonts w:ascii="Times New Roman" w:hAnsi="Times New Roman" w:cs="Times New Roman"/>
          <w:sz w:val="24"/>
          <w:szCs w:val="24"/>
        </w:rPr>
        <w:t xml:space="preserve"> pandemia, podemos corroborar com a ideia de Noronha e Fonseca (2020) que afirmaram </w:t>
      </w:r>
      <w:r w:rsidR="00E22711">
        <w:rPr>
          <w:rFonts w:ascii="Times New Roman" w:hAnsi="Times New Roman" w:cs="Times New Roman"/>
          <w:sz w:val="24"/>
          <w:szCs w:val="24"/>
        </w:rPr>
        <w:lastRenderedPageBreak/>
        <w:t>haver uma limitação temporal em relação a medidas de redução de fluxo como postergação de internações eletivas e que outras demandas coexistiriam com os casos de COVID 19.</w:t>
      </w:r>
    </w:p>
    <w:p w:rsidR="00A8287E" w:rsidRDefault="00A8287E" w:rsidP="00A8287E">
      <w:pPr>
        <w:spacing w:before="30" w:after="30"/>
        <w:ind w:firstLine="708"/>
        <w:jc w:val="both"/>
        <w:rPr>
          <w:rFonts w:ascii="Times New Roman" w:hAnsi="Times New Roman" w:cs="Times New Roman"/>
          <w:sz w:val="24"/>
          <w:szCs w:val="24"/>
        </w:rPr>
      </w:pPr>
    </w:p>
    <w:p w:rsidR="00E22711" w:rsidRDefault="00E22711" w:rsidP="00A8287E">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“Eu creio que, por exemplo, a gente já tá no corredor ali exposto. Aí passa o pessoal de COVID do lado. Eu acho isso muito errado. Não tem proteção. Quando ela tava lá, passou vários. Eles passavam paramentados do lado. Eles falavam pra se afastar que era COVID. Tinha que ter outro lug</w:t>
      </w:r>
      <w:r>
        <w:rPr>
          <w:rFonts w:ascii="Times New Roman" w:hAnsi="Times New Roman" w:cs="Times New Roman"/>
          <w:sz w:val="20"/>
          <w:szCs w:val="20"/>
        </w:rPr>
        <w:t>ar” (U 30)</w:t>
      </w:r>
    </w:p>
    <w:p w:rsidR="00A8287E" w:rsidRPr="00751272" w:rsidRDefault="00A8287E" w:rsidP="00A8287E">
      <w:pPr>
        <w:spacing w:before="20" w:after="20"/>
        <w:ind w:left="2268"/>
        <w:jc w:val="both"/>
        <w:rPr>
          <w:rFonts w:ascii="Times New Roman" w:hAnsi="Times New Roman" w:cs="Times New Roman"/>
          <w:sz w:val="20"/>
          <w:szCs w:val="20"/>
        </w:rPr>
      </w:pPr>
    </w:p>
    <w:p w:rsidR="00E22711" w:rsidRPr="00751272" w:rsidRDefault="00E22711" w:rsidP="00A8287E">
      <w:pPr>
        <w:spacing w:before="20" w:after="20"/>
        <w:ind w:left="2268"/>
        <w:jc w:val="both"/>
        <w:rPr>
          <w:rFonts w:ascii="Times New Roman" w:hAnsi="Times New Roman" w:cs="Times New Roman"/>
          <w:sz w:val="20"/>
          <w:szCs w:val="20"/>
        </w:rPr>
      </w:pPr>
      <w:r w:rsidRPr="00751272">
        <w:rPr>
          <w:rFonts w:ascii="Times New Roman" w:hAnsi="Times New Roman" w:cs="Times New Roman"/>
          <w:sz w:val="20"/>
          <w:szCs w:val="20"/>
        </w:rPr>
        <w:t>“Principalmente por ser um hospital e saber que é muito fácil de pegar, pela estrutura, entra qualquer acompanhante. Aqui é muito perto de todo mundo.</w:t>
      </w:r>
      <w:r>
        <w:rPr>
          <w:rFonts w:ascii="Times New Roman" w:hAnsi="Times New Roman" w:cs="Times New Roman"/>
          <w:sz w:val="20"/>
          <w:szCs w:val="20"/>
        </w:rPr>
        <w:t xml:space="preserve"> Ninguém sabe quem tem cuidado” (U 32)</w:t>
      </w:r>
    </w:p>
    <w:p w:rsidR="00E22711" w:rsidRDefault="00E22711" w:rsidP="00A8287E">
      <w:pPr>
        <w:spacing w:before="20" w:after="20"/>
        <w:ind w:firstLine="708"/>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E22711">
        <w:rPr>
          <w:rFonts w:ascii="Times New Roman" w:hAnsi="Times New Roman" w:cs="Times New Roman"/>
          <w:sz w:val="24"/>
          <w:szCs w:val="24"/>
        </w:rPr>
        <w:t xml:space="preserve"> O acúmulo de pacientes em corredores e o transporte de pacientes diagnosticados com COVID nestas áreas aumentam o risco de exposição a gotículas infectadas. E</w:t>
      </w:r>
      <w:r w:rsidR="005E1BFA">
        <w:rPr>
          <w:rFonts w:ascii="Times New Roman" w:hAnsi="Times New Roman" w:cs="Times New Roman"/>
          <w:sz w:val="24"/>
          <w:szCs w:val="24"/>
        </w:rPr>
        <w:t>mbora possam</w:t>
      </w:r>
      <w:r w:rsidR="00E22711">
        <w:rPr>
          <w:rFonts w:ascii="Times New Roman" w:hAnsi="Times New Roman" w:cs="Times New Roman"/>
          <w:sz w:val="24"/>
          <w:szCs w:val="24"/>
        </w:rPr>
        <w:t xml:space="preserve"> existir lacunas estruturais na instituição</w:t>
      </w:r>
      <w:r w:rsidR="0067481E">
        <w:rPr>
          <w:rFonts w:ascii="Times New Roman" w:hAnsi="Times New Roman" w:cs="Times New Roman"/>
          <w:sz w:val="24"/>
          <w:szCs w:val="24"/>
        </w:rPr>
        <w:t xml:space="preserve">, e dificuldades políticas e/ou financeiras para a </w:t>
      </w:r>
      <w:r w:rsidR="00E22711">
        <w:rPr>
          <w:rFonts w:ascii="Times New Roman" w:hAnsi="Times New Roman" w:cs="Times New Roman"/>
          <w:sz w:val="24"/>
          <w:szCs w:val="24"/>
        </w:rPr>
        <w:t>operacionalização de intervenções</w:t>
      </w:r>
      <w:r w:rsidR="0067481E">
        <w:rPr>
          <w:rFonts w:ascii="Times New Roman" w:hAnsi="Times New Roman" w:cs="Times New Roman"/>
          <w:sz w:val="24"/>
          <w:szCs w:val="24"/>
        </w:rPr>
        <w:t xml:space="preserve">, isso não deveria justificar uma passividade na ação. </w:t>
      </w:r>
      <w:r w:rsidR="00E22711">
        <w:rPr>
          <w:rFonts w:ascii="Times New Roman" w:hAnsi="Times New Roman" w:cs="Times New Roman"/>
          <w:sz w:val="24"/>
          <w:szCs w:val="24"/>
        </w:rPr>
        <w:t>Possíveis soluções deve</w:t>
      </w:r>
      <w:r w:rsidR="0067481E">
        <w:rPr>
          <w:rFonts w:ascii="Times New Roman" w:hAnsi="Times New Roman" w:cs="Times New Roman"/>
          <w:sz w:val="24"/>
          <w:szCs w:val="24"/>
        </w:rPr>
        <w:t xml:space="preserve">m ser levantadas e encaminhadas aos gestores </w:t>
      </w:r>
      <w:r w:rsidR="00731854">
        <w:rPr>
          <w:rFonts w:ascii="Times New Roman" w:hAnsi="Times New Roman" w:cs="Times New Roman"/>
          <w:sz w:val="24"/>
          <w:szCs w:val="24"/>
        </w:rPr>
        <w:t>por profissionais e usuários de saúde,</w:t>
      </w:r>
      <w:r w:rsidR="00E22711">
        <w:rPr>
          <w:rFonts w:ascii="Times New Roman" w:hAnsi="Times New Roman" w:cs="Times New Roman"/>
          <w:sz w:val="24"/>
          <w:szCs w:val="24"/>
        </w:rPr>
        <w:t xml:space="preserve"> mesmo que ocorram a médio e longo prazo, pois não se sabe ao certo qual o futuro da pandemia. Além disso, deve-se ter em mente que doenças respiratórias infectocontagiosas como a gripe H1N1 mesmo </w:t>
      </w:r>
      <w:r w:rsidR="00165DF0">
        <w:rPr>
          <w:rFonts w:ascii="Times New Roman" w:hAnsi="Times New Roman" w:cs="Times New Roman"/>
          <w:sz w:val="24"/>
          <w:szCs w:val="24"/>
        </w:rPr>
        <w:t>controlada</w:t>
      </w:r>
      <w:r w:rsidR="0067481E">
        <w:rPr>
          <w:rFonts w:ascii="Times New Roman" w:hAnsi="Times New Roman" w:cs="Times New Roman"/>
          <w:sz w:val="24"/>
          <w:szCs w:val="24"/>
        </w:rPr>
        <w:t xml:space="preserve">s, continuam existindo, sendo </w:t>
      </w:r>
      <w:r w:rsidR="00165DF0">
        <w:rPr>
          <w:rFonts w:ascii="Times New Roman" w:hAnsi="Times New Roman" w:cs="Times New Roman"/>
          <w:sz w:val="24"/>
          <w:szCs w:val="24"/>
        </w:rPr>
        <w:t>necessário pensar em áreas de transporte e internamento para todas as doenças infecciosas de etiologia respiratória</w:t>
      </w:r>
      <w:r w:rsidR="0067481E">
        <w:rPr>
          <w:rFonts w:ascii="Times New Roman" w:hAnsi="Times New Roman" w:cs="Times New Roman"/>
          <w:sz w:val="24"/>
          <w:szCs w:val="24"/>
        </w:rPr>
        <w:t>, considerando que apesar de vacinas</w:t>
      </w:r>
      <w:r w:rsidR="00165DF0">
        <w:rPr>
          <w:rFonts w:ascii="Times New Roman" w:hAnsi="Times New Roman" w:cs="Times New Roman"/>
          <w:sz w:val="24"/>
          <w:szCs w:val="24"/>
        </w:rPr>
        <w:t>,</w:t>
      </w:r>
      <w:r w:rsidR="0067481E">
        <w:rPr>
          <w:rFonts w:ascii="Times New Roman" w:hAnsi="Times New Roman" w:cs="Times New Roman"/>
          <w:sz w:val="24"/>
          <w:szCs w:val="24"/>
        </w:rPr>
        <w:t xml:space="preserve"> nem toda a população é imunizada nestes casos e</w:t>
      </w:r>
      <w:r w:rsidR="00165DF0">
        <w:rPr>
          <w:rFonts w:ascii="Times New Roman" w:hAnsi="Times New Roman" w:cs="Times New Roman"/>
          <w:sz w:val="24"/>
          <w:szCs w:val="24"/>
        </w:rPr>
        <w:t xml:space="preserve"> coexistem nos ambientes hospitalares pa</w:t>
      </w:r>
      <w:r w:rsidR="0067481E">
        <w:rPr>
          <w:rFonts w:ascii="Times New Roman" w:hAnsi="Times New Roman" w:cs="Times New Roman"/>
          <w:sz w:val="24"/>
          <w:szCs w:val="24"/>
        </w:rPr>
        <w:t xml:space="preserve">cientes imunossuprimidos devido diagnóstico ou tratamento </w:t>
      </w:r>
      <w:proofErr w:type="gramStart"/>
      <w:r w:rsidR="0067481E">
        <w:rPr>
          <w:rFonts w:ascii="Times New Roman" w:hAnsi="Times New Roman" w:cs="Times New Roman"/>
          <w:sz w:val="24"/>
          <w:szCs w:val="24"/>
        </w:rPr>
        <w:t>implementado</w:t>
      </w:r>
      <w:proofErr w:type="gramEnd"/>
      <w:r w:rsidR="0067481E">
        <w:rPr>
          <w:rFonts w:ascii="Times New Roman" w:hAnsi="Times New Roman" w:cs="Times New Roman"/>
          <w:sz w:val="24"/>
          <w:szCs w:val="24"/>
        </w:rPr>
        <w:t>.</w:t>
      </w:r>
    </w:p>
    <w:p w:rsidR="00E22711" w:rsidRDefault="0067481E"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E904D6">
        <w:rPr>
          <w:rFonts w:ascii="Times New Roman" w:hAnsi="Times New Roman" w:cs="Times New Roman"/>
          <w:sz w:val="24"/>
          <w:szCs w:val="24"/>
        </w:rPr>
        <w:t>Podemos</w:t>
      </w:r>
      <w:r w:rsidR="00FE4339">
        <w:rPr>
          <w:rFonts w:ascii="Times New Roman" w:hAnsi="Times New Roman" w:cs="Times New Roman"/>
          <w:sz w:val="24"/>
          <w:szCs w:val="24"/>
        </w:rPr>
        <w:t xml:space="preserve"> afirm</w:t>
      </w:r>
      <w:r w:rsidR="00E904D6">
        <w:rPr>
          <w:rFonts w:ascii="Times New Roman" w:hAnsi="Times New Roman" w:cs="Times New Roman"/>
          <w:sz w:val="24"/>
          <w:szCs w:val="24"/>
        </w:rPr>
        <w:t xml:space="preserve">ar que </w:t>
      </w:r>
      <w:proofErr w:type="gramStart"/>
      <w:r w:rsidR="00E904D6">
        <w:rPr>
          <w:rFonts w:ascii="Times New Roman" w:hAnsi="Times New Roman" w:cs="Times New Roman"/>
          <w:sz w:val="24"/>
          <w:szCs w:val="24"/>
        </w:rPr>
        <w:t>a maior parte dos percalços para a realização de medidas preventivas ao COVID 19, no hospital estudado,</w:t>
      </w:r>
      <w:r w:rsidR="000410FE">
        <w:rPr>
          <w:rFonts w:ascii="Times New Roman" w:hAnsi="Times New Roman" w:cs="Times New Roman"/>
          <w:sz w:val="24"/>
          <w:szCs w:val="24"/>
        </w:rPr>
        <w:t xml:space="preserve"> trata</w:t>
      </w:r>
      <w:r w:rsidR="00E60DBE">
        <w:rPr>
          <w:rFonts w:ascii="Times New Roman" w:hAnsi="Times New Roman" w:cs="Times New Roman"/>
          <w:sz w:val="24"/>
          <w:szCs w:val="24"/>
        </w:rPr>
        <w:t>m</w:t>
      </w:r>
      <w:r w:rsidR="000410FE">
        <w:rPr>
          <w:rFonts w:ascii="Times New Roman" w:hAnsi="Times New Roman" w:cs="Times New Roman"/>
          <w:sz w:val="24"/>
          <w:szCs w:val="24"/>
        </w:rPr>
        <w:t>-se</w:t>
      </w:r>
      <w:proofErr w:type="gramEnd"/>
      <w:r w:rsidR="00FE4339">
        <w:rPr>
          <w:rFonts w:ascii="Times New Roman" w:hAnsi="Times New Roman" w:cs="Times New Roman"/>
          <w:sz w:val="24"/>
          <w:szCs w:val="24"/>
        </w:rPr>
        <w:t xml:space="preserve"> </w:t>
      </w:r>
      <w:r w:rsidR="000410FE">
        <w:rPr>
          <w:rFonts w:ascii="Times New Roman" w:hAnsi="Times New Roman" w:cs="Times New Roman"/>
          <w:sz w:val="24"/>
          <w:szCs w:val="24"/>
        </w:rPr>
        <w:t>de macro problemas antigos</w:t>
      </w:r>
      <w:r w:rsidR="008E2FA2">
        <w:rPr>
          <w:rFonts w:ascii="Times New Roman" w:hAnsi="Times New Roman" w:cs="Times New Roman"/>
          <w:sz w:val="24"/>
          <w:szCs w:val="24"/>
        </w:rPr>
        <w:t>, os quais p</w:t>
      </w:r>
      <w:r w:rsidR="000410FE">
        <w:rPr>
          <w:rFonts w:ascii="Times New Roman" w:hAnsi="Times New Roman" w:cs="Times New Roman"/>
          <w:sz w:val="24"/>
          <w:szCs w:val="24"/>
        </w:rPr>
        <w:t>erpetuam-se ao longo dos anos dificultando a prevenção de eventos adversos e a qualidade da assistência nos serviços públicos de saúde</w:t>
      </w:r>
      <w:r w:rsidR="00E60DBE">
        <w:rPr>
          <w:rFonts w:ascii="Times New Roman" w:hAnsi="Times New Roman" w:cs="Times New Roman"/>
          <w:sz w:val="24"/>
          <w:szCs w:val="24"/>
        </w:rPr>
        <w:t xml:space="preserve">. Estes são </w:t>
      </w:r>
      <w:r w:rsidR="000410FE">
        <w:rPr>
          <w:rFonts w:ascii="Times New Roman" w:hAnsi="Times New Roman" w:cs="Times New Roman"/>
          <w:sz w:val="24"/>
          <w:szCs w:val="24"/>
        </w:rPr>
        <w:t xml:space="preserve">desencadeadas pelo desmonte e </w:t>
      </w:r>
      <w:proofErr w:type="spellStart"/>
      <w:r w:rsidR="000410FE">
        <w:rPr>
          <w:rFonts w:ascii="Times New Roman" w:hAnsi="Times New Roman" w:cs="Times New Roman"/>
          <w:sz w:val="24"/>
          <w:szCs w:val="24"/>
        </w:rPr>
        <w:t>subfinanciamento</w:t>
      </w:r>
      <w:proofErr w:type="spellEnd"/>
      <w:r w:rsidR="000410FE">
        <w:rPr>
          <w:rFonts w:ascii="Times New Roman" w:hAnsi="Times New Roman" w:cs="Times New Roman"/>
          <w:sz w:val="24"/>
          <w:szCs w:val="24"/>
        </w:rPr>
        <w:t xml:space="preserve"> crônico do SUS intensificados pelo golpe do capital em 2014 marcado pela Emenda Constitucional 95/2016 que congela o financiamento público durante vinte anos (PAIM, 2018). Na pandemia, além de financiamento reduzido à saúde, a transferência para os estados e municípios ocorreu de maneira lenta (</w:t>
      </w:r>
      <w:proofErr w:type="spellStart"/>
      <w:r w:rsidR="000410FE">
        <w:rPr>
          <w:rFonts w:ascii="Times New Roman" w:hAnsi="Times New Roman" w:cs="Times New Roman"/>
          <w:sz w:val="24"/>
          <w:szCs w:val="24"/>
        </w:rPr>
        <w:t>Giovanella</w:t>
      </w:r>
      <w:proofErr w:type="spellEnd"/>
      <w:r w:rsidR="000410FE">
        <w:rPr>
          <w:rFonts w:ascii="Times New Roman" w:hAnsi="Times New Roman" w:cs="Times New Roman"/>
          <w:sz w:val="24"/>
          <w:szCs w:val="24"/>
        </w:rPr>
        <w:t xml:space="preserve"> et al, 2020</w:t>
      </w:r>
      <w:r w:rsidR="00E60DBE">
        <w:rPr>
          <w:rFonts w:ascii="Times New Roman" w:hAnsi="Times New Roman" w:cs="Times New Roman"/>
          <w:sz w:val="24"/>
          <w:szCs w:val="24"/>
        </w:rPr>
        <w:t>, ALMEIDA-FILHO, 2021</w:t>
      </w:r>
      <w:r w:rsidR="000410FE">
        <w:rPr>
          <w:rFonts w:ascii="Times New Roman" w:hAnsi="Times New Roman" w:cs="Times New Roman"/>
          <w:sz w:val="24"/>
          <w:szCs w:val="24"/>
        </w:rPr>
        <w:t>).</w:t>
      </w:r>
    </w:p>
    <w:p w:rsidR="00FE4339" w:rsidRDefault="000410FE"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0410FE" w:rsidRPr="00795146">
        <w:rPr>
          <w:rFonts w:ascii="Times New Roman" w:hAnsi="Times New Roman" w:cs="Times New Roman"/>
          <w:sz w:val="24"/>
          <w:szCs w:val="24"/>
        </w:rPr>
        <w:t xml:space="preserve">É importante destacar </w:t>
      </w:r>
      <w:r w:rsidR="000410FE">
        <w:rPr>
          <w:rFonts w:ascii="Times New Roman" w:hAnsi="Times New Roman" w:cs="Times New Roman"/>
          <w:sz w:val="24"/>
          <w:szCs w:val="24"/>
        </w:rPr>
        <w:t>também o boicote silencioso à Atenção Primária em Saúde por meio de privatização da gestão de unidades básicas de saúde e modificações da Política Nacional de Atenção Básica em 2017: redução de agentes comunitários, financiamento baseado em cadastramento, dentre outras ações que fragilizam ainda mais a integralidade, coordenação do cuidado e intersetorialidade. E no contexto pandêmico prejudicam a triagem, acompanhamento dos casos e levantamento de</w:t>
      </w:r>
      <w:r w:rsidR="004F7B09">
        <w:rPr>
          <w:rFonts w:ascii="Times New Roman" w:hAnsi="Times New Roman" w:cs="Times New Roman"/>
          <w:sz w:val="24"/>
          <w:szCs w:val="24"/>
        </w:rPr>
        <w:t xml:space="preserve"> determinantes em saúde (MEDINA</w:t>
      </w:r>
      <w:r w:rsidR="000410FE">
        <w:rPr>
          <w:rFonts w:ascii="Times New Roman" w:hAnsi="Times New Roman" w:cs="Times New Roman"/>
          <w:sz w:val="24"/>
          <w:szCs w:val="24"/>
        </w:rPr>
        <w:t xml:space="preserve"> </w:t>
      </w:r>
      <w:proofErr w:type="gramStart"/>
      <w:r w:rsidR="000410FE">
        <w:rPr>
          <w:rFonts w:ascii="Times New Roman" w:hAnsi="Times New Roman" w:cs="Times New Roman"/>
          <w:sz w:val="24"/>
          <w:szCs w:val="24"/>
        </w:rPr>
        <w:t>et</w:t>
      </w:r>
      <w:proofErr w:type="gramEnd"/>
      <w:r w:rsidR="000410FE">
        <w:rPr>
          <w:rFonts w:ascii="Times New Roman" w:hAnsi="Times New Roman" w:cs="Times New Roman"/>
          <w:sz w:val="24"/>
          <w:szCs w:val="24"/>
        </w:rPr>
        <w:t xml:space="preserve"> al, 2020) agravando o congestionamento dos serviços de saúde de alta complexidade.</w:t>
      </w:r>
    </w:p>
    <w:p w:rsidR="00DA2508" w:rsidRDefault="00DA2508" w:rsidP="00EF0A3B">
      <w:pPr>
        <w:spacing w:before="30" w:after="30"/>
        <w:jc w:val="both"/>
        <w:rPr>
          <w:rFonts w:ascii="Times New Roman" w:hAnsi="Times New Roman" w:cs="Times New Roman"/>
          <w:b/>
          <w:sz w:val="24"/>
          <w:szCs w:val="24"/>
        </w:rPr>
      </w:pPr>
    </w:p>
    <w:p w:rsidR="00EF0A3B" w:rsidRPr="00DA2508" w:rsidRDefault="00A2281F" w:rsidP="00DA2508">
      <w:pPr>
        <w:pStyle w:val="Ttulo1"/>
        <w:rPr>
          <w:rFonts w:ascii="Times New Roman" w:hAnsi="Times New Roman" w:cs="Times New Roman"/>
          <w:color w:val="auto"/>
          <w:sz w:val="24"/>
          <w:szCs w:val="24"/>
        </w:rPr>
      </w:pPr>
      <w:bookmarkStart w:id="6" w:name="_Toc65330066"/>
      <w:proofErr w:type="gramStart"/>
      <w:r w:rsidRPr="00DA2508">
        <w:rPr>
          <w:rFonts w:ascii="Times New Roman" w:hAnsi="Times New Roman" w:cs="Times New Roman"/>
          <w:color w:val="auto"/>
          <w:sz w:val="24"/>
          <w:szCs w:val="24"/>
        </w:rPr>
        <w:lastRenderedPageBreak/>
        <w:t>4</w:t>
      </w:r>
      <w:proofErr w:type="gramEnd"/>
      <w:r w:rsidRPr="00DA2508">
        <w:rPr>
          <w:rFonts w:ascii="Times New Roman" w:hAnsi="Times New Roman" w:cs="Times New Roman"/>
          <w:color w:val="auto"/>
          <w:sz w:val="24"/>
          <w:szCs w:val="24"/>
        </w:rPr>
        <w:t xml:space="preserve"> </w:t>
      </w:r>
      <w:r w:rsidR="004D479D" w:rsidRPr="00DA2508">
        <w:rPr>
          <w:rFonts w:ascii="Times New Roman" w:hAnsi="Times New Roman" w:cs="Times New Roman"/>
          <w:color w:val="auto"/>
          <w:sz w:val="24"/>
          <w:szCs w:val="24"/>
        </w:rPr>
        <w:t>CONCLUSÃO</w:t>
      </w:r>
      <w:bookmarkEnd w:id="6"/>
    </w:p>
    <w:p w:rsidR="00EF0A3B" w:rsidRDefault="00EF0A3B" w:rsidP="00EF0A3B">
      <w:pPr>
        <w:spacing w:before="30" w:after="30"/>
        <w:jc w:val="both"/>
        <w:rPr>
          <w:rFonts w:ascii="Times New Roman" w:hAnsi="Times New Roman" w:cs="Times New Roman"/>
          <w:sz w:val="24"/>
          <w:szCs w:val="24"/>
        </w:rPr>
      </w:pPr>
    </w:p>
    <w:p w:rsidR="00DA2508" w:rsidRDefault="00DA2508" w:rsidP="00EF0A3B">
      <w:pPr>
        <w:spacing w:before="30" w:after="30"/>
        <w:jc w:val="both"/>
        <w:rPr>
          <w:rFonts w:ascii="Times New Roman" w:hAnsi="Times New Roman" w:cs="Times New Roman"/>
          <w:sz w:val="24"/>
          <w:szCs w:val="24"/>
        </w:rPr>
      </w:pPr>
    </w:p>
    <w:p w:rsidR="00495DC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A717F6">
        <w:rPr>
          <w:rFonts w:ascii="Times New Roman" w:hAnsi="Times New Roman" w:cs="Times New Roman"/>
          <w:sz w:val="24"/>
          <w:szCs w:val="24"/>
        </w:rPr>
        <w:t>As concepções dos participantes</w:t>
      </w:r>
      <w:r w:rsidR="008531FC">
        <w:rPr>
          <w:rFonts w:ascii="Times New Roman" w:hAnsi="Times New Roman" w:cs="Times New Roman"/>
          <w:sz w:val="24"/>
          <w:szCs w:val="24"/>
        </w:rPr>
        <w:t xml:space="preserve"> sobre as orientações direcionadas ao COVID 19 recebidas</w:t>
      </w:r>
      <w:r w:rsidR="00495DCB">
        <w:rPr>
          <w:rFonts w:ascii="Times New Roman" w:hAnsi="Times New Roman" w:cs="Times New Roman"/>
          <w:sz w:val="24"/>
          <w:szCs w:val="24"/>
        </w:rPr>
        <w:t>,</w:t>
      </w:r>
      <w:r w:rsidR="008531FC">
        <w:rPr>
          <w:rFonts w:ascii="Times New Roman" w:hAnsi="Times New Roman" w:cs="Times New Roman"/>
          <w:sz w:val="24"/>
          <w:szCs w:val="24"/>
        </w:rPr>
        <w:t xml:space="preserve"> no hospital estudado,</w:t>
      </w:r>
      <w:r w:rsidR="009A05A1">
        <w:rPr>
          <w:rFonts w:ascii="Times New Roman" w:hAnsi="Times New Roman" w:cs="Times New Roman"/>
          <w:sz w:val="24"/>
          <w:szCs w:val="24"/>
        </w:rPr>
        <w:t xml:space="preserve"> </w:t>
      </w:r>
      <w:r w:rsidR="004D3F92">
        <w:rPr>
          <w:rFonts w:ascii="Times New Roman" w:hAnsi="Times New Roman" w:cs="Times New Roman"/>
          <w:sz w:val="24"/>
          <w:szCs w:val="24"/>
        </w:rPr>
        <w:t>refletem ausência de informações orais e impressas</w:t>
      </w:r>
      <w:r w:rsidR="009A05A1">
        <w:rPr>
          <w:rFonts w:ascii="Times New Roman" w:hAnsi="Times New Roman" w:cs="Times New Roman"/>
          <w:sz w:val="24"/>
          <w:szCs w:val="24"/>
        </w:rPr>
        <w:t xml:space="preserve"> nesse sentido, destacando</w:t>
      </w:r>
      <w:r w:rsidR="008531FC">
        <w:rPr>
          <w:rFonts w:ascii="Times New Roman" w:hAnsi="Times New Roman" w:cs="Times New Roman"/>
          <w:sz w:val="24"/>
          <w:szCs w:val="24"/>
        </w:rPr>
        <w:t xml:space="preserve"> </w:t>
      </w:r>
      <w:r w:rsidR="000A2057">
        <w:rPr>
          <w:rFonts w:ascii="Times New Roman" w:hAnsi="Times New Roman" w:cs="Times New Roman"/>
          <w:sz w:val="24"/>
          <w:szCs w:val="24"/>
        </w:rPr>
        <w:t>diversos obstáculos para a realização de medid</w:t>
      </w:r>
      <w:r w:rsidR="00CA6F2D">
        <w:rPr>
          <w:rFonts w:ascii="Times New Roman" w:hAnsi="Times New Roman" w:cs="Times New Roman"/>
          <w:sz w:val="24"/>
          <w:szCs w:val="24"/>
        </w:rPr>
        <w:t>as preventivas</w:t>
      </w:r>
      <w:r w:rsidR="009A05A1">
        <w:rPr>
          <w:rFonts w:ascii="Times New Roman" w:hAnsi="Times New Roman" w:cs="Times New Roman"/>
          <w:sz w:val="24"/>
          <w:szCs w:val="24"/>
        </w:rPr>
        <w:t>, mesmo dian</w:t>
      </w:r>
      <w:r w:rsidR="001A46D4">
        <w:rPr>
          <w:rFonts w:ascii="Times New Roman" w:hAnsi="Times New Roman" w:cs="Times New Roman"/>
          <w:sz w:val="24"/>
          <w:szCs w:val="24"/>
        </w:rPr>
        <w:t>te de conhecimento prévio inerente das mídias. Tais entraves</w:t>
      </w:r>
      <w:r w:rsidR="008531FC">
        <w:rPr>
          <w:rFonts w:ascii="Times New Roman" w:hAnsi="Times New Roman" w:cs="Times New Roman"/>
          <w:sz w:val="24"/>
          <w:szCs w:val="24"/>
        </w:rPr>
        <w:t xml:space="preserve"> ultrapassam o tema da pandemia e </w:t>
      </w:r>
      <w:r w:rsidR="00E93037">
        <w:rPr>
          <w:rFonts w:ascii="Times New Roman" w:hAnsi="Times New Roman" w:cs="Times New Roman"/>
          <w:sz w:val="24"/>
          <w:szCs w:val="24"/>
        </w:rPr>
        <w:t>reafirmam problemas antigos</w:t>
      </w:r>
      <w:r w:rsidR="009E3382">
        <w:rPr>
          <w:rFonts w:ascii="Times New Roman" w:hAnsi="Times New Roman" w:cs="Times New Roman"/>
          <w:sz w:val="24"/>
          <w:szCs w:val="24"/>
        </w:rPr>
        <w:t xml:space="preserve"> a níveis macro e micro políticos, os quais se intensificam </w:t>
      </w:r>
      <w:proofErr w:type="gramStart"/>
      <w:r w:rsidR="009E3382">
        <w:rPr>
          <w:rFonts w:ascii="Times New Roman" w:hAnsi="Times New Roman" w:cs="Times New Roman"/>
          <w:sz w:val="24"/>
          <w:szCs w:val="24"/>
        </w:rPr>
        <w:t>a</w:t>
      </w:r>
      <w:proofErr w:type="gramEnd"/>
      <w:r w:rsidR="009E3382">
        <w:rPr>
          <w:rFonts w:ascii="Times New Roman" w:hAnsi="Times New Roman" w:cs="Times New Roman"/>
          <w:sz w:val="24"/>
          <w:szCs w:val="24"/>
        </w:rPr>
        <w:t xml:space="preserve"> medida que novas ações do judiciário contribuem para a desqualificaçã</w:t>
      </w:r>
      <w:r w:rsidR="00006485">
        <w:rPr>
          <w:rFonts w:ascii="Times New Roman" w:hAnsi="Times New Roman" w:cs="Times New Roman"/>
          <w:sz w:val="24"/>
          <w:szCs w:val="24"/>
        </w:rPr>
        <w:t>o do SUS</w:t>
      </w:r>
      <w:r w:rsidR="009E3382">
        <w:rPr>
          <w:rFonts w:ascii="Times New Roman" w:hAnsi="Times New Roman" w:cs="Times New Roman"/>
          <w:sz w:val="24"/>
          <w:szCs w:val="24"/>
        </w:rPr>
        <w:t>, torn</w:t>
      </w:r>
      <w:r w:rsidR="00E06A39">
        <w:rPr>
          <w:rFonts w:ascii="Times New Roman" w:hAnsi="Times New Roman" w:cs="Times New Roman"/>
          <w:sz w:val="24"/>
          <w:szCs w:val="24"/>
        </w:rPr>
        <w:t>ando-o um meio de satisfação de</w:t>
      </w:r>
      <w:r w:rsidR="009E3382">
        <w:rPr>
          <w:rFonts w:ascii="Times New Roman" w:hAnsi="Times New Roman" w:cs="Times New Roman"/>
          <w:sz w:val="24"/>
          <w:szCs w:val="24"/>
        </w:rPr>
        <w:t xml:space="preserve"> interesses do capital. </w:t>
      </w:r>
    </w:p>
    <w:p w:rsidR="00E904D6" w:rsidRDefault="00E904D6" w:rsidP="00EF0A3B">
      <w:pPr>
        <w:spacing w:before="30" w:after="30"/>
        <w:jc w:val="both"/>
        <w:rPr>
          <w:rFonts w:ascii="Times New Roman" w:hAnsi="Times New Roman" w:cs="Times New Roman"/>
          <w:sz w:val="24"/>
          <w:szCs w:val="24"/>
        </w:rPr>
      </w:pPr>
    </w:p>
    <w:p w:rsidR="00FE66E0"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9E3382">
        <w:rPr>
          <w:rFonts w:ascii="Times New Roman" w:hAnsi="Times New Roman" w:cs="Times New Roman"/>
          <w:sz w:val="24"/>
          <w:szCs w:val="24"/>
        </w:rPr>
        <w:t xml:space="preserve">A passividade de profissionais e consumidores dos serviços públicos de saúde pode ser compreendida como </w:t>
      </w:r>
      <w:r w:rsidR="00517676">
        <w:rPr>
          <w:rFonts w:ascii="Times New Roman" w:hAnsi="Times New Roman" w:cs="Times New Roman"/>
          <w:sz w:val="24"/>
          <w:szCs w:val="24"/>
        </w:rPr>
        <w:t xml:space="preserve">um dos cernes </w:t>
      </w:r>
      <w:r w:rsidR="009E7F3F">
        <w:rPr>
          <w:rFonts w:ascii="Times New Roman" w:hAnsi="Times New Roman" w:cs="Times New Roman"/>
          <w:sz w:val="24"/>
          <w:szCs w:val="24"/>
        </w:rPr>
        <w:t>da questão</w:t>
      </w:r>
      <w:r w:rsidR="00A717F6">
        <w:rPr>
          <w:rFonts w:ascii="Times New Roman" w:hAnsi="Times New Roman" w:cs="Times New Roman"/>
          <w:sz w:val="24"/>
          <w:szCs w:val="24"/>
        </w:rPr>
        <w:t>. E,</w:t>
      </w:r>
      <w:r w:rsidR="009E7F3F">
        <w:rPr>
          <w:rFonts w:ascii="Times New Roman" w:hAnsi="Times New Roman" w:cs="Times New Roman"/>
          <w:sz w:val="24"/>
          <w:szCs w:val="24"/>
        </w:rPr>
        <w:t xml:space="preserve"> talvez seja justificada pelo</w:t>
      </w:r>
      <w:r w:rsidR="00006485">
        <w:rPr>
          <w:rFonts w:ascii="Times New Roman" w:hAnsi="Times New Roman" w:cs="Times New Roman"/>
          <w:sz w:val="24"/>
          <w:szCs w:val="24"/>
        </w:rPr>
        <w:t xml:space="preserve"> individualism</w:t>
      </w:r>
      <w:r w:rsidR="008531FC">
        <w:rPr>
          <w:rFonts w:ascii="Times New Roman" w:hAnsi="Times New Roman" w:cs="Times New Roman"/>
          <w:sz w:val="24"/>
          <w:szCs w:val="24"/>
        </w:rPr>
        <w:t>o histórico e cultural do país, al</w:t>
      </w:r>
      <w:r w:rsidR="00006485">
        <w:rPr>
          <w:rFonts w:ascii="Times New Roman" w:hAnsi="Times New Roman" w:cs="Times New Roman"/>
          <w:sz w:val="24"/>
          <w:szCs w:val="24"/>
        </w:rPr>
        <w:t>ém de</w:t>
      </w:r>
      <w:r w:rsidR="009E7F3F">
        <w:rPr>
          <w:rFonts w:ascii="Times New Roman" w:hAnsi="Times New Roman" w:cs="Times New Roman"/>
          <w:sz w:val="24"/>
          <w:szCs w:val="24"/>
        </w:rPr>
        <w:t xml:space="preserve"> permanente</w:t>
      </w:r>
      <w:r w:rsidR="00517676">
        <w:rPr>
          <w:rFonts w:ascii="Times New Roman" w:hAnsi="Times New Roman" w:cs="Times New Roman"/>
          <w:sz w:val="24"/>
          <w:szCs w:val="24"/>
        </w:rPr>
        <w:t xml:space="preserve"> desestímulo à educação</w:t>
      </w:r>
      <w:r w:rsidR="00495DCB">
        <w:rPr>
          <w:rFonts w:ascii="Times New Roman" w:hAnsi="Times New Roman" w:cs="Times New Roman"/>
          <w:sz w:val="24"/>
          <w:szCs w:val="24"/>
        </w:rPr>
        <w:t>, principalmente tratando-se do</w:t>
      </w:r>
      <w:r w:rsidR="009A05A1">
        <w:rPr>
          <w:rFonts w:ascii="Times New Roman" w:hAnsi="Times New Roman" w:cs="Times New Roman"/>
          <w:sz w:val="24"/>
          <w:szCs w:val="24"/>
        </w:rPr>
        <w:t xml:space="preserve"> teor </w:t>
      </w:r>
      <w:r w:rsidR="001A46D4">
        <w:rPr>
          <w:rFonts w:ascii="Times New Roman" w:hAnsi="Times New Roman" w:cs="Times New Roman"/>
          <w:sz w:val="24"/>
          <w:szCs w:val="24"/>
        </w:rPr>
        <w:t>político/</w:t>
      </w:r>
      <w:r w:rsidR="009A05A1">
        <w:rPr>
          <w:rFonts w:ascii="Times New Roman" w:hAnsi="Times New Roman" w:cs="Times New Roman"/>
          <w:sz w:val="24"/>
          <w:szCs w:val="24"/>
        </w:rPr>
        <w:t>crítico/reflexivo</w:t>
      </w:r>
      <w:r w:rsidR="00354B91">
        <w:rPr>
          <w:rFonts w:ascii="Times New Roman" w:hAnsi="Times New Roman" w:cs="Times New Roman"/>
          <w:sz w:val="24"/>
          <w:szCs w:val="24"/>
        </w:rPr>
        <w:t xml:space="preserve"> do ensino fundamental a pós-</w:t>
      </w:r>
      <w:r w:rsidR="009E7F3F">
        <w:rPr>
          <w:rFonts w:ascii="Times New Roman" w:hAnsi="Times New Roman" w:cs="Times New Roman"/>
          <w:sz w:val="24"/>
          <w:szCs w:val="24"/>
        </w:rPr>
        <w:t>graduação</w:t>
      </w:r>
      <w:r w:rsidR="009A05A1">
        <w:rPr>
          <w:rFonts w:ascii="Times New Roman" w:hAnsi="Times New Roman" w:cs="Times New Roman"/>
          <w:sz w:val="24"/>
          <w:szCs w:val="24"/>
        </w:rPr>
        <w:t>, fato reafirmado pelo contexto social dos entrevistados</w:t>
      </w:r>
      <w:r w:rsidR="00495DCB">
        <w:rPr>
          <w:rFonts w:ascii="Times New Roman" w:hAnsi="Times New Roman" w:cs="Times New Roman"/>
          <w:sz w:val="24"/>
          <w:szCs w:val="24"/>
        </w:rPr>
        <w:t>.</w:t>
      </w:r>
      <w:r w:rsidR="00124042">
        <w:rPr>
          <w:rFonts w:ascii="Times New Roman" w:hAnsi="Times New Roman" w:cs="Times New Roman"/>
          <w:sz w:val="24"/>
          <w:szCs w:val="24"/>
        </w:rPr>
        <w:t xml:space="preserve"> Outro fator relevante é o </w:t>
      </w:r>
      <w:r w:rsidR="006E0DA3">
        <w:rPr>
          <w:rFonts w:ascii="Times New Roman" w:hAnsi="Times New Roman" w:cs="Times New Roman"/>
          <w:sz w:val="24"/>
          <w:szCs w:val="24"/>
        </w:rPr>
        <w:t xml:space="preserve">desencorajamento </w:t>
      </w:r>
      <w:r w:rsidR="00601B0F">
        <w:rPr>
          <w:rFonts w:ascii="Times New Roman" w:hAnsi="Times New Roman" w:cs="Times New Roman"/>
          <w:sz w:val="24"/>
          <w:szCs w:val="24"/>
        </w:rPr>
        <w:t>à carreira pública por meio da desvalorização salarial e precári</w:t>
      </w:r>
      <w:r w:rsidR="000C4F65">
        <w:rPr>
          <w:rFonts w:ascii="Times New Roman" w:hAnsi="Times New Roman" w:cs="Times New Roman"/>
          <w:sz w:val="24"/>
          <w:szCs w:val="24"/>
        </w:rPr>
        <w:t xml:space="preserve">as condições de trabalho </w:t>
      </w:r>
      <w:r w:rsidR="00124042">
        <w:rPr>
          <w:rFonts w:ascii="Times New Roman" w:hAnsi="Times New Roman" w:cs="Times New Roman"/>
          <w:sz w:val="24"/>
          <w:szCs w:val="24"/>
        </w:rPr>
        <w:t>obrigan</w:t>
      </w:r>
      <w:r w:rsidR="000C4F65">
        <w:rPr>
          <w:rFonts w:ascii="Times New Roman" w:hAnsi="Times New Roman" w:cs="Times New Roman"/>
          <w:sz w:val="24"/>
          <w:szCs w:val="24"/>
        </w:rPr>
        <w:t>do a vinculação dos profissionais a vári</w:t>
      </w:r>
      <w:r w:rsidR="007E22DC">
        <w:rPr>
          <w:rFonts w:ascii="Times New Roman" w:hAnsi="Times New Roman" w:cs="Times New Roman"/>
          <w:sz w:val="24"/>
          <w:szCs w:val="24"/>
        </w:rPr>
        <w:t>as instituições</w:t>
      </w:r>
      <w:r w:rsidR="00124042">
        <w:rPr>
          <w:rFonts w:ascii="Times New Roman" w:hAnsi="Times New Roman" w:cs="Times New Roman"/>
          <w:sz w:val="24"/>
          <w:szCs w:val="24"/>
        </w:rPr>
        <w:t>. Isso</w:t>
      </w:r>
      <w:r w:rsidR="006E0DA3">
        <w:rPr>
          <w:rFonts w:ascii="Times New Roman" w:hAnsi="Times New Roman" w:cs="Times New Roman"/>
          <w:sz w:val="24"/>
          <w:szCs w:val="24"/>
        </w:rPr>
        <w:t xml:space="preserve"> torna o trabalho vivo cada vez mais mecân</w:t>
      </w:r>
      <w:r w:rsidR="00844EE5">
        <w:rPr>
          <w:rFonts w:ascii="Times New Roman" w:hAnsi="Times New Roman" w:cs="Times New Roman"/>
          <w:sz w:val="24"/>
          <w:szCs w:val="24"/>
        </w:rPr>
        <w:t>ico</w:t>
      </w:r>
      <w:r w:rsidR="00495DCB">
        <w:rPr>
          <w:rFonts w:ascii="Times New Roman" w:hAnsi="Times New Roman" w:cs="Times New Roman"/>
          <w:sz w:val="24"/>
          <w:szCs w:val="24"/>
        </w:rPr>
        <w:t>,</w:t>
      </w:r>
      <w:r w:rsidR="00844EE5">
        <w:rPr>
          <w:rFonts w:ascii="Times New Roman" w:hAnsi="Times New Roman" w:cs="Times New Roman"/>
          <w:sz w:val="24"/>
          <w:szCs w:val="24"/>
        </w:rPr>
        <w:t xml:space="preserve"> t</w:t>
      </w:r>
      <w:r w:rsidR="007E22DC">
        <w:rPr>
          <w:rFonts w:ascii="Times New Roman" w:hAnsi="Times New Roman" w:cs="Times New Roman"/>
          <w:sz w:val="24"/>
          <w:szCs w:val="24"/>
        </w:rPr>
        <w:t>ir</w:t>
      </w:r>
      <w:r w:rsidR="00432717">
        <w:rPr>
          <w:rFonts w:ascii="Times New Roman" w:hAnsi="Times New Roman" w:cs="Times New Roman"/>
          <w:sz w:val="24"/>
          <w:szCs w:val="24"/>
        </w:rPr>
        <w:t>and</w:t>
      </w:r>
      <w:r w:rsidR="00844EE5">
        <w:rPr>
          <w:rFonts w:ascii="Times New Roman" w:hAnsi="Times New Roman" w:cs="Times New Roman"/>
          <w:sz w:val="24"/>
          <w:szCs w:val="24"/>
        </w:rPr>
        <w:t xml:space="preserve">o </w:t>
      </w:r>
      <w:r w:rsidR="007E22DC">
        <w:rPr>
          <w:rFonts w:ascii="Times New Roman" w:hAnsi="Times New Roman" w:cs="Times New Roman"/>
          <w:sz w:val="24"/>
          <w:szCs w:val="24"/>
        </w:rPr>
        <w:t xml:space="preserve">o </w:t>
      </w:r>
      <w:r w:rsidR="00844EE5">
        <w:rPr>
          <w:rFonts w:ascii="Times New Roman" w:hAnsi="Times New Roman" w:cs="Times New Roman"/>
          <w:sz w:val="24"/>
          <w:szCs w:val="24"/>
        </w:rPr>
        <w:t>foco da assistência</w:t>
      </w:r>
      <w:r w:rsidR="00432717">
        <w:rPr>
          <w:rFonts w:ascii="Times New Roman" w:hAnsi="Times New Roman" w:cs="Times New Roman"/>
          <w:sz w:val="24"/>
          <w:szCs w:val="24"/>
        </w:rPr>
        <w:t xml:space="preserve"> à</w:t>
      </w:r>
      <w:r w:rsidR="00124042">
        <w:rPr>
          <w:rFonts w:ascii="Times New Roman" w:hAnsi="Times New Roman" w:cs="Times New Roman"/>
          <w:sz w:val="24"/>
          <w:szCs w:val="24"/>
        </w:rPr>
        <w:t xml:space="preserve"> vida</w:t>
      </w:r>
      <w:r w:rsidR="00432717">
        <w:rPr>
          <w:rFonts w:ascii="Times New Roman" w:hAnsi="Times New Roman" w:cs="Times New Roman"/>
          <w:sz w:val="24"/>
          <w:szCs w:val="24"/>
        </w:rPr>
        <w:t xml:space="preserve"> do paciente</w:t>
      </w:r>
      <w:r w:rsidR="00495DCB">
        <w:rPr>
          <w:rFonts w:ascii="Times New Roman" w:hAnsi="Times New Roman" w:cs="Times New Roman"/>
          <w:sz w:val="24"/>
          <w:szCs w:val="24"/>
        </w:rPr>
        <w:t>, desqualificando a assistência</w:t>
      </w:r>
      <w:r w:rsidR="00FE66E0">
        <w:rPr>
          <w:rFonts w:ascii="Times New Roman" w:hAnsi="Times New Roman" w:cs="Times New Roman"/>
          <w:sz w:val="24"/>
          <w:szCs w:val="24"/>
        </w:rPr>
        <w:t>.</w:t>
      </w:r>
    </w:p>
    <w:p w:rsidR="00FE66E0" w:rsidRDefault="00FE66E0" w:rsidP="00EF0A3B">
      <w:pPr>
        <w:spacing w:before="30" w:after="30"/>
        <w:jc w:val="both"/>
        <w:rPr>
          <w:rFonts w:ascii="Times New Roman" w:hAnsi="Times New Roman" w:cs="Times New Roman"/>
          <w:sz w:val="24"/>
          <w:szCs w:val="24"/>
        </w:rPr>
      </w:pPr>
    </w:p>
    <w:p w:rsidR="00A717F6"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495DCB">
        <w:rPr>
          <w:rFonts w:ascii="Times New Roman" w:hAnsi="Times New Roman" w:cs="Times New Roman"/>
          <w:sz w:val="24"/>
          <w:szCs w:val="24"/>
        </w:rPr>
        <w:t xml:space="preserve">Apesar dos percalços, a </w:t>
      </w:r>
      <w:r w:rsidR="00E06A39">
        <w:rPr>
          <w:rFonts w:ascii="Times New Roman" w:hAnsi="Times New Roman" w:cs="Times New Roman"/>
          <w:sz w:val="24"/>
          <w:szCs w:val="24"/>
        </w:rPr>
        <w:t>pandemia do COVID 19 suscitou reflexões impo</w:t>
      </w:r>
      <w:r w:rsidR="00FB17BF">
        <w:rPr>
          <w:rFonts w:ascii="Times New Roman" w:hAnsi="Times New Roman" w:cs="Times New Roman"/>
          <w:sz w:val="24"/>
          <w:szCs w:val="24"/>
        </w:rPr>
        <w:t>rtantes</w:t>
      </w:r>
      <w:r w:rsidR="00B822B5">
        <w:rPr>
          <w:rFonts w:ascii="Times New Roman" w:hAnsi="Times New Roman" w:cs="Times New Roman"/>
          <w:sz w:val="24"/>
          <w:szCs w:val="24"/>
        </w:rPr>
        <w:t xml:space="preserve"> e viabilizou o </w:t>
      </w:r>
      <w:r w:rsidR="00E06A39">
        <w:rPr>
          <w:rFonts w:ascii="Times New Roman" w:hAnsi="Times New Roman" w:cs="Times New Roman"/>
          <w:sz w:val="24"/>
          <w:szCs w:val="24"/>
        </w:rPr>
        <w:t>protagonismo do SUS</w:t>
      </w:r>
      <w:r w:rsidR="00B822B5">
        <w:rPr>
          <w:rFonts w:ascii="Times New Roman" w:hAnsi="Times New Roman" w:cs="Times New Roman"/>
          <w:sz w:val="24"/>
          <w:szCs w:val="24"/>
        </w:rPr>
        <w:t xml:space="preserve"> para além </w:t>
      </w:r>
      <w:r w:rsidR="00CC152A">
        <w:rPr>
          <w:rFonts w:ascii="Times New Roman" w:hAnsi="Times New Roman" w:cs="Times New Roman"/>
          <w:sz w:val="24"/>
          <w:szCs w:val="24"/>
        </w:rPr>
        <w:t>da visão negativa de</w:t>
      </w:r>
      <w:r w:rsidR="00B822B5">
        <w:rPr>
          <w:rFonts w:ascii="Times New Roman" w:hAnsi="Times New Roman" w:cs="Times New Roman"/>
          <w:sz w:val="24"/>
          <w:szCs w:val="24"/>
        </w:rPr>
        <w:t xml:space="preserve"> filas</w:t>
      </w:r>
      <w:r w:rsidR="00611279">
        <w:rPr>
          <w:rFonts w:ascii="Times New Roman" w:hAnsi="Times New Roman" w:cs="Times New Roman"/>
          <w:sz w:val="24"/>
          <w:szCs w:val="24"/>
        </w:rPr>
        <w:t xml:space="preserve"> </w:t>
      </w:r>
      <w:r w:rsidR="000F686A">
        <w:rPr>
          <w:rFonts w:ascii="Times New Roman" w:hAnsi="Times New Roman" w:cs="Times New Roman"/>
          <w:sz w:val="24"/>
          <w:szCs w:val="24"/>
        </w:rPr>
        <w:t>de espera</w:t>
      </w:r>
      <w:r w:rsidR="00B822B5">
        <w:rPr>
          <w:rFonts w:ascii="Times New Roman" w:hAnsi="Times New Roman" w:cs="Times New Roman"/>
          <w:sz w:val="24"/>
          <w:szCs w:val="24"/>
        </w:rPr>
        <w:t xml:space="preserve"> e corredores lotados</w:t>
      </w:r>
      <w:r w:rsidR="00E06A39">
        <w:rPr>
          <w:rFonts w:ascii="Times New Roman" w:hAnsi="Times New Roman" w:cs="Times New Roman"/>
          <w:sz w:val="24"/>
          <w:szCs w:val="24"/>
        </w:rPr>
        <w:t>.</w:t>
      </w:r>
      <w:r w:rsidR="004A782B">
        <w:rPr>
          <w:rFonts w:ascii="Times New Roman" w:hAnsi="Times New Roman" w:cs="Times New Roman"/>
          <w:sz w:val="24"/>
          <w:szCs w:val="24"/>
        </w:rPr>
        <w:t xml:space="preserve"> A população enxergou a potê</w:t>
      </w:r>
      <w:r w:rsidR="00DF3186">
        <w:rPr>
          <w:rFonts w:ascii="Times New Roman" w:hAnsi="Times New Roman" w:cs="Times New Roman"/>
          <w:sz w:val="24"/>
          <w:szCs w:val="24"/>
        </w:rPr>
        <w:t>ncia do sistema de saúde gratuito</w:t>
      </w:r>
      <w:r w:rsidR="00EA57EE">
        <w:rPr>
          <w:rFonts w:ascii="Times New Roman" w:hAnsi="Times New Roman" w:cs="Times New Roman"/>
          <w:sz w:val="24"/>
          <w:szCs w:val="24"/>
        </w:rPr>
        <w:t xml:space="preserve"> na assistê</w:t>
      </w:r>
      <w:r w:rsidR="00DF3186">
        <w:rPr>
          <w:rFonts w:ascii="Times New Roman" w:hAnsi="Times New Roman" w:cs="Times New Roman"/>
          <w:sz w:val="24"/>
          <w:szCs w:val="24"/>
        </w:rPr>
        <w:t>ncia aos</w:t>
      </w:r>
      <w:r w:rsidR="00EA57EE">
        <w:rPr>
          <w:rFonts w:ascii="Times New Roman" w:hAnsi="Times New Roman" w:cs="Times New Roman"/>
          <w:sz w:val="24"/>
          <w:szCs w:val="24"/>
        </w:rPr>
        <w:t xml:space="preserve"> acometidos pelo novo vírus</w:t>
      </w:r>
      <w:r w:rsidR="00DF3186">
        <w:rPr>
          <w:rFonts w:ascii="Times New Roman" w:hAnsi="Times New Roman" w:cs="Times New Roman"/>
          <w:sz w:val="24"/>
          <w:szCs w:val="24"/>
        </w:rPr>
        <w:t xml:space="preserve"> e nos esforços de produção de vacinas emergenciais</w:t>
      </w:r>
      <w:r w:rsidR="00EA57EE">
        <w:rPr>
          <w:rFonts w:ascii="Times New Roman" w:hAnsi="Times New Roman" w:cs="Times New Roman"/>
          <w:sz w:val="24"/>
          <w:szCs w:val="24"/>
        </w:rPr>
        <w:t xml:space="preserve"> </w:t>
      </w:r>
      <w:r w:rsidR="004A782B">
        <w:rPr>
          <w:rFonts w:ascii="Times New Roman" w:hAnsi="Times New Roman" w:cs="Times New Roman"/>
          <w:sz w:val="24"/>
          <w:szCs w:val="24"/>
        </w:rPr>
        <w:t xml:space="preserve">mesmo com </w:t>
      </w:r>
      <w:r w:rsidR="007570E2">
        <w:rPr>
          <w:rFonts w:ascii="Times New Roman" w:hAnsi="Times New Roman" w:cs="Times New Roman"/>
          <w:sz w:val="24"/>
          <w:szCs w:val="24"/>
        </w:rPr>
        <w:t>barreiras de financiamento e aum</w:t>
      </w:r>
      <w:r w:rsidR="00A717F6">
        <w:rPr>
          <w:rFonts w:ascii="Times New Roman" w:hAnsi="Times New Roman" w:cs="Times New Roman"/>
          <w:sz w:val="24"/>
          <w:szCs w:val="24"/>
        </w:rPr>
        <w:t>ento de demanda. Com a necessidade de distanciamento social, as desigualdades econômicas e sociais também foram percebidas em maior magnitude, assim como as ações genocidas e irresponsáveis do atual governo.</w:t>
      </w:r>
    </w:p>
    <w:p w:rsidR="00EF0A3B" w:rsidRDefault="00EF0A3B" w:rsidP="00EF0A3B">
      <w:pPr>
        <w:spacing w:before="30" w:after="30"/>
        <w:jc w:val="both"/>
        <w:rPr>
          <w:rFonts w:ascii="Times New Roman" w:hAnsi="Times New Roman" w:cs="Times New Roman"/>
          <w:sz w:val="24"/>
          <w:szCs w:val="24"/>
        </w:rPr>
      </w:pPr>
    </w:p>
    <w:p w:rsidR="00495DC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AD1ECD">
        <w:rPr>
          <w:rFonts w:ascii="Times New Roman" w:hAnsi="Times New Roman" w:cs="Times New Roman"/>
          <w:sz w:val="24"/>
          <w:szCs w:val="24"/>
        </w:rPr>
        <w:t>Entretanto, por questões culturais</w:t>
      </w:r>
      <w:r w:rsidR="00006485">
        <w:rPr>
          <w:rFonts w:ascii="Times New Roman" w:hAnsi="Times New Roman" w:cs="Times New Roman"/>
          <w:sz w:val="24"/>
          <w:szCs w:val="24"/>
        </w:rPr>
        <w:t xml:space="preserve"> e por influência de interesses</w:t>
      </w:r>
      <w:r w:rsidR="00AD1ECD">
        <w:rPr>
          <w:rFonts w:ascii="Times New Roman" w:hAnsi="Times New Roman" w:cs="Times New Roman"/>
          <w:sz w:val="24"/>
          <w:szCs w:val="24"/>
        </w:rPr>
        <w:t>, ações biomédicas e de assistência farmacêutica continuam sendo enaltecidas</w:t>
      </w:r>
      <w:r w:rsidR="007502F6">
        <w:rPr>
          <w:rFonts w:ascii="Times New Roman" w:hAnsi="Times New Roman" w:cs="Times New Roman"/>
          <w:sz w:val="24"/>
          <w:szCs w:val="24"/>
        </w:rPr>
        <w:t>,</w:t>
      </w:r>
      <w:r w:rsidR="007F4207">
        <w:rPr>
          <w:rFonts w:ascii="Times New Roman" w:hAnsi="Times New Roman" w:cs="Times New Roman"/>
          <w:sz w:val="24"/>
          <w:szCs w:val="24"/>
        </w:rPr>
        <w:t xml:space="preserve"> j</w:t>
      </w:r>
      <w:r w:rsidR="00AD1ECD">
        <w:rPr>
          <w:rFonts w:ascii="Times New Roman" w:hAnsi="Times New Roman" w:cs="Times New Roman"/>
          <w:sz w:val="24"/>
          <w:szCs w:val="24"/>
        </w:rPr>
        <w:t xml:space="preserve">á que </w:t>
      </w:r>
      <w:r w:rsidR="007E22DC">
        <w:rPr>
          <w:rFonts w:ascii="Times New Roman" w:hAnsi="Times New Roman" w:cs="Times New Roman"/>
          <w:sz w:val="24"/>
          <w:szCs w:val="24"/>
        </w:rPr>
        <w:t>a medida de isolamento</w:t>
      </w:r>
      <w:r w:rsidR="00DF3186">
        <w:rPr>
          <w:rFonts w:ascii="Times New Roman" w:hAnsi="Times New Roman" w:cs="Times New Roman"/>
          <w:sz w:val="24"/>
          <w:szCs w:val="24"/>
        </w:rPr>
        <w:t xml:space="preserve"> é um risco para a</w:t>
      </w:r>
      <w:r w:rsidR="00AD1ECD">
        <w:rPr>
          <w:rFonts w:ascii="Times New Roman" w:hAnsi="Times New Roman" w:cs="Times New Roman"/>
          <w:sz w:val="24"/>
          <w:szCs w:val="24"/>
        </w:rPr>
        <w:t xml:space="preserve"> produção econômica. </w:t>
      </w:r>
      <w:r w:rsidR="00DB3B6B">
        <w:rPr>
          <w:rFonts w:ascii="Times New Roman" w:hAnsi="Times New Roman" w:cs="Times New Roman"/>
          <w:sz w:val="24"/>
          <w:szCs w:val="24"/>
        </w:rPr>
        <w:t xml:space="preserve">Não que o uso de tecnologias duras sejam </w:t>
      </w:r>
      <w:proofErr w:type="gramStart"/>
      <w:r w:rsidR="00DB3B6B">
        <w:rPr>
          <w:rFonts w:ascii="Times New Roman" w:hAnsi="Times New Roman" w:cs="Times New Roman"/>
          <w:sz w:val="24"/>
          <w:szCs w:val="24"/>
        </w:rPr>
        <w:t>desne</w:t>
      </w:r>
      <w:r w:rsidR="00556B75">
        <w:rPr>
          <w:rFonts w:ascii="Times New Roman" w:hAnsi="Times New Roman" w:cs="Times New Roman"/>
          <w:sz w:val="24"/>
          <w:szCs w:val="24"/>
        </w:rPr>
        <w:t>cessárias</w:t>
      </w:r>
      <w:proofErr w:type="gramEnd"/>
      <w:r w:rsidR="00556B75">
        <w:rPr>
          <w:rFonts w:ascii="Times New Roman" w:hAnsi="Times New Roman" w:cs="Times New Roman"/>
          <w:sz w:val="24"/>
          <w:szCs w:val="24"/>
        </w:rPr>
        <w:t>, mas considerando que não existem até o momento comprovações científicas de prevenção e cura far</w:t>
      </w:r>
      <w:r w:rsidR="00C455E4">
        <w:rPr>
          <w:rFonts w:ascii="Times New Roman" w:hAnsi="Times New Roman" w:cs="Times New Roman"/>
          <w:sz w:val="24"/>
          <w:szCs w:val="24"/>
        </w:rPr>
        <w:t>maco</w:t>
      </w:r>
      <w:r w:rsidR="00006485">
        <w:rPr>
          <w:rFonts w:ascii="Times New Roman" w:hAnsi="Times New Roman" w:cs="Times New Roman"/>
          <w:sz w:val="24"/>
          <w:szCs w:val="24"/>
        </w:rPr>
        <w:t xml:space="preserve">lógicos, </w:t>
      </w:r>
      <w:r w:rsidR="00C455E4">
        <w:rPr>
          <w:rFonts w:ascii="Times New Roman" w:hAnsi="Times New Roman" w:cs="Times New Roman"/>
          <w:sz w:val="24"/>
          <w:szCs w:val="24"/>
        </w:rPr>
        <w:t xml:space="preserve"> até</w:t>
      </w:r>
      <w:r w:rsidR="00006485">
        <w:rPr>
          <w:rFonts w:ascii="Times New Roman" w:hAnsi="Times New Roman" w:cs="Times New Roman"/>
          <w:sz w:val="24"/>
          <w:szCs w:val="24"/>
        </w:rPr>
        <w:t xml:space="preserve"> a efetivação de plena cobertura vacinal ou descoberta de algum</w:t>
      </w:r>
      <w:r w:rsidR="00A717F6">
        <w:rPr>
          <w:rFonts w:ascii="Times New Roman" w:hAnsi="Times New Roman" w:cs="Times New Roman"/>
          <w:sz w:val="24"/>
          <w:szCs w:val="24"/>
        </w:rPr>
        <w:t>a cura</w:t>
      </w:r>
      <w:r w:rsidR="00006485">
        <w:rPr>
          <w:rFonts w:ascii="Times New Roman" w:hAnsi="Times New Roman" w:cs="Times New Roman"/>
          <w:sz w:val="24"/>
          <w:szCs w:val="24"/>
        </w:rPr>
        <w:t>, o</w:t>
      </w:r>
      <w:r w:rsidR="00C455E4">
        <w:rPr>
          <w:rFonts w:ascii="Times New Roman" w:hAnsi="Times New Roman" w:cs="Times New Roman"/>
          <w:sz w:val="24"/>
          <w:szCs w:val="24"/>
        </w:rPr>
        <w:t xml:space="preserve"> uso de tecnologias leves ao cuidado</w:t>
      </w:r>
      <w:r w:rsidR="007F4207">
        <w:rPr>
          <w:rFonts w:ascii="Times New Roman" w:hAnsi="Times New Roman" w:cs="Times New Roman"/>
          <w:sz w:val="24"/>
          <w:szCs w:val="24"/>
        </w:rPr>
        <w:t xml:space="preserve"> torna-se extremamente necessário</w:t>
      </w:r>
      <w:r w:rsidR="008554F8">
        <w:rPr>
          <w:rFonts w:ascii="Times New Roman" w:hAnsi="Times New Roman" w:cs="Times New Roman"/>
          <w:sz w:val="24"/>
          <w:szCs w:val="24"/>
        </w:rPr>
        <w:t>, não só na Atenção Primária, mas no serviço de emergência também, por exemplo, que já sofre com superlotação à atendimento de inúmeras morbidades</w:t>
      </w:r>
      <w:r w:rsidR="00495DCB">
        <w:rPr>
          <w:rFonts w:ascii="Times New Roman" w:hAnsi="Times New Roman" w:cs="Times New Roman"/>
          <w:sz w:val="24"/>
          <w:szCs w:val="24"/>
        </w:rPr>
        <w:t xml:space="preserve">. </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495DCB">
        <w:rPr>
          <w:rFonts w:ascii="Times New Roman" w:hAnsi="Times New Roman" w:cs="Times New Roman"/>
          <w:sz w:val="24"/>
          <w:szCs w:val="24"/>
        </w:rPr>
        <w:t xml:space="preserve">Tais ações precisam surgir ou serem </w:t>
      </w:r>
      <w:proofErr w:type="gramStart"/>
      <w:r w:rsidR="00495DCB">
        <w:rPr>
          <w:rFonts w:ascii="Times New Roman" w:hAnsi="Times New Roman" w:cs="Times New Roman"/>
          <w:sz w:val="24"/>
          <w:szCs w:val="24"/>
        </w:rPr>
        <w:t>otimizadas</w:t>
      </w:r>
      <w:proofErr w:type="gramEnd"/>
      <w:r w:rsidR="00495DCB">
        <w:rPr>
          <w:rFonts w:ascii="Times New Roman" w:hAnsi="Times New Roman" w:cs="Times New Roman"/>
          <w:sz w:val="24"/>
          <w:szCs w:val="24"/>
        </w:rPr>
        <w:t xml:space="preserve"> na instituição estudada e em outros serviços públicos de saúde, no</w:t>
      </w:r>
      <w:r w:rsidR="00665441">
        <w:rPr>
          <w:rFonts w:ascii="Times New Roman" w:hAnsi="Times New Roman" w:cs="Times New Roman"/>
          <w:sz w:val="24"/>
          <w:szCs w:val="24"/>
        </w:rPr>
        <w:t xml:space="preserve"> sentido de </w:t>
      </w:r>
      <w:r w:rsidR="00F33E0C">
        <w:rPr>
          <w:rFonts w:ascii="Times New Roman" w:hAnsi="Times New Roman" w:cs="Times New Roman"/>
          <w:sz w:val="24"/>
          <w:szCs w:val="24"/>
        </w:rPr>
        <w:t xml:space="preserve">promover o </w:t>
      </w:r>
      <w:r w:rsidR="00DC62E4">
        <w:rPr>
          <w:rFonts w:ascii="Times New Roman" w:hAnsi="Times New Roman" w:cs="Times New Roman"/>
          <w:sz w:val="24"/>
          <w:szCs w:val="24"/>
        </w:rPr>
        <w:t>protagonismo dos atores do SUS (</w:t>
      </w:r>
      <w:r w:rsidR="00F33E0C">
        <w:rPr>
          <w:rFonts w:ascii="Times New Roman" w:hAnsi="Times New Roman" w:cs="Times New Roman"/>
          <w:sz w:val="24"/>
          <w:szCs w:val="24"/>
        </w:rPr>
        <w:t>usuários, profissionais e gestores</w:t>
      </w:r>
      <w:r w:rsidR="00DC62E4">
        <w:rPr>
          <w:rFonts w:ascii="Times New Roman" w:hAnsi="Times New Roman" w:cs="Times New Roman"/>
          <w:sz w:val="24"/>
          <w:szCs w:val="24"/>
        </w:rPr>
        <w:t>)</w:t>
      </w:r>
      <w:r w:rsidR="00F33E0C">
        <w:rPr>
          <w:rFonts w:ascii="Times New Roman" w:hAnsi="Times New Roman" w:cs="Times New Roman"/>
          <w:sz w:val="24"/>
          <w:szCs w:val="24"/>
        </w:rPr>
        <w:t xml:space="preserve"> ao se </w:t>
      </w:r>
      <w:proofErr w:type="spellStart"/>
      <w:r w:rsidR="00F33E0C">
        <w:rPr>
          <w:rFonts w:ascii="Times New Roman" w:hAnsi="Times New Roman" w:cs="Times New Roman"/>
          <w:sz w:val="24"/>
          <w:szCs w:val="24"/>
        </w:rPr>
        <w:t>corresponsabilizarem</w:t>
      </w:r>
      <w:proofErr w:type="spellEnd"/>
      <w:r w:rsidR="00F33E0C">
        <w:rPr>
          <w:rFonts w:ascii="Times New Roman" w:hAnsi="Times New Roman" w:cs="Times New Roman"/>
          <w:sz w:val="24"/>
          <w:szCs w:val="24"/>
        </w:rPr>
        <w:t xml:space="preserve"> </w:t>
      </w:r>
      <w:r w:rsidR="00DC62E4">
        <w:rPr>
          <w:rFonts w:ascii="Times New Roman" w:hAnsi="Times New Roman" w:cs="Times New Roman"/>
          <w:sz w:val="24"/>
          <w:szCs w:val="24"/>
        </w:rPr>
        <w:t>com a redução</w:t>
      </w:r>
      <w:r w:rsidR="00F33E0C">
        <w:rPr>
          <w:rFonts w:ascii="Times New Roman" w:hAnsi="Times New Roman" w:cs="Times New Roman"/>
          <w:sz w:val="24"/>
          <w:szCs w:val="24"/>
        </w:rPr>
        <w:t xml:space="preserve"> </w:t>
      </w:r>
      <w:r w:rsidR="00DC62E4">
        <w:rPr>
          <w:rFonts w:ascii="Times New Roman" w:hAnsi="Times New Roman" w:cs="Times New Roman"/>
          <w:sz w:val="24"/>
          <w:szCs w:val="24"/>
        </w:rPr>
        <w:t>d</w:t>
      </w:r>
      <w:r w:rsidR="00F33E0C">
        <w:rPr>
          <w:rFonts w:ascii="Times New Roman" w:hAnsi="Times New Roman" w:cs="Times New Roman"/>
          <w:sz w:val="24"/>
          <w:szCs w:val="24"/>
        </w:rPr>
        <w:t>o</w:t>
      </w:r>
      <w:r w:rsidR="00D21EC0">
        <w:rPr>
          <w:rFonts w:ascii="Times New Roman" w:hAnsi="Times New Roman" w:cs="Times New Roman"/>
          <w:sz w:val="24"/>
          <w:szCs w:val="24"/>
        </w:rPr>
        <w:t xml:space="preserve"> risco de contágio</w:t>
      </w:r>
      <w:r w:rsidR="00DC62E4">
        <w:rPr>
          <w:rFonts w:ascii="Times New Roman" w:hAnsi="Times New Roman" w:cs="Times New Roman"/>
          <w:sz w:val="24"/>
          <w:szCs w:val="24"/>
        </w:rPr>
        <w:t xml:space="preserve"> contribuindo</w:t>
      </w:r>
      <w:r w:rsidR="00305DED">
        <w:rPr>
          <w:rFonts w:ascii="Times New Roman" w:hAnsi="Times New Roman" w:cs="Times New Roman"/>
          <w:sz w:val="24"/>
          <w:szCs w:val="24"/>
        </w:rPr>
        <w:t xml:space="preserve"> para o controle da pand</w:t>
      </w:r>
      <w:r w:rsidR="00D21EC0">
        <w:rPr>
          <w:rFonts w:ascii="Times New Roman" w:hAnsi="Times New Roman" w:cs="Times New Roman"/>
          <w:sz w:val="24"/>
          <w:szCs w:val="24"/>
        </w:rPr>
        <w:t>emia e minimizando a demanda em</w:t>
      </w:r>
      <w:r w:rsidR="00305DED">
        <w:rPr>
          <w:rFonts w:ascii="Times New Roman" w:hAnsi="Times New Roman" w:cs="Times New Roman"/>
          <w:sz w:val="24"/>
          <w:szCs w:val="24"/>
        </w:rPr>
        <w:t xml:space="preserve"> serviços de alta complexidade.</w:t>
      </w:r>
      <w:r w:rsidR="007E22DC">
        <w:rPr>
          <w:rFonts w:ascii="Times New Roman" w:hAnsi="Times New Roman" w:cs="Times New Roman"/>
          <w:sz w:val="24"/>
          <w:szCs w:val="24"/>
        </w:rPr>
        <w:t xml:space="preserve"> </w:t>
      </w:r>
      <w:r w:rsidR="00495DCB">
        <w:rPr>
          <w:rFonts w:ascii="Times New Roman" w:hAnsi="Times New Roman" w:cs="Times New Roman"/>
          <w:sz w:val="24"/>
          <w:szCs w:val="24"/>
        </w:rPr>
        <w:t>E, também, com a finalidade</w:t>
      </w:r>
      <w:r w:rsidR="00D21EC0">
        <w:rPr>
          <w:rFonts w:ascii="Times New Roman" w:hAnsi="Times New Roman" w:cs="Times New Roman"/>
          <w:sz w:val="24"/>
          <w:szCs w:val="24"/>
        </w:rPr>
        <w:t xml:space="preserve"> de permitir o exercício de avaliação</w:t>
      </w:r>
      <w:r w:rsidR="0074783C">
        <w:rPr>
          <w:rFonts w:ascii="Times New Roman" w:hAnsi="Times New Roman" w:cs="Times New Roman"/>
          <w:sz w:val="24"/>
          <w:szCs w:val="24"/>
        </w:rPr>
        <w:t xml:space="preserve"> </w:t>
      </w:r>
      <w:r w:rsidR="00D21EC0">
        <w:rPr>
          <w:rFonts w:ascii="Times New Roman" w:hAnsi="Times New Roman" w:cs="Times New Roman"/>
          <w:sz w:val="24"/>
          <w:szCs w:val="24"/>
        </w:rPr>
        <w:t>d</w:t>
      </w:r>
      <w:r w:rsidR="0074783C">
        <w:rPr>
          <w:rFonts w:ascii="Times New Roman" w:hAnsi="Times New Roman" w:cs="Times New Roman"/>
          <w:sz w:val="24"/>
          <w:szCs w:val="24"/>
        </w:rPr>
        <w:t xml:space="preserve">a </w:t>
      </w:r>
      <w:r w:rsidR="0074783C">
        <w:rPr>
          <w:rFonts w:ascii="Times New Roman" w:hAnsi="Times New Roman" w:cs="Times New Roman"/>
          <w:sz w:val="24"/>
          <w:szCs w:val="24"/>
        </w:rPr>
        <w:lastRenderedPageBreak/>
        <w:t xml:space="preserve">qualidade dos serviços levantando os principais problemas e respectivas vias de resolução. </w:t>
      </w:r>
      <w:r w:rsidR="00DC62E4">
        <w:rPr>
          <w:rFonts w:ascii="Times New Roman" w:hAnsi="Times New Roman" w:cs="Times New Roman"/>
          <w:sz w:val="24"/>
          <w:szCs w:val="24"/>
        </w:rPr>
        <w:t>O que confere</w:t>
      </w:r>
      <w:r w:rsidR="001C00B4">
        <w:rPr>
          <w:rFonts w:ascii="Times New Roman" w:hAnsi="Times New Roman" w:cs="Times New Roman"/>
          <w:sz w:val="24"/>
          <w:szCs w:val="24"/>
        </w:rPr>
        <w:t xml:space="preserve"> </w:t>
      </w:r>
      <w:r w:rsidR="00906DE0">
        <w:rPr>
          <w:rFonts w:ascii="Times New Roman" w:hAnsi="Times New Roman" w:cs="Times New Roman"/>
          <w:sz w:val="24"/>
          <w:szCs w:val="24"/>
        </w:rPr>
        <w:t>legitimidade à</w:t>
      </w:r>
      <w:r w:rsidR="007E22DC">
        <w:rPr>
          <w:rFonts w:ascii="Times New Roman" w:hAnsi="Times New Roman" w:cs="Times New Roman"/>
          <w:sz w:val="24"/>
          <w:szCs w:val="24"/>
        </w:rPr>
        <w:t xml:space="preserve">s premissas do SUS e de suas políticas de segurança do paciente e de humanização. </w:t>
      </w: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Default="00EF0A3B" w:rsidP="00EF0A3B">
      <w:pPr>
        <w:spacing w:before="30" w:after="30"/>
        <w:jc w:val="both"/>
        <w:rPr>
          <w:rFonts w:ascii="Times New Roman" w:hAnsi="Times New Roman" w:cs="Times New Roman"/>
          <w:sz w:val="24"/>
          <w:szCs w:val="24"/>
        </w:rPr>
      </w:pPr>
    </w:p>
    <w:p w:rsidR="00EF0A3B" w:rsidRPr="00674D6E" w:rsidRDefault="00EF0A3B"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A2281F" w:rsidRDefault="00A2281F" w:rsidP="00EF0A3B">
      <w:pPr>
        <w:spacing w:before="30" w:after="30"/>
        <w:jc w:val="both"/>
        <w:rPr>
          <w:rFonts w:ascii="Times New Roman" w:hAnsi="Times New Roman" w:cs="Times New Roman"/>
          <w:b/>
          <w:sz w:val="24"/>
          <w:szCs w:val="24"/>
        </w:rPr>
      </w:pPr>
    </w:p>
    <w:p w:rsidR="00D204C3" w:rsidRPr="00DA2508" w:rsidRDefault="00A2281F" w:rsidP="00DA2508">
      <w:pPr>
        <w:pStyle w:val="Ttulo1"/>
        <w:rPr>
          <w:rFonts w:ascii="Times New Roman" w:hAnsi="Times New Roman" w:cs="Times New Roman"/>
          <w:color w:val="auto"/>
          <w:sz w:val="24"/>
          <w:szCs w:val="24"/>
        </w:rPr>
      </w:pPr>
      <w:bookmarkStart w:id="7" w:name="_Toc65330067"/>
      <w:proofErr w:type="gramStart"/>
      <w:r w:rsidRPr="00DA2508">
        <w:rPr>
          <w:rFonts w:ascii="Times New Roman" w:hAnsi="Times New Roman" w:cs="Times New Roman"/>
          <w:color w:val="auto"/>
          <w:sz w:val="24"/>
          <w:szCs w:val="24"/>
        </w:rPr>
        <w:lastRenderedPageBreak/>
        <w:t>5</w:t>
      </w:r>
      <w:proofErr w:type="gramEnd"/>
      <w:r w:rsidRPr="00DA2508">
        <w:rPr>
          <w:rFonts w:ascii="Times New Roman" w:hAnsi="Times New Roman" w:cs="Times New Roman"/>
          <w:color w:val="auto"/>
          <w:sz w:val="24"/>
          <w:szCs w:val="24"/>
        </w:rPr>
        <w:t xml:space="preserve"> </w:t>
      </w:r>
      <w:r w:rsidR="001F41C9" w:rsidRPr="00DA2508">
        <w:rPr>
          <w:rFonts w:ascii="Times New Roman" w:hAnsi="Times New Roman" w:cs="Times New Roman"/>
          <w:color w:val="auto"/>
          <w:sz w:val="24"/>
          <w:szCs w:val="24"/>
        </w:rPr>
        <w:t>REFERÊNCIAS</w:t>
      </w:r>
      <w:bookmarkEnd w:id="7"/>
    </w:p>
    <w:p w:rsidR="00A84916" w:rsidRDefault="00A84916" w:rsidP="001F41C9">
      <w:pPr>
        <w:tabs>
          <w:tab w:val="left" w:pos="2936"/>
        </w:tabs>
        <w:jc w:val="both"/>
        <w:rPr>
          <w:rFonts w:ascii="Times New Roman" w:hAnsi="Times New Roman" w:cs="Times New Roman"/>
          <w:sz w:val="24"/>
          <w:szCs w:val="24"/>
        </w:rPr>
      </w:pPr>
    </w:p>
    <w:p w:rsidR="00A84916" w:rsidRDefault="006A0D4E" w:rsidP="001F41C9">
      <w:pPr>
        <w:tabs>
          <w:tab w:val="left" w:pos="2936"/>
        </w:tabs>
        <w:jc w:val="both"/>
        <w:rPr>
          <w:rFonts w:ascii="Times New Roman" w:hAnsi="Times New Roman" w:cs="Times New Roman"/>
          <w:sz w:val="24"/>
          <w:szCs w:val="24"/>
        </w:rPr>
      </w:pPr>
      <w:r>
        <w:rPr>
          <w:rFonts w:ascii="Times New Roman" w:hAnsi="Times New Roman" w:cs="Times New Roman"/>
          <w:sz w:val="24"/>
          <w:szCs w:val="24"/>
        </w:rPr>
        <w:t xml:space="preserve">1. </w:t>
      </w:r>
      <w:r w:rsidR="00A84916">
        <w:rPr>
          <w:rFonts w:ascii="Times New Roman" w:hAnsi="Times New Roman" w:cs="Times New Roman"/>
          <w:sz w:val="24"/>
          <w:szCs w:val="24"/>
        </w:rPr>
        <w:t xml:space="preserve">ALMEIDA-FILHO, Naomar. </w:t>
      </w:r>
      <w:r w:rsidR="00911493">
        <w:rPr>
          <w:rFonts w:ascii="Times New Roman" w:hAnsi="Times New Roman" w:cs="Times New Roman"/>
          <w:sz w:val="24"/>
          <w:szCs w:val="24"/>
        </w:rPr>
        <w:t xml:space="preserve">Pandemia de COVID no Brasil: Equívocos estratégicos induzidos por retórica </w:t>
      </w:r>
      <w:proofErr w:type="spellStart"/>
      <w:r w:rsidR="00911493">
        <w:rPr>
          <w:rFonts w:ascii="Times New Roman" w:hAnsi="Times New Roman" w:cs="Times New Roman"/>
          <w:sz w:val="24"/>
          <w:szCs w:val="24"/>
        </w:rPr>
        <w:t>negacionista</w:t>
      </w:r>
      <w:proofErr w:type="spellEnd"/>
      <w:r w:rsidR="00911493">
        <w:rPr>
          <w:rFonts w:ascii="Times New Roman" w:hAnsi="Times New Roman" w:cs="Times New Roman"/>
          <w:sz w:val="24"/>
          <w:szCs w:val="24"/>
        </w:rPr>
        <w:t xml:space="preserve">. </w:t>
      </w:r>
      <w:r w:rsidR="00A84916">
        <w:rPr>
          <w:rFonts w:ascii="Times New Roman" w:hAnsi="Times New Roman" w:cs="Times New Roman"/>
          <w:sz w:val="24"/>
          <w:szCs w:val="24"/>
        </w:rPr>
        <w:t>In Lopes, Luciana Toledo; Conselho Nacional</w:t>
      </w:r>
      <w:proofErr w:type="gramStart"/>
      <w:r w:rsidR="00A84916">
        <w:rPr>
          <w:rFonts w:ascii="Times New Roman" w:hAnsi="Times New Roman" w:cs="Times New Roman"/>
          <w:sz w:val="24"/>
          <w:szCs w:val="24"/>
        </w:rPr>
        <w:t xml:space="preserve">  </w:t>
      </w:r>
      <w:proofErr w:type="gramEnd"/>
      <w:r w:rsidR="00A84916">
        <w:rPr>
          <w:rFonts w:ascii="Times New Roman" w:hAnsi="Times New Roman" w:cs="Times New Roman"/>
          <w:sz w:val="24"/>
          <w:szCs w:val="24"/>
        </w:rPr>
        <w:t>de Secretários de Saúde. Coleção COVID: Principais elementos, 338 p., v1, Brasília</w:t>
      </w:r>
      <w:r w:rsidR="00911493">
        <w:rPr>
          <w:rFonts w:ascii="Times New Roman" w:hAnsi="Times New Roman" w:cs="Times New Roman"/>
          <w:sz w:val="24"/>
          <w:szCs w:val="24"/>
        </w:rPr>
        <w:t>, 2021.</w:t>
      </w:r>
      <w:r>
        <w:rPr>
          <w:rFonts w:ascii="Times New Roman" w:hAnsi="Times New Roman" w:cs="Times New Roman"/>
          <w:sz w:val="24"/>
          <w:szCs w:val="24"/>
        </w:rPr>
        <w:t xml:space="preserve"> Disponível em: </w:t>
      </w:r>
      <w:hyperlink r:id="rId9" w:tgtFrame="_blank" w:history="1">
        <w:r w:rsidR="00EC6322" w:rsidRPr="00EC6322">
          <w:rPr>
            <w:rStyle w:val="Hyperlink"/>
            <w:rFonts w:ascii="Times New Roman" w:hAnsi="Times New Roman" w:cs="Times New Roman"/>
            <w:sz w:val="24"/>
            <w:szCs w:val="24"/>
          </w:rPr>
          <w:t>https://www.resbr.net.br/wp-content/uploads/2021/01/covid-19-volume1.pdf</w:t>
        </w:r>
      </w:hyperlink>
      <w:r w:rsidR="00EC6322">
        <w:rPr>
          <w:rFonts w:ascii="Times New Roman" w:hAnsi="Times New Roman" w:cs="Times New Roman"/>
          <w:sz w:val="24"/>
          <w:szCs w:val="24"/>
        </w:rPr>
        <w:t>. Acesso em 25 de fevereiro de 2021.</w:t>
      </w:r>
    </w:p>
    <w:p w:rsidR="00D204C3" w:rsidRPr="00D204C3" w:rsidRDefault="00D204C3" w:rsidP="001F41C9">
      <w:pPr>
        <w:tabs>
          <w:tab w:val="left" w:pos="2936"/>
        </w:tabs>
        <w:jc w:val="both"/>
        <w:rPr>
          <w:rFonts w:ascii="Times New Roman" w:hAnsi="Times New Roman" w:cs="Times New Roman"/>
          <w:sz w:val="24"/>
          <w:szCs w:val="24"/>
        </w:rPr>
      </w:pPr>
    </w:p>
    <w:p w:rsidR="00D204C3" w:rsidRPr="00D204C3" w:rsidRDefault="004E734C" w:rsidP="00D204C3">
      <w:pPr>
        <w:jc w:val="both"/>
        <w:rPr>
          <w:rFonts w:ascii="Times New Roman" w:hAnsi="Times New Roman" w:cs="Times New Roman"/>
          <w:sz w:val="24"/>
          <w:szCs w:val="24"/>
        </w:rPr>
      </w:pPr>
      <w:r>
        <w:rPr>
          <w:rFonts w:ascii="Times New Roman" w:hAnsi="Times New Roman" w:cs="Times New Roman"/>
          <w:sz w:val="24"/>
          <w:szCs w:val="24"/>
        </w:rPr>
        <w:t>1.</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BITTENCOURT, Roberto José. A superlotação dos serviços de emergência hospitalar como evidência de baixa efetividade organizacional. Tese</w:t>
      </w:r>
      <w:r w:rsidR="00AA0FDF">
        <w:rPr>
          <w:rFonts w:ascii="Times New Roman" w:hAnsi="Times New Roman" w:cs="Times New Roman"/>
          <w:sz w:val="24"/>
          <w:szCs w:val="24"/>
        </w:rPr>
        <w:t xml:space="preserve"> </w:t>
      </w:r>
      <w:r w:rsidR="00D204C3" w:rsidRPr="00D204C3">
        <w:rPr>
          <w:rFonts w:ascii="Times New Roman" w:hAnsi="Times New Roman" w:cs="Times New Roman"/>
          <w:sz w:val="24"/>
          <w:szCs w:val="24"/>
        </w:rPr>
        <w:t>(Doutorado Ciências em saúde Pública). 152 f. Escola Nacional de Saúde Pública Sergio Arouca, Rio de Janeiro, 2010. Disponível em: &lt;</w:t>
      </w:r>
      <w:hyperlink r:id="rId10" w:history="1">
        <w:r w:rsidR="00D204C3" w:rsidRPr="00D204C3">
          <w:rPr>
            <w:rStyle w:val="Hyperlink"/>
            <w:rFonts w:ascii="Times New Roman" w:hAnsi="Times New Roman" w:cs="Times New Roman"/>
            <w:color w:val="auto"/>
            <w:sz w:val="24"/>
            <w:szCs w:val="24"/>
            <w:u w:val="none"/>
          </w:rPr>
          <w:t>https://www.arca.fiocruz.br/bitstream/icict/2568/1/ENSP_Tese_Bittencourt_Roberto_Jos%c3%a9.pdf</w:t>
        </w:r>
      </w:hyperlink>
      <w:r w:rsidR="00D204C3" w:rsidRPr="00D204C3">
        <w:rPr>
          <w:rFonts w:ascii="Times New Roman" w:hAnsi="Times New Roman" w:cs="Times New Roman"/>
          <w:sz w:val="24"/>
          <w:szCs w:val="24"/>
        </w:rPr>
        <w:t xml:space="preserve">&gt;. Acesso em </w:t>
      </w:r>
      <w:proofErr w:type="gramStart"/>
      <w:r w:rsidR="00D204C3" w:rsidRPr="00D204C3">
        <w:rPr>
          <w:rFonts w:ascii="Times New Roman" w:hAnsi="Times New Roman" w:cs="Times New Roman"/>
          <w:sz w:val="24"/>
          <w:szCs w:val="24"/>
        </w:rPr>
        <w:t>5</w:t>
      </w:r>
      <w:proofErr w:type="gramEnd"/>
      <w:r w:rsidR="00D204C3" w:rsidRPr="00D204C3">
        <w:rPr>
          <w:rFonts w:ascii="Times New Roman" w:hAnsi="Times New Roman" w:cs="Times New Roman"/>
          <w:sz w:val="24"/>
          <w:szCs w:val="24"/>
        </w:rPr>
        <w:t xml:space="preserve"> de Fevereiro de 2021. </w:t>
      </w:r>
    </w:p>
    <w:p w:rsidR="001F41C9" w:rsidRPr="00D204C3" w:rsidRDefault="001F41C9" w:rsidP="00D204C3">
      <w:pPr>
        <w:tabs>
          <w:tab w:val="left" w:pos="2936"/>
        </w:tabs>
        <w:jc w:val="both"/>
        <w:rPr>
          <w:rFonts w:ascii="Times New Roman" w:hAnsi="Times New Roman" w:cs="Times New Roman"/>
          <w:sz w:val="24"/>
          <w:szCs w:val="24"/>
        </w:rPr>
      </w:pPr>
      <w:r w:rsidRPr="00D204C3">
        <w:rPr>
          <w:rFonts w:ascii="Times New Roman" w:hAnsi="Times New Roman" w:cs="Times New Roman"/>
          <w:sz w:val="24"/>
          <w:szCs w:val="24"/>
        </w:rPr>
        <w:t xml:space="preserve"> </w:t>
      </w:r>
    </w:p>
    <w:p w:rsidR="00A5160B" w:rsidRPr="00A5160B" w:rsidRDefault="004E734C" w:rsidP="00A5160B">
      <w:pPr>
        <w:tabs>
          <w:tab w:val="left" w:pos="2936"/>
        </w:tabs>
        <w:jc w:val="both"/>
        <w:rPr>
          <w:rFonts w:ascii="Times New Roman" w:hAnsi="Times New Roman" w:cs="Times New Roman"/>
          <w:sz w:val="24"/>
          <w:szCs w:val="24"/>
        </w:rPr>
      </w:pPr>
      <w:r>
        <w:rPr>
          <w:rFonts w:ascii="Times New Roman" w:hAnsi="Times New Roman" w:cs="Times New Roman"/>
          <w:sz w:val="24"/>
          <w:szCs w:val="24"/>
        </w:rPr>
        <w:t>2.</w:t>
      </w:r>
      <w:r w:rsidR="00032EAC">
        <w:rPr>
          <w:rFonts w:ascii="Times New Roman" w:hAnsi="Times New Roman" w:cs="Times New Roman"/>
          <w:sz w:val="24"/>
          <w:szCs w:val="24"/>
        </w:rPr>
        <w:t xml:space="preserve"> </w:t>
      </w:r>
      <w:proofErr w:type="spellStart"/>
      <w:proofErr w:type="gramStart"/>
      <w:r w:rsidR="006D35F8" w:rsidRPr="00D204C3">
        <w:rPr>
          <w:rFonts w:ascii="Times New Roman" w:hAnsi="Times New Roman" w:cs="Times New Roman"/>
          <w:sz w:val="24"/>
          <w:szCs w:val="24"/>
        </w:rPr>
        <w:t>BRASIL</w:t>
      </w:r>
      <w:r w:rsidR="00B63E1F">
        <w:rPr>
          <w:rFonts w:ascii="Times New Roman" w:hAnsi="Times New Roman" w:cs="Times New Roman"/>
          <w:sz w:val="24"/>
          <w:szCs w:val="24"/>
        </w:rPr>
        <w:t>a</w:t>
      </w:r>
      <w:proofErr w:type="spellEnd"/>
      <w:proofErr w:type="gramEnd"/>
      <w:r w:rsidR="006D35F8" w:rsidRPr="00D204C3">
        <w:rPr>
          <w:rFonts w:ascii="Times New Roman" w:hAnsi="Times New Roman" w:cs="Times New Roman"/>
          <w:sz w:val="24"/>
          <w:szCs w:val="24"/>
        </w:rPr>
        <w:t xml:space="preserve">. Agência Nacional de </w:t>
      </w:r>
      <w:r w:rsidR="00A5160B">
        <w:rPr>
          <w:rFonts w:ascii="Times New Roman" w:hAnsi="Times New Roman" w:cs="Times New Roman"/>
          <w:sz w:val="24"/>
          <w:szCs w:val="24"/>
        </w:rPr>
        <w:t xml:space="preserve">Vigilância Sanitária. Guia: </w:t>
      </w:r>
      <w:r w:rsidR="00A5160B" w:rsidRPr="00A5160B">
        <w:rPr>
          <w:rFonts w:ascii="Times New Roman" w:hAnsi="Times New Roman" w:cs="Times New Roman"/>
          <w:sz w:val="24"/>
          <w:szCs w:val="24"/>
        </w:rPr>
        <w:t>Como posso contribuir para aumentar a segurança do paciente? Orientações aos pacientes, familiares e acompanhantes</w:t>
      </w:r>
      <w:r w:rsidR="00A5160B">
        <w:rPr>
          <w:rFonts w:ascii="Times New Roman" w:hAnsi="Times New Roman" w:cs="Times New Roman"/>
          <w:sz w:val="24"/>
          <w:szCs w:val="24"/>
        </w:rPr>
        <w:t xml:space="preserve">. </w:t>
      </w:r>
      <w:r w:rsidR="00882421" w:rsidRPr="00882421">
        <w:rPr>
          <w:rFonts w:ascii="Times New Roman" w:hAnsi="Times New Roman" w:cs="Times New Roman"/>
          <w:sz w:val="24"/>
          <w:szCs w:val="24"/>
        </w:rPr>
        <w:t>Pacientes pela segurança do paciente em serviços de saúde</w:t>
      </w:r>
      <w:r w:rsidR="00882421">
        <w:rPr>
          <w:rFonts w:ascii="Times New Roman" w:hAnsi="Times New Roman" w:cs="Times New Roman"/>
          <w:sz w:val="24"/>
          <w:szCs w:val="24"/>
        </w:rPr>
        <w:t xml:space="preserve">. Brasília, 2017. Disponível em: </w:t>
      </w:r>
      <w:hyperlink r:id="rId11" w:history="1">
        <w:r w:rsidR="00882421" w:rsidRPr="002C34F6">
          <w:rPr>
            <w:rStyle w:val="Hyperlink"/>
            <w:rFonts w:ascii="Times New Roman" w:hAnsi="Times New Roman" w:cs="Times New Roman"/>
            <w:color w:val="auto"/>
            <w:sz w:val="24"/>
            <w:szCs w:val="24"/>
            <w:u w:val="none"/>
          </w:rPr>
          <w:t>https://www20.anvisa.gov.br/segurancadopaciente/index.php/publicacoes/item/guia-como-posso-contribuir-para-aumentar-a-seguranca-do-paciente-orientacoes-aos-pacientes-familiares-e-acompanhantes</w:t>
        </w:r>
      </w:hyperlink>
      <w:r w:rsidR="00882421" w:rsidRPr="002C34F6">
        <w:rPr>
          <w:rFonts w:ascii="Times New Roman" w:hAnsi="Times New Roman" w:cs="Times New Roman"/>
          <w:sz w:val="24"/>
          <w:szCs w:val="24"/>
        </w:rPr>
        <w:t>.</w:t>
      </w:r>
      <w:r w:rsidR="00882421">
        <w:rPr>
          <w:rFonts w:ascii="Times New Roman" w:hAnsi="Times New Roman" w:cs="Times New Roman"/>
          <w:sz w:val="24"/>
          <w:szCs w:val="24"/>
        </w:rPr>
        <w:t xml:space="preserve"> Acesso em 5 de fevereiro de 2021. </w:t>
      </w:r>
    </w:p>
    <w:p w:rsidR="006D35F8" w:rsidRPr="00D204C3" w:rsidRDefault="006D35F8" w:rsidP="00D204C3">
      <w:pPr>
        <w:tabs>
          <w:tab w:val="left" w:pos="2936"/>
        </w:tabs>
        <w:jc w:val="both"/>
        <w:rPr>
          <w:rFonts w:ascii="Times New Roman" w:hAnsi="Times New Roman" w:cs="Times New Roman"/>
          <w:sz w:val="24"/>
          <w:szCs w:val="24"/>
        </w:rPr>
      </w:pPr>
    </w:p>
    <w:p w:rsidR="001F41C9" w:rsidRPr="00D204C3" w:rsidRDefault="004E734C"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3.</w:t>
      </w:r>
      <w:r w:rsidR="006A0D4E">
        <w:rPr>
          <w:rFonts w:ascii="Times New Roman" w:hAnsi="Times New Roman" w:cs="Times New Roman"/>
          <w:sz w:val="24"/>
          <w:szCs w:val="24"/>
        </w:rPr>
        <w:t xml:space="preserve"> </w:t>
      </w:r>
      <w:proofErr w:type="spellStart"/>
      <w:r w:rsidR="00367BBC" w:rsidRPr="00D204C3">
        <w:rPr>
          <w:rFonts w:ascii="Times New Roman" w:hAnsi="Times New Roman" w:cs="Times New Roman"/>
          <w:sz w:val="24"/>
          <w:szCs w:val="24"/>
        </w:rPr>
        <w:t>BRASIL</w:t>
      </w:r>
      <w:r w:rsidR="00B63E1F">
        <w:rPr>
          <w:rFonts w:ascii="Times New Roman" w:hAnsi="Times New Roman" w:cs="Times New Roman"/>
          <w:sz w:val="24"/>
          <w:szCs w:val="24"/>
        </w:rPr>
        <w:t>b</w:t>
      </w:r>
      <w:proofErr w:type="spellEnd"/>
      <w:r w:rsidR="00367BBC" w:rsidRPr="00D204C3">
        <w:rPr>
          <w:rFonts w:ascii="Times New Roman" w:hAnsi="Times New Roman" w:cs="Times New Roman"/>
          <w:sz w:val="24"/>
          <w:szCs w:val="24"/>
        </w:rPr>
        <w:t>. Agência</w:t>
      </w:r>
      <w:r w:rsidR="00140F52" w:rsidRPr="00D204C3">
        <w:rPr>
          <w:rFonts w:ascii="Times New Roman" w:hAnsi="Times New Roman" w:cs="Times New Roman"/>
          <w:sz w:val="24"/>
          <w:szCs w:val="24"/>
        </w:rPr>
        <w:t xml:space="preserve"> Nacional de Vigilância Sanitária. Nota técnica GVIMS/GGTES/ANVISA Nº 07/2020. Orientações para prevenção e vigilância epidemiológica das infecções por SARS-CoV-2 (COVID-19)</w:t>
      </w:r>
      <w:r w:rsidR="00F51DFC">
        <w:rPr>
          <w:rFonts w:ascii="Times New Roman" w:hAnsi="Times New Roman" w:cs="Times New Roman"/>
          <w:sz w:val="24"/>
          <w:szCs w:val="24"/>
        </w:rPr>
        <w:t xml:space="preserve"> </w:t>
      </w:r>
      <w:r w:rsidR="00140F52" w:rsidRPr="00D204C3">
        <w:rPr>
          <w:rFonts w:ascii="Times New Roman" w:hAnsi="Times New Roman" w:cs="Times New Roman"/>
          <w:sz w:val="24"/>
          <w:szCs w:val="24"/>
        </w:rPr>
        <w:t>dentro dos serviços de saúde. (Complementar à nota técnica</w:t>
      </w:r>
      <w:proofErr w:type="gramStart"/>
      <w:r w:rsidR="00140F52" w:rsidRPr="00D204C3">
        <w:rPr>
          <w:rFonts w:ascii="Times New Roman" w:hAnsi="Times New Roman" w:cs="Times New Roman"/>
          <w:sz w:val="24"/>
          <w:szCs w:val="24"/>
        </w:rPr>
        <w:t xml:space="preserve">  </w:t>
      </w:r>
      <w:proofErr w:type="gramEnd"/>
      <w:r w:rsidR="00140F52" w:rsidRPr="00D204C3">
        <w:rPr>
          <w:rFonts w:ascii="Times New Roman" w:hAnsi="Times New Roman" w:cs="Times New Roman"/>
          <w:sz w:val="24"/>
          <w:szCs w:val="24"/>
        </w:rPr>
        <w:t>GVIMS/GGTES/ANVISA Nº 04/2020).</w:t>
      </w:r>
      <w:r w:rsidR="00491B42" w:rsidRPr="00D204C3">
        <w:rPr>
          <w:rFonts w:ascii="Times New Roman" w:hAnsi="Times New Roman" w:cs="Times New Roman"/>
          <w:sz w:val="24"/>
          <w:szCs w:val="24"/>
        </w:rPr>
        <w:t xml:space="preserve"> </w:t>
      </w:r>
      <w:r w:rsidR="00140F52" w:rsidRPr="00D204C3">
        <w:rPr>
          <w:rFonts w:ascii="Times New Roman" w:hAnsi="Times New Roman" w:cs="Times New Roman"/>
          <w:sz w:val="24"/>
          <w:szCs w:val="24"/>
        </w:rPr>
        <w:t xml:space="preserve">Brasília, 5 agosto 2020. Atualizada em outubro de 2020. Disponível em: </w:t>
      </w:r>
      <w:hyperlink r:id="rId12" w:history="1">
        <w:r w:rsidR="00140F52" w:rsidRPr="00D204C3">
          <w:rPr>
            <w:rStyle w:val="Hyperlink"/>
            <w:rFonts w:ascii="Times New Roman" w:hAnsi="Times New Roman" w:cs="Times New Roman"/>
            <w:color w:val="auto"/>
            <w:sz w:val="24"/>
            <w:szCs w:val="24"/>
          </w:rPr>
          <w:t>https://www20.anvisa.gov.br/segurancadopaciente/index.php/noticias/176-nota-tecnica-n-04-2020-gvims-ggtes-anvisa-atualizada</w:t>
        </w:r>
      </w:hyperlink>
      <w:r w:rsidR="00140F52" w:rsidRPr="00D204C3">
        <w:rPr>
          <w:rFonts w:ascii="Times New Roman" w:hAnsi="Times New Roman" w:cs="Times New Roman"/>
          <w:sz w:val="24"/>
          <w:szCs w:val="24"/>
        </w:rPr>
        <w:t xml:space="preserve">. Acesso em 2 de maio de 2020. </w:t>
      </w:r>
    </w:p>
    <w:p w:rsidR="00491B42" w:rsidRPr="00D204C3" w:rsidRDefault="00491B42" w:rsidP="00D204C3">
      <w:pPr>
        <w:tabs>
          <w:tab w:val="left" w:pos="2936"/>
        </w:tabs>
        <w:jc w:val="both"/>
        <w:rPr>
          <w:rFonts w:ascii="Times New Roman" w:hAnsi="Times New Roman" w:cs="Times New Roman"/>
          <w:sz w:val="24"/>
          <w:szCs w:val="24"/>
        </w:rPr>
      </w:pPr>
    </w:p>
    <w:p w:rsidR="00491B42" w:rsidRPr="00D204C3" w:rsidRDefault="004E734C"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4.</w:t>
      </w:r>
      <w:r w:rsidR="00032EAC">
        <w:rPr>
          <w:rFonts w:ascii="Times New Roman" w:hAnsi="Times New Roman" w:cs="Times New Roman"/>
          <w:sz w:val="24"/>
          <w:szCs w:val="24"/>
        </w:rPr>
        <w:t xml:space="preserve"> </w:t>
      </w:r>
      <w:proofErr w:type="spellStart"/>
      <w:proofErr w:type="gramStart"/>
      <w:r w:rsidR="00491B42" w:rsidRPr="00D204C3">
        <w:rPr>
          <w:rFonts w:ascii="Times New Roman" w:hAnsi="Times New Roman" w:cs="Times New Roman"/>
          <w:sz w:val="24"/>
          <w:szCs w:val="24"/>
        </w:rPr>
        <w:t>BRASIL</w:t>
      </w:r>
      <w:r w:rsidR="00B63E1F">
        <w:rPr>
          <w:rFonts w:ascii="Times New Roman" w:hAnsi="Times New Roman" w:cs="Times New Roman"/>
          <w:sz w:val="24"/>
          <w:szCs w:val="24"/>
        </w:rPr>
        <w:t>c</w:t>
      </w:r>
      <w:proofErr w:type="spellEnd"/>
      <w:proofErr w:type="gramEnd"/>
      <w:r w:rsidR="00491B42" w:rsidRPr="00D204C3">
        <w:rPr>
          <w:rFonts w:ascii="Times New Roman" w:hAnsi="Times New Roman" w:cs="Times New Roman"/>
          <w:sz w:val="24"/>
          <w:szCs w:val="24"/>
        </w:rPr>
        <w:t xml:space="preserve">. Ministério da Saúde; Fundação Oswaldo Cruz; Agência Nacional de Vigilância Sanitária. Documento de Referência para o Programa Nacional de Segurança do Paciente. Brasília, 2014. Disponível em: </w:t>
      </w:r>
      <w:hyperlink r:id="rId13" w:history="1">
        <w:r w:rsidR="00491B42" w:rsidRPr="00D204C3">
          <w:rPr>
            <w:rStyle w:val="Hyperlink"/>
            <w:rFonts w:ascii="Times New Roman" w:hAnsi="Times New Roman" w:cs="Times New Roman"/>
            <w:color w:val="auto"/>
            <w:sz w:val="24"/>
            <w:szCs w:val="24"/>
          </w:rPr>
          <w:t>https://bvsms.saude.gov.br/bvs/publicacoes/documento_referencia_programa_nacional_seguranca.pdf</w:t>
        </w:r>
      </w:hyperlink>
      <w:r w:rsidR="00491B42" w:rsidRPr="00D204C3">
        <w:rPr>
          <w:rFonts w:ascii="Times New Roman" w:hAnsi="Times New Roman" w:cs="Times New Roman"/>
          <w:sz w:val="24"/>
          <w:szCs w:val="24"/>
        </w:rPr>
        <w:t xml:space="preserve">. Acesso em 2 de maio de 2020. </w:t>
      </w:r>
    </w:p>
    <w:p w:rsidR="00367BBC" w:rsidRPr="00D204C3" w:rsidRDefault="00367BBC" w:rsidP="00D204C3">
      <w:pPr>
        <w:tabs>
          <w:tab w:val="left" w:pos="2936"/>
        </w:tabs>
        <w:jc w:val="both"/>
        <w:rPr>
          <w:rFonts w:ascii="Times New Roman" w:hAnsi="Times New Roman" w:cs="Times New Roman"/>
          <w:sz w:val="24"/>
          <w:szCs w:val="24"/>
        </w:rPr>
      </w:pPr>
    </w:p>
    <w:p w:rsidR="001F41C9" w:rsidRPr="00D204C3" w:rsidRDefault="004E734C"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lastRenderedPageBreak/>
        <w:t>5.</w:t>
      </w:r>
      <w:r w:rsidR="00032EAC">
        <w:rPr>
          <w:rFonts w:ascii="Times New Roman" w:hAnsi="Times New Roman" w:cs="Times New Roman"/>
          <w:sz w:val="24"/>
          <w:szCs w:val="24"/>
        </w:rPr>
        <w:t xml:space="preserve"> </w:t>
      </w:r>
      <w:proofErr w:type="spellStart"/>
      <w:proofErr w:type="gramStart"/>
      <w:r w:rsidR="001F41C9" w:rsidRPr="00D204C3">
        <w:rPr>
          <w:rFonts w:ascii="Times New Roman" w:hAnsi="Times New Roman" w:cs="Times New Roman"/>
          <w:sz w:val="24"/>
          <w:szCs w:val="24"/>
        </w:rPr>
        <w:t>BRASIL</w:t>
      </w:r>
      <w:r w:rsidR="00B63E1F">
        <w:rPr>
          <w:rFonts w:ascii="Times New Roman" w:hAnsi="Times New Roman" w:cs="Times New Roman"/>
          <w:sz w:val="24"/>
          <w:szCs w:val="24"/>
        </w:rPr>
        <w:t>d</w:t>
      </w:r>
      <w:proofErr w:type="spellEnd"/>
      <w:proofErr w:type="gramEnd"/>
      <w:r w:rsidR="001F41C9" w:rsidRPr="00D204C3">
        <w:rPr>
          <w:rFonts w:ascii="Times New Roman" w:hAnsi="Times New Roman" w:cs="Times New Roman"/>
          <w:sz w:val="24"/>
          <w:szCs w:val="24"/>
        </w:rPr>
        <w:t xml:space="preserve">. Ministério da Saúde. Humaniza SUS: Documento base para gestores e trabalhadores do SUS. 4 ed. 1ª reimpressão, Série B, Textos Básicos de Saúde. Secretaria de Atenção à Saúde. Núcleo Técnico da Política Nacional de Humanização Brasília, 2008. Disponível em:  </w:t>
      </w:r>
      <w:r w:rsidR="00100D29" w:rsidRPr="00D204C3">
        <w:rPr>
          <w:rFonts w:ascii="Times New Roman" w:hAnsi="Times New Roman" w:cs="Times New Roman"/>
          <w:sz w:val="24"/>
          <w:szCs w:val="24"/>
        </w:rPr>
        <w:t>&lt;</w:t>
      </w:r>
      <w:hyperlink r:id="rId14">
        <w:r w:rsidR="001F41C9" w:rsidRPr="00D204C3">
          <w:rPr>
            <w:rStyle w:val="Hyperlink"/>
            <w:rFonts w:ascii="Times New Roman" w:hAnsi="Times New Roman" w:cs="Times New Roman"/>
            <w:color w:val="auto"/>
            <w:sz w:val="24"/>
            <w:szCs w:val="24"/>
            <w:u w:val="none"/>
          </w:rPr>
          <w:t>http://bvsms.saude.gov.br/bvs/publicacoes/humanizasus_gestores_trabalhadores_sus_4ed.pdf</w:t>
        </w:r>
      </w:hyperlink>
      <w:r w:rsidR="00100D29" w:rsidRPr="00D204C3">
        <w:rPr>
          <w:rFonts w:ascii="Times New Roman" w:hAnsi="Times New Roman" w:cs="Times New Roman"/>
          <w:sz w:val="24"/>
          <w:szCs w:val="24"/>
        </w:rPr>
        <w:t>&gt;. Acesso em: 23 de maio</w:t>
      </w:r>
      <w:r w:rsidR="001F41C9" w:rsidRPr="00D204C3">
        <w:rPr>
          <w:rFonts w:ascii="Times New Roman" w:hAnsi="Times New Roman" w:cs="Times New Roman"/>
          <w:sz w:val="24"/>
          <w:szCs w:val="24"/>
        </w:rPr>
        <w:t xml:space="preserve"> 2020</w:t>
      </w:r>
    </w:p>
    <w:p w:rsidR="001F41C9" w:rsidRPr="00D204C3" w:rsidRDefault="001F41C9" w:rsidP="00D204C3">
      <w:pPr>
        <w:tabs>
          <w:tab w:val="left" w:pos="2936"/>
        </w:tabs>
        <w:jc w:val="both"/>
        <w:rPr>
          <w:rFonts w:ascii="Times New Roman" w:hAnsi="Times New Roman" w:cs="Times New Roman"/>
          <w:sz w:val="24"/>
          <w:szCs w:val="24"/>
        </w:rPr>
      </w:pPr>
    </w:p>
    <w:p w:rsidR="001F41C9" w:rsidRPr="00D204C3" w:rsidRDefault="004E734C"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6.</w:t>
      </w:r>
      <w:r w:rsidR="00032EAC">
        <w:rPr>
          <w:rFonts w:ascii="Times New Roman" w:hAnsi="Times New Roman" w:cs="Times New Roman"/>
          <w:sz w:val="24"/>
          <w:szCs w:val="24"/>
        </w:rPr>
        <w:t xml:space="preserve"> </w:t>
      </w:r>
      <w:proofErr w:type="spellStart"/>
      <w:proofErr w:type="gramStart"/>
      <w:r w:rsidR="001F41C9" w:rsidRPr="00D204C3">
        <w:rPr>
          <w:rFonts w:ascii="Times New Roman" w:hAnsi="Times New Roman" w:cs="Times New Roman"/>
          <w:sz w:val="24"/>
          <w:szCs w:val="24"/>
        </w:rPr>
        <w:t>BRASIL</w:t>
      </w:r>
      <w:r w:rsidR="00B63E1F">
        <w:rPr>
          <w:rFonts w:ascii="Times New Roman" w:hAnsi="Times New Roman" w:cs="Times New Roman"/>
          <w:sz w:val="24"/>
          <w:szCs w:val="24"/>
        </w:rPr>
        <w:t>e</w:t>
      </w:r>
      <w:proofErr w:type="spellEnd"/>
      <w:proofErr w:type="gramEnd"/>
      <w:r w:rsidR="001F41C9" w:rsidRPr="00D204C3">
        <w:rPr>
          <w:rFonts w:ascii="Times New Roman" w:hAnsi="Times New Roman" w:cs="Times New Roman"/>
          <w:sz w:val="24"/>
          <w:szCs w:val="24"/>
        </w:rPr>
        <w:t xml:space="preserve">. Ministério da Saúde. Lei n.º 8.080, de 19 de setembro de 1990. Dispõe sobre as condições para a promoção, proteção e recuperação da saúde, a organização e o funcionamento dos serviços correspondentes e dá outras providências. Disponível em: </w:t>
      </w:r>
      <w:r w:rsidR="00100D29" w:rsidRPr="00D204C3">
        <w:rPr>
          <w:rFonts w:ascii="Times New Roman" w:hAnsi="Times New Roman" w:cs="Times New Roman"/>
          <w:sz w:val="24"/>
          <w:szCs w:val="24"/>
        </w:rPr>
        <w:t>&lt;</w:t>
      </w:r>
      <w:hyperlink r:id="rId15">
        <w:r w:rsidR="001F41C9" w:rsidRPr="00D204C3">
          <w:rPr>
            <w:rStyle w:val="Hyperlink"/>
            <w:rFonts w:ascii="Times New Roman" w:hAnsi="Times New Roman" w:cs="Times New Roman"/>
            <w:color w:val="auto"/>
            <w:sz w:val="24"/>
            <w:szCs w:val="24"/>
            <w:u w:val="none"/>
          </w:rPr>
          <w:t>http://www.planalto.gov.br/ccivil_03/Leis/L8080.htm</w:t>
        </w:r>
      </w:hyperlink>
      <w:r w:rsidR="00100D29" w:rsidRPr="00D204C3">
        <w:rPr>
          <w:rFonts w:ascii="Times New Roman" w:hAnsi="Times New Roman" w:cs="Times New Roman"/>
          <w:sz w:val="24"/>
          <w:szCs w:val="24"/>
        </w:rPr>
        <w:t xml:space="preserve">&gt;. Acesso em: 23 de maio de </w:t>
      </w:r>
      <w:r w:rsidR="001F41C9" w:rsidRPr="00D204C3">
        <w:rPr>
          <w:rFonts w:ascii="Times New Roman" w:hAnsi="Times New Roman" w:cs="Times New Roman"/>
          <w:sz w:val="24"/>
          <w:szCs w:val="24"/>
        </w:rPr>
        <w:t>2020</w:t>
      </w:r>
      <w:r w:rsidR="00100D29" w:rsidRPr="00D204C3">
        <w:rPr>
          <w:rFonts w:ascii="Times New Roman" w:hAnsi="Times New Roman" w:cs="Times New Roman"/>
          <w:sz w:val="24"/>
          <w:szCs w:val="24"/>
        </w:rPr>
        <w:t>.</w:t>
      </w:r>
    </w:p>
    <w:p w:rsidR="00D204C3" w:rsidRPr="00D204C3" w:rsidRDefault="00D204C3" w:rsidP="00D204C3">
      <w:pPr>
        <w:tabs>
          <w:tab w:val="left" w:pos="2936"/>
        </w:tabs>
        <w:jc w:val="both"/>
        <w:rPr>
          <w:rFonts w:ascii="Times New Roman" w:hAnsi="Times New Roman" w:cs="Times New Roman"/>
          <w:sz w:val="24"/>
          <w:szCs w:val="24"/>
        </w:rPr>
      </w:pPr>
    </w:p>
    <w:p w:rsidR="001F41C9" w:rsidRPr="00D204C3" w:rsidRDefault="00815F24"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7</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proofErr w:type="spellStart"/>
      <w:proofErr w:type="gramStart"/>
      <w:r w:rsidR="001F41C9" w:rsidRPr="00D204C3">
        <w:rPr>
          <w:rFonts w:ascii="Times New Roman" w:hAnsi="Times New Roman" w:cs="Times New Roman"/>
          <w:sz w:val="24"/>
          <w:szCs w:val="24"/>
        </w:rPr>
        <w:t>BRASIL</w:t>
      </w:r>
      <w:r w:rsidR="00B63E1F">
        <w:rPr>
          <w:rFonts w:ascii="Times New Roman" w:hAnsi="Times New Roman" w:cs="Times New Roman"/>
          <w:sz w:val="24"/>
          <w:szCs w:val="24"/>
        </w:rPr>
        <w:t>f</w:t>
      </w:r>
      <w:proofErr w:type="spellEnd"/>
      <w:proofErr w:type="gramEnd"/>
      <w:r w:rsidR="001F41C9" w:rsidRPr="00D204C3">
        <w:rPr>
          <w:rFonts w:ascii="Times New Roman" w:hAnsi="Times New Roman" w:cs="Times New Roman"/>
          <w:sz w:val="24"/>
          <w:szCs w:val="24"/>
        </w:rPr>
        <w:t>. Ministério da Saúde. Painel coronavírus. Página da inte</w:t>
      </w:r>
      <w:r w:rsidR="008047E7">
        <w:rPr>
          <w:rFonts w:ascii="Times New Roman" w:hAnsi="Times New Roman" w:cs="Times New Roman"/>
          <w:sz w:val="24"/>
          <w:szCs w:val="24"/>
        </w:rPr>
        <w:t>rnet</w:t>
      </w:r>
      <w:r w:rsidR="001F41C9" w:rsidRPr="00D204C3">
        <w:rPr>
          <w:rFonts w:ascii="Times New Roman" w:hAnsi="Times New Roman" w:cs="Times New Roman"/>
          <w:sz w:val="24"/>
          <w:szCs w:val="24"/>
        </w:rPr>
        <w:t xml:space="preserve">. Disponível em: </w:t>
      </w:r>
      <w:r w:rsidR="00100D29" w:rsidRPr="00D204C3">
        <w:rPr>
          <w:rFonts w:ascii="Times New Roman" w:hAnsi="Times New Roman" w:cs="Times New Roman"/>
          <w:sz w:val="24"/>
          <w:szCs w:val="24"/>
        </w:rPr>
        <w:t>&lt;</w:t>
      </w:r>
      <w:hyperlink r:id="rId16">
        <w:r w:rsidR="001F41C9" w:rsidRPr="00D204C3">
          <w:rPr>
            <w:rStyle w:val="Hyperlink"/>
            <w:rFonts w:ascii="Times New Roman" w:hAnsi="Times New Roman" w:cs="Times New Roman"/>
            <w:color w:val="auto"/>
            <w:sz w:val="24"/>
            <w:szCs w:val="24"/>
            <w:u w:val="none"/>
          </w:rPr>
          <w:t>https://covid.saude.gov.br/</w:t>
        </w:r>
      </w:hyperlink>
      <w:r w:rsidR="00100D29" w:rsidRPr="00D204C3">
        <w:rPr>
          <w:rFonts w:ascii="Times New Roman" w:hAnsi="Times New Roman" w:cs="Times New Roman"/>
          <w:sz w:val="24"/>
          <w:szCs w:val="24"/>
        </w:rPr>
        <w:t>&gt;</w:t>
      </w:r>
      <w:r w:rsidR="001F41C9" w:rsidRPr="00D204C3">
        <w:rPr>
          <w:rFonts w:ascii="Times New Roman" w:hAnsi="Times New Roman" w:cs="Times New Roman"/>
          <w:sz w:val="24"/>
          <w:szCs w:val="24"/>
        </w:rPr>
        <w:t xml:space="preserve">. Acesso em: </w:t>
      </w:r>
      <w:r w:rsidR="00E12A96">
        <w:rPr>
          <w:rFonts w:ascii="Times New Roman" w:hAnsi="Times New Roman" w:cs="Times New Roman"/>
          <w:sz w:val="24"/>
          <w:szCs w:val="24"/>
        </w:rPr>
        <w:t>25</w:t>
      </w:r>
      <w:r w:rsidR="00AC32F5" w:rsidRPr="00D204C3">
        <w:rPr>
          <w:rFonts w:ascii="Times New Roman" w:hAnsi="Times New Roman" w:cs="Times New Roman"/>
          <w:sz w:val="24"/>
          <w:szCs w:val="24"/>
        </w:rPr>
        <w:t xml:space="preserve"> de fevereiro de 2021.</w:t>
      </w:r>
    </w:p>
    <w:p w:rsidR="001F41C9" w:rsidRPr="00D204C3" w:rsidRDefault="001F41C9" w:rsidP="00D204C3">
      <w:pPr>
        <w:tabs>
          <w:tab w:val="left" w:pos="2936"/>
        </w:tabs>
        <w:jc w:val="both"/>
        <w:rPr>
          <w:rFonts w:ascii="Times New Roman" w:hAnsi="Times New Roman" w:cs="Times New Roman"/>
          <w:sz w:val="24"/>
          <w:szCs w:val="24"/>
        </w:rPr>
      </w:pPr>
    </w:p>
    <w:p w:rsidR="001F41C9" w:rsidRDefault="00815F24"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8</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proofErr w:type="spellStart"/>
      <w:proofErr w:type="gramStart"/>
      <w:r w:rsidR="001F41C9" w:rsidRPr="00D204C3">
        <w:rPr>
          <w:rFonts w:ascii="Times New Roman" w:hAnsi="Times New Roman" w:cs="Times New Roman"/>
          <w:sz w:val="24"/>
          <w:szCs w:val="24"/>
        </w:rPr>
        <w:t>BRASIL</w:t>
      </w:r>
      <w:r w:rsidR="00B63E1F">
        <w:rPr>
          <w:rFonts w:ascii="Times New Roman" w:hAnsi="Times New Roman" w:cs="Times New Roman"/>
          <w:sz w:val="24"/>
          <w:szCs w:val="24"/>
        </w:rPr>
        <w:t>g</w:t>
      </w:r>
      <w:proofErr w:type="spellEnd"/>
      <w:proofErr w:type="gramEnd"/>
      <w:r w:rsidR="001F41C9" w:rsidRPr="00D204C3">
        <w:rPr>
          <w:rFonts w:ascii="Times New Roman" w:hAnsi="Times New Roman" w:cs="Times New Roman"/>
          <w:sz w:val="24"/>
          <w:szCs w:val="24"/>
        </w:rPr>
        <w:t>. Resolução nº 466, de 12 de dezembro de 2012. Dispõe sobre diretrizes e normas regulamentadoras de pesquisas envolvendo seres humanos. Diário Oficial [da] República Federativa do Brasil, Brasília, DF, 13 jun. 2013. Disponível em: &lt; http://bit.ly/1mTMIS3 &gt;</w:t>
      </w:r>
      <w:r w:rsidR="00100D29" w:rsidRPr="00D204C3">
        <w:rPr>
          <w:rFonts w:ascii="Times New Roman" w:hAnsi="Times New Roman" w:cs="Times New Roman"/>
          <w:sz w:val="24"/>
          <w:szCs w:val="24"/>
        </w:rPr>
        <w:t>.</w:t>
      </w:r>
      <w:r w:rsidR="001F41C9" w:rsidRPr="00D204C3">
        <w:rPr>
          <w:rFonts w:ascii="Times New Roman" w:hAnsi="Times New Roman" w:cs="Times New Roman"/>
          <w:sz w:val="24"/>
          <w:szCs w:val="24"/>
        </w:rPr>
        <w:t xml:space="preserve"> Aces</w:t>
      </w:r>
      <w:r w:rsidR="00100D29" w:rsidRPr="00D204C3">
        <w:rPr>
          <w:rFonts w:ascii="Times New Roman" w:hAnsi="Times New Roman" w:cs="Times New Roman"/>
          <w:sz w:val="24"/>
          <w:szCs w:val="24"/>
        </w:rPr>
        <w:t>so em: 30de agosto de</w:t>
      </w:r>
      <w:r w:rsidR="001F41C9" w:rsidRPr="00D204C3">
        <w:rPr>
          <w:rFonts w:ascii="Times New Roman" w:hAnsi="Times New Roman" w:cs="Times New Roman"/>
          <w:sz w:val="24"/>
          <w:szCs w:val="24"/>
        </w:rPr>
        <w:t xml:space="preserve"> 2020</w:t>
      </w:r>
    </w:p>
    <w:p w:rsidR="00E12A96" w:rsidRPr="00D204C3" w:rsidRDefault="00E12A96" w:rsidP="00D204C3">
      <w:pPr>
        <w:tabs>
          <w:tab w:val="left" w:pos="2936"/>
        </w:tabs>
        <w:jc w:val="both"/>
        <w:rPr>
          <w:rFonts w:ascii="Times New Roman" w:hAnsi="Times New Roman" w:cs="Times New Roman"/>
          <w:sz w:val="24"/>
          <w:szCs w:val="24"/>
        </w:rPr>
      </w:pPr>
    </w:p>
    <w:p w:rsidR="00B15E5C" w:rsidRDefault="00E12A96" w:rsidP="00B15E5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B15E5C" w:rsidRPr="008E1338">
        <w:rPr>
          <w:rFonts w:ascii="Times New Roman" w:hAnsi="Times New Roman" w:cs="Times New Roman"/>
          <w:color w:val="000000"/>
          <w:sz w:val="24"/>
          <w:szCs w:val="24"/>
        </w:rPr>
        <w:t xml:space="preserve">CAPONI, SANDRA. Covid-19 no Brasil: entre o </w:t>
      </w:r>
      <w:proofErr w:type="spellStart"/>
      <w:r w:rsidR="00B15E5C" w:rsidRPr="008E1338">
        <w:rPr>
          <w:rFonts w:ascii="Times New Roman" w:hAnsi="Times New Roman" w:cs="Times New Roman"/>
          <w:color w:val="000000"/>
          <w:sz w:val="24"/>
          <w:szCs w:val="24"/>
        </w:rPr>
        <w:t>negacionismo</w:t>
      </w:r>
      <w:proofErr w:type="spellEnd"/>
      <w:r w:rsidR="00B15E5C" w:rsidRPr="008E1338">
        <w:rPr>
          <w:rFonts w:ascii="Times New Roman" w:hAnsi="Times New Roman" w:cs="Times New Roman"/>
          <w:color w:val="000000"/>
          <w:sz w:val="24"/>
          <w:szCs w:val="24"/>
        </w:rPr>
        <w:t xml:space="preserve"> e a razão neoliberal.</w:t>
      </w:r>
      <w:r w:rsidR="00B15E5C" w:rsidRPr="008E1338">
        <w:rPr>
          <w:rFonts w:ascii="Times New Roman" w:hAnsi="Times New Roman" w:cs="Times New Roman"/>
          <w:b/>
          <w:bCs/>
          <w:color w:val="000000"/>
          <w:sz w:val="24"/>
          <w:szCs w:val="24"/>
        </w:rPr>
        <w:t xml:space="preserve"> Estud. </w:t>
      </w:r>
      <w:proofErr w:type="gramStart"/>
      <w:r w:rsidR="00B15E5C" w:rsidRPr="008E1338">
        <w:rPr>
          <w:rFonts w:ascii="Times New Roman" w:hAnsi="Times New Roman" w:cs="Times New Roman"/>
          <w:b/>
          <w:bCs/>
          <w:color w:val="000000"/>
          <w:sz w:val="24"/>
          <w:szCs w:val="24"/>
        </w:rPr>
        <w:t>av.</w:t>
      </w:r>
      <w:proofErr w:type="gramEnd"/>
      <w:r w:rsidR="00B15E5C" w:rsidRPr="008E1338">
        <w:rPr>
          <w:rFonts w:ascii="Times New Roman" w:hAnsi="Times New Roman" w:cs="Times New Roman"/>
          <w:color w:val="000000"/>
          <w:sz w:val="24"/>
          <w:szCs w:val="24"/>
        </w:rPr>
        <w:t>,  São Paulo , </w:t>
      </w:r>
      <w:r w:rsidR="00B15E5C">
        <w:rPr>
          <w:rFonts w:ascii="Times New Roman" w:hAnsi="Times New Roman" w:cs="Times New Roman"/>
          <w:color w:val="000000"/>
          <w:sz w:val="24"/>
          <w:szCs w:val="24"/>
        </w:rPr>
        <w:t xml:space="preserve"> v. 34, n. 99, p. 209-224,  agosto</w:t>
      </w:r>
      <w:r w:rsidR="00B15E5C" w:rsidRPr="008E1338">
        <w:rPr>
          <w:rFonts w:ascii="Times New Roman" w:hAnsi="Times New Roman" w:cs="Times New Roman"/>
          <w:color w:val="000000"/>
          <w:sz w:val="24"/>
          <w:szCs w:val="24"/>
        </w:rPr>
        <w:t>  2020 .   Disponível em &lt;</w:t>
      </w:r>
      <w:proofErr w:type="gramStart"/>
      <w:r w:rsidR="00B15E5C" w:rsidRPr="008E1338">
        <w:rPr>
          <w:rFonts w:ascii="Times New Roman" w:hAnsi="Times New Roman" w:cs="Times New Roman"/>
          <w:color w:val="000000"/>
          <w:sz w:val="24"/>
          <w:szCs w:val="24"/>
        </w:rPr>
        <w:t>http://www.scielo.br/scielo.</w:t>
      </w:r>
      <w:proofErr w:type="gramEnd"/>
      <w:r w:rsidR="00B15E5C" w:rsidRPr="008E1338">
        <w:rPr>
          <w:rFonts w:ascii="Times New Roman" w:hAnsi="Times New Roman" w:cs="Times New Roman"/>
          <w:color w:val="000000"/>
          <w:sz w:val="24"/>
          <w:szCs w:val="24"/>
        </w:rPr>
        <w:t>php?</w:t>
      </w:r>
      <w:proofErr w:type="gramStart"/>
      <w:r w:rsidR="00B15E5C" w:rsidRPr="008E1338">
        <w:rPr>
          <w:rFonts w:ascii="Times New Roman" w:hAnsi="Times New Roman" w:cs="Times New Roman"/>
          <w:color w:val="000000"/>
          <w:sz w:val="24"/>
          <w:szCs w:val="24"/>
        </w:rPr>
        <w:t>script</w:t>
      </w:r>
      <w:proofErr w:type="gramEnd"/>
      <w:r w:rsidR="00B15E5C" w:rsidRPr="008E1338">
        <w:rPr>
          <w:rFonts w:ascii="Times New Roman" w:hAnsi="Times New Roman" w:cs="Times New Roman"/>
          <w:color w:val="000000"/>
          <w:sz w:val="24"/>
          <w:szCs w:val="24"/>
        </w:rPr>
        <w:t xml:space="preserve">=sci_arttext&amp;pid=S0103-40142020000200209&amp;lng=pt&amp;nrm=iso&gt;. </w:t>
      </w:r>
      <w:r w:rsidR="00B15E5C">
        <w:rPr>
          <w:rFonts w:ascii="Times New Roman" w:hAnsi="Times New Roman" w:cs="Times New Roman"/>
          <w:color w:val="000000"/>
          <w:sz w:val="24"/>
          <w:szCs w:val="24"/>
        </w:rPr>
        <w:t>Acesso em 25 de fevereiro de 2021.</w:t>
      </w:r>
    </w:p>
    <w:p w:rsidR="001F41C9" w:rsidRPr="00D204C3" w:rsidRDefault="001F41C9" w:rsidP="00D204C3">
      <w:pPr>
        <w:tabs>
          <w:tab w:val="left" w:pos="2936"/>
        </w:tabs>
        <w:jc w:val="both"/>
        <w:rPr>
          <w:rFonts w:ascii="Times New Roman" w:hAnsi="Times New Roman" w:cs="Times New Roman"/>
          <w:sz w:val="24"/>
          <w:szCs w:val="24"/>
        </w:rPr>
      </w:pPr>
    </w:p>
    <w:p w:rsidR="007F23B0" w:rsidRPr="00D204C3" w:rsidRDefault="00815F24" w:rsidP="00D204C3">
      <w:pPr>
        <w:tabs>
          <w:tab w:val="left" w:pos="2936"/>
        </w:tabs>
        <w:jc w:val="both"/>
        <w:rPr>
          <w:rFonts w:ascii="Times New Roman" w:hAnsi="Times New Roman" w:cs="Times New Roman"/>
          <w:bCs/>
          <w:sz w:val="24"/>
          <w:szCs w:val="24"/>
          <w:lang w:val="en-US"/>
        </w:rPr>
      </w:pPr>
      <w:r w:rsidRPr="00A84916">
        <w:rPr>
          <w:rFonts w:ascii="Times New Roman" w:hAnsi="Times New Roman" w:cs="Times New Roman"/>
          <w:sz w:val="24"/>
          <w:szCs w:val="24"/>
        </w:rPr>
        <w:t>10</w:t>
      </w:r>
      <w:r w:rsidR="004E734C" w:rsidRPr="00A84916">
        <w:rPr>
          <w:rFonts w:ascii="Times New Roman" w:hAnsi="Times New Roman" w:cs="Times New Roman"/>
          <w:sz w:val="24"/>
          <w:szCs w:val="24"/>
        </w:rPr>
        <w:t>.</w:t>
      </w:r>
      <w:r w:rsidR="00032EAC" w:rsidRPr="00A84916">
        <w:rPr>
          <w:rFonts w:ascii="Times New Roman" w:hAnsi="Times New Roman" w:cs="Times New Roman"/>
          <w:sz w:val="24"/>
          <w:szCs w:val="24"/>
        </w:rPr>
        <w:t xml:space="preserve"> </w:t>
      </w:r>
      <w:r w:rsidR="007F23B0" w:rsidRPr="00A84916">
        <w:rPr>
          <w:rFonts w:ascii="Times New Roman" w:hAnsi="Times New Roman" w:cs="Times New Roman"/>
          <w:sz w:val="24"/>
          <w:szCs w:val="24"/>
        </w:rPr>
        <w:t xml:space="preserve">CECCON, Roger Flores; SCHNEIDER, Ione </w:t>
      </w:r>
      <w:proofErr w:type="spellStart"/>
      <w:r w:rsidR="007F23B0" w:rsidRPr="00A84916">
        <w:rPr>
          <w:rFonts w:ascii="Times New Roman" w:hAnsi="Times New Roman" w:cs="Times New Roman"/>
          <w:sz w:val="24"/>
          <w:szCs w:val="24"/>
        </w:rPr>
        <w:t>Jayce</w:t>
      </w:r>
      <w:proofErr w:type="spellEnd"/>
      <w:r w:rsidR="007F23B0" w:rsidRPr="00A84916">
        <w:rPr>
          <w:rFonts w:ascii="Times New Roman" w:hAnsi="Times New Roman" w:cs="Times New Roman"/>
          <w:sz w:val="24"/>
          <w:szCs w:val="24"/>
        </w:rPr>
        <w:t xml:space="preserve"> </w:t>
      </w:r>
      <w:proofErr w:type="spellStart"/>
      <w:r w:rsidR="007F23B0" w:rsidRPr="00A84916">
        <w:rPr>
          <w:rFonts w:ascii="Times New Roman" w:hAnsi="Times New Roman" w:cs="Times New Roman"/>
          <w:sz w:val="24"/>
          <w:szCs w:val="24"/>
        </w:rPr>
        <w:t>Ceola</w:t>
      </w:r>
      <w:proofErr w:type="spellEnd"/>
      <w:r w:rsidR="007F23B0" w:rsidRPr="00A84916">
        <w:rPr>
          <w:rFonts w:ascii="Times New Roman" w:hAnsi="Times New Roman" w:cs="Times New Roman"/>
          <w:sz w:val="24"/>
          <w:szCs w:val="24"/>
        </w:rPr>
        <w:t xml:space="preserve">. </w:t>
      </w:r>
      <w:r w:rsidR="007F23B0" w:rsidRPr="00D204C3">
        <w:rPr>
          <w:rFonts w:ascii="Times New Roman" w:hAnsi="Times New Roman" w:cs="Times New Roman"/>
          <w:bCs/>
          <w:sz w:val="24"/>
          <w:szCs w:val="24"/>
          <w:lang w:val="en-US"/>
        </w:rPr>
        <w:t>Light technologies in the pandemic times: Health education as a device to fight the Coronavirus.</w:t>
      </w:r>
    </w:p>
    <w:p w:rsidR="001F41C9" w:rsidRPr="00D204C3" w:rsidRDefault="00BA2984" w:rsidP="00D204C3">
      <w:pPr>
        <w:tabs>
          <w:tab w:val="left" w:pos="2936"/>
        </w:tabs>
        <w:jc w:val="both"/>
        <w:rPr>
          <w:rFonts w:ascii="Times New Roman" w:hAnsi="Times New Roman" w:cs="Times New Roman"/>
          <w:sz w:val="24"/>
          <w:szCs w:val="24"/>
        </w:rPr>
      </w:pPr>
      <w:hyperlink r:id="rId17" w:history="1">
        <w:r w:rsidR="007F23B0" w:rsidRPr="00D204C3">
          <w:rPr>
            <w:rStyle w:val="Hyperlink"/>
            <w:rFonts w:ascii="Times New Roman" w:hAnsi="Times New Roman" w:cs="Times New Roman"/>
            <w:color w:val="auto"/>
            <w:sz w:val="24"/>
            <w:szCs w:val="24"/>
            <w:u w:val="none"/>
          </w:rPr>
          <w:t>Scientific Electronic Library Online</w:t>
        </w:r>
      </w:hyperlink>
      <w:r w:rsidR="007F23B0" w:rsidRPr="00D204C3">
        <w:rPr>
          <w:rFonts w:ascii="Times New Roman" w:hAnsi="Times New Roman" w:cs="Times New Roman"/>
          <w:sz w:val="24"/>
          <w:szCs w:val="24"/>
        </w:rPr>
        <w:t>. São Paulo.</w:t>
      </w:r>
      <w:r w:rsidR="004E734C">
        <w:rPr>
          <w:rFonts w:ascii="Times New Roman" w:hAnsi="Times New Roman" w:cs="Times New Roman"/>
          <w:sz w:val="24"/>
          <w:szCs w:val="24"/>
        </w:rPr>
        <w:t xml:space="preserve"> Abril</w:t>
      </w:r>
      <w:r w:rsidR="007F23B0" w:rsidRPr="00D204C3">
        <w:rPr>
          <w:rFonts w:ascii="Times New Roman" w:hAnsi="Times New Roman" w:cs="Times New Roman"/>
          <w:sz w:val="24"/>
          <w:szCs w:val="24"/>
        </w:rPr>
        <w:t xml:space="preserve"> 2020. Disponível em: &lt;</w:t>
      </w:r>
      <w:hyperlink r:id="rId18" w:history="1">
        <w:r w:rsidR="007F23B0" w:rsidRPr="00D204C3">
          <w:rPr>
            <w:rStyle w:val="Hyperlink"/>
            <w:rFonts w:ascii="Times New Roman" w:hAnsi="Times New Roman" w:cs="Times New Roman"/>
            <w:color w:val="auto"/>
            <w:sz w:val="24"/>
            <w:szCs w:val="24"/>
            <w:u w:val="none"/>
          </w:rPr>
          <w:t>https://preprints.scielo.org/index.php/scielo/preprint/view/136/version/141</w:t>
        </w:r>
      </w:hyperlink>
      <w:r w:rsidR="007F23B0" w:rsidRPr="00D204C3">
        <w:rPr>
          <w:rFonts w:ascii="Times New Roman" w:hAnsi="Times New Roman" w:cs="Times New Roman"/>
          <w:sz w:val="24"/>
          <w:szCs w:val="24"/>
        </w:rPr>
        <w:t xml:space="preserve">&gt;. Acesso em 4 de fevereiro de 2021. </w:t>
      </w:r>
    </w:p>
    <w:p w:rsidR="001F41C9" w:rsidRPr="00D204C3" w:rsidRDefault="001F41C9" w:rsidP="00D204C3">
      <w:pPr>
        <w:tabs>
          <w:tab w:val="left" w:pos="2936"/>
        </w:tabs>
        <w:jc w:val="both"/>
        <w:rPr>
          <w:rFonts w:ascii="Times New Roman" w:hAnsi="Times New Roman" w:cs="Times New Roman"/>
          <w:sz w:val="24"/>
          <w:szCs w:val="24"/>
        </w:rPr>
      </w:pPr>
    </w:p>
    <w:p w:rsidR="00D204C3" w:rsidRPr="00D204C3" w:rsidRDefault="00815F24"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11</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 xml:space="preserve">COSTA, Ana Maria; RIZZOTTO, Maria Lucia </w:t>
      </w:r>
      <w:proofErr w:type="spellStart"/>
      <w:r w:rsidR="00D204C3" w:rsidRPr="00D204C3">
        <w:rPr>
          <w:rFonts w:ascii="Times New Roman" w:hAnsi="Times New Roman" w:cs="Times New Roman"/>
          <w:sz w:val="24"/>
          <w:szCs w:val="24"/>
        </w:rPr>
        <w:t>Frizon</w:t>
      </w:r>
      <w:proofErr w:type="spellEnd"/>
      <w:r w:rsidR="00D204C3" w:rsidRPr="00D204C3">
        <w:rPr>
          <w:rFonts w:ascii="Times New Roman" w:hAnsi="Times New Roman" w:cs="Times New Roman"/>
          <w:sz w:val="24"/>
          <w:szCs w:val="24"/>
        </w:rPr>
        <w:t xml:space="preserve">; LOBATO, </w:t>
      </w:r>
      <w:proofErr w:type="spellStart"/>
      <w:r w:rsidR="00D204C3" w:rsidRPr="00D204C3">
        <w:rPr>
          <w:rFonts w:ascii="Times New Roman" w:hAnsi="Times New Roman" w:cs="Times New Roman"/>
          <w:sz w:val="24"/>
          <w:szCs w:val="24"/>
        </w:rPr>
        <w:t>Lenaura</w:t>
      </w:r>
      <w:proofErr w:type="spellEnd"/>
      <w:r w:rsidR="00D204C3" w:rsidRPr="00D204C3">
        <w:rPr>
          <w:rFonts w:ascii="Times New Roman" w:hAnsi="Times New Roman" w:cs="Times New Roman"/>
          <w:sz w:val="24"/>
          <w:szCs w:val="24"/>
        </w:rPr>
        <w:t xml:space="preserve"> de Vasconcelos Costa. Na pandemia da Covid-19, o Brasil enxerga o SUS.</w:t>
      </w:r>
      <w:r w:rsidR="00D204C3" w:rsidRPr="00D204C3">
        <w:rPr>
          <w:rFonts w:ascii="Times New Roman" w:hAnsi="Times New Roman" w:cs="Times New Roman"/>
          <w:b/>
          <w:bCs/>
          <w:sz w:val="24"/>
          <w:szCs w:val="24"/>
        </w:rPr>
        <w:t> Saúde debate</w:t>
      </w:r>
      <w:r w:rsidR="00D204C3" w:rsidRPr="00D204C3">
        <w:rPr>
          <w:rFonts w:ascii="Times New Roman" w:hAnsi="Times New Roman" w:cs="Times New Roman"/>
          <w:sz w:val="24"/>
          <w:szCs w:val="24"/>
        </w:rPr>
        <w:t xml:space="preserve">,  Rio de Janeiro,  v. 44, n. 125, p. 289-296,  Junho  2020.   Disponível em: &lt;http://www.scielo.br/scielo.php?script=sci_arttext&amp;pid=S0103-11042020000200289&amp;lng=en&amp;nrm=iso&gt;. Acesso em </w:t>
      </w:r>
      <w:proofErr w:type="gramStart"/>
      <w:r w:rsidR="00D204C3" w:rsidRPr="00D204C3">
        <w:rPr>
          <w:rFonts w:ascii="Times New Roman" w:hAnsi="Times New Roman" w:cs="Times New Roman"/>
          <w:sz w:val="24"/>
          <w:szCs w:val="24"/>
        </w:rPr>
        <w:t>4</w:t>
      </w:r>
      <w:proofErr w:type="gramEnd"/>
      <w:r w:rsidR="00D204C3" w:rsidRPr="00D204C3">
        <w:rPr>
          <w:rFonts w:ascii="Times New Roman" w:hAnsi="Times New Roman" w:cs="Times New Roman"/>
          <w:sz w:val="24"/>
          <w:szCs w:val="24"/>
        </w:rPr>
        <w:t xml:space="preserve"> de fevereiro de 2021.  </w:t>
      </w:r>
    </w:p>
    <w:p w:rsidR="00B15E5C" w:rsidRDefault="00B15E5C" w:rsidP="00B15E5C">
      <w:pPr>
        <w:jc w:val="both"/>
        <w:rPr>
          <w:rFonts w:ascii="Times New Roman" w:hAnsi="Times New Roman" w:cs="Times New Roman"/>
          <w:color w:val="000000"/>
          <w:sz w:val="24"/>
          <w:szCs w:val="24"/>
        </w:rPr>
      </w:pPr>
    </w:p>
    <w:p w:rsidR="00B15E5C" w:rsidRDefault="00B15E5C" w:rsidP="00B15E5C">
      <w:pPr>
        <w:jc w:val="both"/>
        <w:rPr>
          <w:rFonts w:ascii="Times New Roman" w:hAnsi="Times New Roman" w:cs="Times New Roman"/>
          <w:color w:val="000000"/>
          <w:sz w:val="24"/>
          <w:szCs w:val="24"/>
        </w:rPr>
      </w:pPr>
      <w:r w:rsidRPr="008E1338">
        <w:rPr>
          <w:rFonts w:ascii="Times New Roman" w:hAnsi="Times New Roman" w:cs="Times New Roman"/>
          <w:color w:val="000000"/>
          <w:sz w:val="24"/>
          <w:szCs w:val="24"/>
        </w:rPr>
        <w:t xml:space="preserve"> </w:t>
      </w:r>
      <w:r w:rsidR="00E12A96">
        <w:rPr>
          <w:rFonts w:ascii="Times New Roman" w:hAnsi="Times New Roman" w:cs="Times New Roman"/>
          <w:color w:val="000000"/>
          <w:sz w:val="24"/>
          <w:szCs w:val="24"/>
        </w:rPr>
        <w:t xml:space="preserve">12. </w:t>
      </w:r>
      <w:r w:rsidRPr="008E1338">
        <w:rPr>
          <w:rFonts w:ascii="Times New Roman" w:hAnsi="Times New Roman" w:cs="Times New Roman"/>
          <w:color w:val="000000"/>
          <w:sz w:val="24"/>
          <w:szCs w:val="24"/>
        </w:rPr>
        <w:t xml:space="preserve">DUARTE, André de Macedo; CESAR, Maria Rita de Assis. Negação da Política e </w:t>
      </w:r>
      <w:proofErr w:type="spellStart"/>
      <w:r w:rsidRPr="008E1338">
        <w:rPr>
          <w:rFonts w:ascii="Times New Roman" w:hAnsi="Times New Roman" w:cs="Times New Roman"/>
          <w:color w:val="000000"/>
          <w:sz w:val="24"/>
          <w:szCs w:val="24"/>
        </w:rPr>
        <w:t>Negacionismo</w:t>
      </w:r>
      <w:proofErr w:type="spellEnd"/>
      <w:r w:rsidRPr="008E1338">
        <w:rPr>
          <w:rFonts w:ascii="Times New Roman" w:hAnsi="Times New Roman" w:cs="Times New Roman"/>
          <w:color w:val="000000"/>
          <w:sz w:val="24"/>
          <w:szCs w:val="24"/>
        </w:rPr>
        <w:t xml:space="preserve"> como Política: pandemia e democracia.</w:t>
      </w:r>
      <w:r w:rsidRPr="008E1338">
        <w:rPr>
          <w:rFonts w:ascii="Times New Roman" w:hAnsi="Times New Roman" w:cs="Times New Roman"/>
          <w:b/>
          <w:bCs/>
          <w:color w:val="000000"/>
          <w:sz w:val="24"/>
          <w:szCs w:val="24"/>
        </w:rPr>
        <w:t> Educ. Real</w:t>
      </w:r>
      <w:proofErr w:type="gramStart"/>
      <w:r w:rsidRPr="008E1338">
        <w:rPr>
          <w:rFonts w:ascii="Times New Roman" w:hAnsi="Times New Roman" w:cs="Times New Roman"/>
          <w:b/>
          <w:bCs/>
          <w:color w:val="000000"/>
          <w:sz w:val="24"/>
          <w:szCs w:val="24"/>
        </w:rPr>
        <w:t>.</w:t>
      </w:r>
      <w:r w:rsidRPr="008E1338">
        <w:rPr>
          <w:rFonts w:ascii="Times New Roman" w:hAnsi="Times New Roman" w:cs="Times New Roman"/>
          <w:color w:val="000000"/>
          <w:sz w:val="24"/>
          <w:szCs w:val="24"/>
        </w:rPr>
        <w:t>,</w:t>
      </w:r>
      <w:proofErr w:type="gramEnd"/>
      <w:r w:rsidRPr="008E1338">
        <w:rPr>
          <w:rFonts w:ascii="Times New Roman" w:hAnsi="Times New Roman" w:cs="Times New Roman"/>
          <w:color w:val="000000"/>
          <w:sz w:val="24"/>
          <w:szCs w:val="24"/>
        </w:rPr>
        <w:t>  Porto A</w:t>
      </w:r>
      <w:r>
        <w:rPr>
          <w:rFonts w:ascii="Times New Roman" w:hAnsi="Times New Roman" w:cs="Times New Roman"/>
          <w:color w:val="000000"/>
          <w:sz w:val="24"/>
          <w:szCs w:val="24"/>
        </w:rPr>
        <w:t>legre ,  v. 45, n. 4,     2020</w:t>
      </w:r>
      <w:r w:rsidRPr="008E1338">
        <w:rPr>
          <w:rFonts w:ascii="Times New Roman" w:hAnsi="Times New Roman" w:cs="Times New Roman"/>
          <w:color w:val="000000"/>
          <w:sz w:val="24"/>
          <w:szCs w:val="24"/>
        </w:rPr>
        <w:t>.   Disponível em &lt;</w:t>
      </w:r>
      <w:proofErr w:type="gramStart"/>
      <w:r w:rsidRPr="008E1338">
        <w:rPr>
          <w:rFonts w:ascii="Times New Roman" w:hAnsi="Times New Roman" w:cs="Times New Roman"/>
          <w:color w:val="000000"/>
          <w:sz w:val="24"/>
          <w:szCs w:val="24"/>
        </w:rPr>
        <w:t>http://www.scielo.br/scielo.</w:t>
      </w:r>
      <w:proofErr w:type="gramEnd"/>
      <w:r w:rsidRPr="008E1338">
        <w:rPr>
          <w:rFonts w:ascii="Times New Roman" w:hAnsi="Times New Roman" w:cs="Times New Roman"/>
          <w:color w:val="000000"/>
          <w:sz w:val="24"/>
          <w:szCs w:val="24"/>
        </w:rPr>
        <w:t>php?</w:t>
      </w:r>
      <w:proofErr w:type="gramStart"/>
      <w:r w:rsidRPr="008E1338">
        <w:rPr>
          <w:rFonts w:ascii="Times New Roman" w:hAnsi="Times New Roman" w:cs="Times New Roman"/>
          <w:color w:val="000000"/>
          <w:sz w:val="24"/>
          <w:szCs w:val="24"/>
        </w:rPr>
        <w:t>script</w:t>
      </w:r>
      <w:proofErr w:type="gramEnd"/>
      <w:r w:rsidRPr="008E1338">
        <w:rPr>
          <w:rFonts w:ascii="Times New Roman" w:hAnsi="Times New Roman" w:cs="Times New Roman"/>
          <w:color w:val="000000"/>
          <w:sz w:val="24"/>
          <w:szCs w:val="24"/>
        </w:rPr>
        <w:t xml:space="preserve">=sci_arttext&amp;pid=S2175-62362020000400202&amp;lng=pt&amp;nrm=iso&gt;. </w:t>
      </w:r>
      <w:r>
        <w:rPr>
          <w:rFonts w:ascii="Times New Roman" w:hAnsi="Times New Roman" w:cs="Times New Roman"/>
          <w:color w:val="000000"/>
          <w:sz w:val="24"/>
          <w:szCs w:val="24"/>
        </w:rPr>
        <w:t>Acesso</w:t>
      </w:r>
      <w:r w:rsidRPr="008E1338">
        <w:rPr>
          <w:rFonts w:ascii="Times New Roman" w:hAnsi="Times New Roman" w:cs="Times New Roman"/>
          <w:color w:val="000000"/>
          <w:sz w:val="24"/>
          <w:szCs w:val="24"/>
        </w:rPr>
        <w:t xml:space="preserve"> em  25</w:t>
      </w:r>
      <w:r>
        <w:rPr>
          <w:rFonts w:ascii="Times New Roman" w:hAnsi="Times New Roman" w:cs="Times New Roman"/>
          <w:color w:val="000000"/>
          <w:sz w:val="24"/>
          <w:szCs w:val="24"/>
        </w:rPr>
        <w:t xml:space="preserve"> de  fevereiro de</w:t>
      </w:r>
      <w:r w:rsidRPr="008E1338">
        <w:rPr>
          <w:rFonts w:ascii="Times New Roman" w:hAnsi="Times New Roman" w:cs="Times New Roman"/>
          <w:color w:val="000000"/>
          <w:sz w:val="24"/>
          <w:szCs w:val="24"/>
        </w:rPr>
        <w:t>  2021.  </w:t>
      </w:r>
    </w:p>
    <w:p w:rsidR="00B15E5C" w:rsidRDefault="00B15E5C" w:rsidP="00D204C3">
      <w:pPr>
        <w:jc w:val="both"/>
        <w:rPr>
          <w:rFonts w:ascii="Times New Roman" w:hAnsi="Times New Roman" w:cs="Times New Roman"/>
          <w:sz w:val="24"/>
          <w:szCs w:val="24"/>
        </w:rPr>
      </w:pPr>
    </w:p>
    <w:p w:rsidR="00D204C3" w:rsidRPr="00D204C3" w:rsidRDefault="00E12A96" w:rsidP="00D204C3">
      <w:pPr>
        <w:jc w:val="both"/>
        <w:rPr>
          <w:rFonts w:ascii="Times New Roman" w:hAnsi="Times New Roman" w:cs="Times New Roman"/>
          <w:sz w:val="24"/>
          <w:szCs w:val="24"/>
        </w:rPr>
      </w:pPr>
      <w:r>
        <w:rPr>
          <w:rFonts w:ascii="Times New Roman" w:hAnsi="Times New Roman" w:cs="Times New Roman"/>
          <w:sz w:val="24"/>
          <w:szCs w:val="24"/>
        </w:rPr>
        <w:t>13</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DUARTE,</w:t>
      </w:r>
      <w:r w:rsidR="00FA3A9A">
        <w:rPr>
          <w:rFonts w:ascii="Times New Roman" w:hAnsi="Times New Roman" w:cs="Times New Roman"/>
          <w:sz w:val="24"/>
          <w:szCs w:val="24"/>
        </w:rPr>
        <w:t xml:space="preserve"> Sabrina da Costa Machado et al</w:t>
      </w:r>
      <w:r w:rsidR="00D204C3" w:rsidRPr="00D204C3">
        <w:rPr>
          <w:rFonts w:ascii="Times New Roman" w:hAnsi="Times New Roman" w:cs="Times New Roman"/>
          <w:sz w:val="24"/>
          <w:szCs w:val="24"/>
        </w:rPr>
        <w:t>. Eventos adversos e segurança na assistência de enfermagem.</w:t>
      </w:r>
      <w:r w:rsidR="00D204C3" w:rsidRPr="00D204C3">
        <w:rPr>
          <w:rFonts w:ascii="Times New Roman" w:hAnsi="Times New Roman" w:cs="Times New Roman"/>
          <w:b/>
          <w:bCs/>
          <w:sz w:val="24"/>
          <w:szCs w:val="24"/>
        </w:rPr>
        <w:t> </w:t>
      </w:r>
      <w:r w:rsidR="00D204C3" w:rsidRPr="002C34F6">
        <w:rPr>
          <w:rFonts w:ascii="Times New Roman" w:hAnsi="Times New Roman" w:cs="Times New Roman"/>
          <w:bCs/>
          <w:sz w:val="24"/>
          <w:szCs w:val="24"/>
        </w:rPr>
        <w:t xml:space="preserve">Rev. Bras. </w:t>
      </w:r>
      <w:proofErr w:type="spellStart"/>
      <w:r w:rsidR="00D204C3" w:rsidRPr="002C34F6">
        <w:rPr>
          <w:rFonts w:ascii="Times New Roman" w:hAnsi="Times New Roman" w:cs="Times New Roman"/>
          <w:bCs/>
          <w:sz w:val="24"/>
          <w:szCs w:val="24"/>
        </w:rPr>
        <w:t>Enferm</w:t>
      </w:r>
      <w:proofErr w:type="spellEnd"/>
      <w:r w:rsidR="00D204C3" w:rsidRPr="002C34F6">
        <w:rPr>
          <w:rFonts w:ascii="Times New Roman" w:hAnsi="Times New Roman" w:cs="Times New Roman"/>
          <w:bCs/>
          <w:sz w:val="24"/>
          <w:szCs w:val="24"/>
        </w:rPr>
        <w:t>.</w:t>
      </w:r>
      <w:r w:rsidR="00D204C3" w:rsidRPr="00D204C3">
        <w:rPr>
          <w:rFonts w:ascii="Times New Roman" w:hAnsi="Times New Roman" w:cs="Times New Roman"/>
          <w:sz w:val="24"/>
          <w:szCs w:val="24"/>
        </w:rPr>
        <w:t xml:space="preserve">,  Brasília ,  v. 68, n. 1, p. 144-154,  Fevereiro 2015. Disponível em: &lt;http://www.scielo.br/scielo.php?script=sci_arttext&amp;pid=S0034-71672015000100144&amp;lng=en&amp;nrm=iso&gt;. Acesso em </w:t>
      </w:r>
      <w:proofErr w:type="gramStart"/>
      <w:r w:rsidR="00D204C3" w:rsidRPr="00D204C3">
        <w:rPr>
          <w:rFonts w:ascii="Times New Roman" w:hAnsi="Times New Roman" w:cs="Times New Roman"/>
          <w:sz w:val="24"/>
          <w:szCs w:val="24"/>
        </w:rPr>
        <w:t>4</w:t>
      </w:r>
      <w:proofErr w:type="gramEnd"/>
      <w:r w:rsidR="00D204C3" w:rsidRPr="00D204C3">
        <w:rPr>
          <w:rFonts w:ascii="Times New Roman" w:hAnsi="Times New Roman" w:cs="Times New Roman"/>
          <w:sz w:val="24"/>
          <w:szCs w:val="24"/>
        </w:rPr>
        <w:t xml:space="preserve"> de  fevereiro de  2021.  </w:t>
      </w:r>
    </w:p>
    <w:p w:rsidR="004E734C" w:rsidRDefault="004E734C" w:rsidP="00D204C3">
      <w:pPr>
        <w:jc w:val="both"/>
        <w:rPr>
          <w:rFonts w:ascii="Times New Roman" w:hAnsi="Times New Roman" w:cs="Times New Roman"/>
          <w:sz w:val="24"/>
          <w:szCs w:val="24"/>
        </w:rPr>
      </w:pPr>
    </w:p>
    <w:p w:rsidR="00D204C3" w:rsidRPr="00D204C3" w:rsidRDefault="00E12A96" w:rsidP="00D204C3">
      <w:pPr>
        <w:jc w:val="both"/>
        <w:rPr>
          <w:rFonts w:ascii="Times New Roman" w:hAnsi="Times New Roman" w:cs="Times New Roman"/>
          <w:sz w:val="24"/>
          <w:szCs w:val="24"/>
        </w:rPr>
      </w:pPr>
      <w:r>
        <w:rPr>
          <w:rFonts w:ascii="Times New Roman" w:hAnsi="Times New Roman" w:cs="Times New Roman"/>
          <w:sz w:val="24"/>
          <w:szCs w:val="24"/>
        </w:rPr>
        <w:t>14</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ESPERIDIAO, Monique Azevedo; SILVA, Lígia Maria Vieira da. A satisfação do usuário na avaliação de serviços de saúde: ensaio sobre a imposição de problemática</w:t>
      </w:r>
      <w:r w:rsidR="00D204C3" w:rsidRPr="002C34F6">
        <w:rPr>
          <w:rFonts w:ascii="Times New Roman" w:hAnsi="Times New Roman" w:cs="Times New Roman"/>
          <w:sz w:val="24"/>
          <w:szCs w:val="24"/>
        </w:rPr>
        <w:t>.</w:t>
      </w:r>
      <w:r w:rsidR="00D204C3" w:rsidRPr="002C34F6">
        <w:rPr>
          <w:rFonts w:ascii="Times New Roman" w:hAnsi="Times New Roman" w:cs="Times New Roman"/>
          <w:bCs/>
          <w:sz w:val="24"/>
          <w:szCs w:val="24"/>
        </w:rPr>
        <w:t> Saúde debate</w:t>
      </w:r>
      <w:r w:rsidR="00D204C3" w:rsidRPr="00D204C3">
        <w:rPr>
          <w:rFonts w:ascii="Times New Roman" w:hAnsi="Times New Roman" w:cs="Times New Roman"/>
          <w:sz w:val="24"/>
          <w:szCs w:val="24"/>
        </w:rPr>
        <w:t xml:space="preserve">,  Rio de Janeiro ,  v. 42, n. 2, p. 331-340,  Outubro  2018 .   Disponível em: &lt;http://www.scielo.br/scielo.php?script=sci_arttext&amp;pid=S0103-11042018000600331&amp;lng=en&amp;nrm=iso&gt;. Acesso em </w:t>
      </w:r>
      <w:proofErr w:type="gramStart"/>
      <w:r w:rsidR="00D204C3" w:rsidRPr="00D204C3">
        <w:rPr>
          <w:rFonts w:ascii="Times New Roman" w:hAnsi="Times New Roman" w:cs="Times New Roman"/>
          <w:sz w:val="24"/>
          <w:szCs w:val="24"/>
        </w:rPr>
        <w:t>5</w:t>
      </w:r>
      <w:proofErr w:type="gramEnd"/>
      <w:r w:rsidR="00D204C3" w:rsidRPr="00D204C3">
        <w:rPr>
          <w:rFonts w:ascii="Times New Roman" w:hAnsi="Times New Roman" w:cs="Times New Roman"/>
          <w:sz w:val="24"/>
          <w:szCs w:val="24"/>
        </w:rPr>
        <w:t xml:space="preserve"> de fevereiro de 2021.  </w:t>
      </w:r>
    </w:p>
    <w:p w:rsidR="00D204C3" w:rsidRPr="003F2F88" w:rsidRDefault="00D204C3" w:rsidP="00A2281F">
      <w:pPr>
        <w:spacing w:before="100" w:beforeAutospacing="1" w:after="100" w:afterAutospacing="1" w:line="240" w:lineRule="auto"/>
        <w:jc w:val="both"/>
        <w:rPr>
          <w:rFonts w:ascii="Times New Roman" w:eastAsia="Times New Roman" w:hAnsi="Times New Roman" w:cs="Times New Roman"/>
          <w:sz w:val="24"/>
          <w:szCs w:val="24"/>
        </w:rPr>
      </w:pPr>
      <w:r w:rsidRPr="003F2F88">
        <w:rPr>
          <w:rFonts w:ascii="Times New Roman" w:eastAsia="Times New Roman" w:hAnsi="Times New Roman" w:cs="Times New Roman"/>
          <w:sz w:val="24"/>
          <w:szCs w:val="24"/>
        </w:rPr>
        <w:br/>
      </w:r>
      <w:r w:rsidR="00E12A96">
        <w:rPr>
          <w:rFonts w:ascii="Times New Roman" w:eastAsia="Times New Roman" w:hAnsi="Times New Roman" w:cs="Times New Roman"/>
          <w:sz w:val="24"/>
          <w:szCs w:val="24"/>
        </w:rPr>
        <w:t>15</w:t>
      </w:r>
      <w:r w:rsidR="004E734C">
        <w:rPr>
          <w:rFonts w:ascii="Times New Roman" w:eastAsia="Times New Roman" w:hAnsi="Times New Roman" w:cs="Times New Roman"/>
          <w:sz w:val="24"/>
          <w:szCs w:val="24"/>
        </w:rPr>
        <w:t>.</w:t>
      </w:r>
      <w:r w:rsidR="00032EAC">
        <w:rPr>
          <w:rFonts w:ascii="Times New Roman" w:eastAsia="Times New Roman" w:hAnsi="Times New Roman" w:cs="Times New Roman"/>
          <w:sz w:val="24"/>
          <w:szCs w:val="24"/>
        </w:rPr>
        <w:t xml:space="preserve"> </w:t>
      </w:r>
      <w:r w:rsidR="009B1047">
        <w:rPr>
          <w:rFonts w:ascii="Times New Roman" w:eastAsia="Times New Roman" w:hAnsi="Times New Roman" w:cs="Times New Roman"/>
          <w:sz w:val="24"/>
          <w:szCs w:val="24"/>
        </w:rPr>
        <w:t xml:space="preserve">FIGUEIREDO, Mirela Lopes; </w:t>
      </w:r>
      <w:r w:rsidRPr="00D204C3">
        <w:rPr>
          <w:rFonts w:ascii="Times New Roman" w:eastAsia="Times New Roman" w:hAnsi="Times New Roman" w:cs="Times New Roman"/>
          <w:sz w:val="24"/>
          <w:szCs w:val="24"/>
        </w:rPr>
        <w:t xml:space="preserve">D'INNOCENZO, Maria. Eventos adversos relacionados às práticas assistenciais: uma revisão integrativa. </w:t>
      </w:r>
      <w:proofErr w:type="spellStart"/>
      <w:r w:rsidRPr="00D204C3">
        <w:rPr>
          <w:rFonts w:ascii="Times New Roman" w:eastAsia="Times New Roman" w:hAnsi="Times New Roman" w:cs="Times New Roman"/>
          <w:sz w:val="24"/>
          <w:szCs w:val="24"/>
        </w:rPr>
        <w:t>Enfermería</w:t>
      </w:r>
      <w:proofErr w:type="spellEnd"/>
      <w:r w:rsidRPr="00D204C3">
        <w:rPr>
          <w:rFonts w:ascii="Times New Roman" w:eastAsia="Times New Roman" w:hAnsi="Times New Roman" w:cs="Times New Roman"/>
          <w:sz w:val="24"/>
          <w:szCs w:val="24"/>
        </w:rPr>
        <w:t xml:space="preserve"> Global. São Paulo, n. 47, p. 621-635. Julho 2017. </w:t>
      </w:r>
    </w:p>
    <w:p w:rsidR="00493A03" w:rsidRDefault="00493A03" w:rsidP="00D204C3">
      <w:pPr>
        <w:tabs>
          <w:tab w:val="left" w:pos="2936"/>
        </w:tabs>
        <w:jc w:val="both"/>
        <w:rPr>
          <w:rFonts w:ascii="Times New Roman" w:hAnsi="Times New Roman" w:cs="Times New Roman"/>
          <w:sz w:val="24"/>
          <w:szCs w:val="24"/>
        </w:rPr>
      </w:pPr>
    </w:p>
    <w:p w:rsidR="00B15E5C" w:rsidRDefault="00E12A96" w:rsidP="00B15E5C">
      <w:pPr>
        <w:jc w:val="both"/>
      </w:pPr>
      <w:r>
        <w:rPr>
          <w:rFonts w:ascii="Times New Roman" w:hAnsi="Times New Roman" w:cs="Times New Roman"/>
          <w:sz w:val="24"/>
          <w:szCs w:val="24"/>
        </w:rPr>
        <w:t xml:space="preserve">16. </w:t>
      </w:r>
      <w:r w:rsidR="00B15E5C">
        <w:rPr>
          <w:rFonts w:ascii="Times New Roman" w:hAnsi="Times New Roman" w:cs="Times New Roman"/>
          <w:sz w:val="24"/>
          <w:szCs w:val="24"/>
        </w:rPr>
        <w:t xml:space="preserve">FLOSS, Mayara </w:t>
      </w:r>
      <w:proofErr w:type="gramStart"/>
      <w:r w:rsidR="00B15E5C">
        <w:rPr>
          <w:rFonts w:ascii="Times New Roman" w:hAnsi="Times New Roman" w:cs="Times New Roman"/>
          <w:sz w:val="24"/>
          <w:szCs w:val="24"/>
        </w:rPr>
        <w:t>et</w:t>
      </w:r>
      <w:proofErr w:type="gramEnd"/>
      <w:r w:rsidR="00B15E5C">
        <w:rPr>
          <w:rFonts w:ascii="Times New Roman" w:hAnsi="Times New Roman" w:cs="Times New Roman"/>
          <w:sz w:val="24"/>
          <w:szCs w:val="24"/>
        </w:rPr>
        <w:t xml:space="preserve"> al. A pandemia de COVID-19 em territórios rurais e remotos: perspectiva de médicas e médicos de família e comunidade sobre a atenção primária á saúde. Cad. Saúde Pública, Rio de Janeiro, v 36, n </w:t>
      </w:r>
      <w:proofErr w:type="gramStart"/>
      <w:r w:rsidR="00B15E5C">
        <w:rPr>
          <w:rFonts w:ascii="Times New Roman" w:hAnsi="Times New Roman" w:cs="Times New Roman"/>
          <w:sz w:val="24"/>
          <w:szCs w:val="24"/>
        </w:rPr>
        <w:t>7</w:t>
      </w:r>
      <w:proofErr w:type="gramEnd"/>
      <w:r w:rsidR="00B15E5C">
        <w:rPr>
          <w:rFonts w:ascii="Times New Roman" w:hAnsi="Times New Roman" w:cs="Times New Roman"/>
          <w:sz w:val="24"/>
          <w:szCs w:val="24"/>
        </w:rPr>
        <w:t xml:space="preserve">. Disponível em: </w:t>
      </w:r>
      <w:hyperlink r:id="rId19" w:history="1">
        <w:r w:rsidR="00B15E5C" w:rsidRPr="00E90466">
          <w:rPr>
            <w:rStyle w:val="Hyperlink"/>
            <w:rFonts w:ascii="Times New Roman" w:hAnsi="Times New Roman" w:cs="Times New Roman"/>
            <w:color w:val="auto"/>
            <w:sz w:val="24"/>
            <w:szCs w:val="24"/>
          </w:rPr>
          <w:t>http://www.scielo.br/scielo.php?script=sci_arttext&amp;pid=S0102-311X2020000700502&amp;lng=en&amp;nrm=iso</w:t>
        </w:r>
      </w:hyperlink>
      <w:r w:rsidR="00B15E5C" w:rsidRPr="00E90466">
        <w:rPr>
          <w:rFonts w:ascii="Times New Roman" w:hAnsi="Times New Roman" w:cs="Times New Roman"/>
          <w:sz w:val="24"/>
          <w:szCs w:val="24"/>
        </w:rPr>
        <w:t>.</w:t>
      </w:r>
      <w:r w:rsidR="00B15E5C">
        <w:rPr>
          <w:rFonts w:ascii="Times New Roman" w:hAnsi="Times New Roman" w:cs="Times New Roman"/>
          <w:sz w:val="24"/>
          <w:szCs w:val="24"/>
        </w:rPr>
        <w:t xml:space="preserve"> Acesso em 25 de fevereiro de 2021. </w:t>
      </w:r>
      <w:r w:rsidR="00B15E5C">
        <w:t xml:space="preserve"> </w:t>
      </w:r>
    </w:p>
    <w:p w:rsidR="00EF72FC" w:rsidRDefault="00EF72FC" w:rsidP="00B15E5C">
      <w:pPr>
        <w:jc w:val="both"/>
      </w:pPr>
    </w:p>
    <w:p w:rsidR="00EF72FC" w:rsidRPr="00EF72FC" w:rsidRDefault="00E12A96" w:rsidP="00EF72FC">
      <w:pPr>
        <w:tabs>
          <w:tab w:val="left" w:pos="2936"/>
        </w:tabs>
        <w:jc w:val="both"/>
        <w:rPr>
          <w:rFonts w:ascii="Times New Roman" w:hAnsi="Times New Roman" w:cs="Times New Roman"/>
          <w:sz w:val="24"/>
          <w:szCs w:val="24"/>
        </w:rPr>
      </w:pPr>
      <w:r>
        <w:rPr>
          <w:rFonts w:ascii="Times New Roman" w:hAnsi="Times New Roman" w:cs="Times New Roman"/>
          <w:sz w:val="24"/>
          <w:szCs w:val="24"/>
        </w:rPr>
        <w:t xml:space="preserve">17. </w:t>
      </w:r>
      <w:r w:rsidR="00EF72FC" w:rsidRPr="00EF72FC">
        <w:rPr>
          <w:rFonts w:ascii="Times New Roman" w:hAnsi="Times New Roman" w:cs="Times New Roman"/>
          <w:sz w:val="24"/>
          <w:szCs w:val="24"/>
        </w:rPr>
        <w:t xml:space="preserve">GIL, António Carlos. Como elaborar projetos de pesquisa. 5. </w:t>
      </w:r>
      <w:proofErr w:type="gramStart"/>
      <w:r w:rsidR="00EF72FC" w:rsidRPr="00EF72FC">
        <w:rPr>
          <w:rFonts w:ascii="Times New Roman" w:hAnsi="Times New Roman" w:cs="Times New Roman"/>
          <w:sz w:val="24"/>
          <w:szCs w:val="24"/>
        </w:rPr>
        <w:t>ed.</w:t>
      </w:r>
      <w:proofErr w:type="gramEnd"/>
      <w:r w:rsidR="00EF72FC" w:rsidRPr="00EF72FC">
        <w:rPr>
          <w:rFonts w:ascii="Times New Roman" w:hAnsi="Times New Roman" w:cs="Times New Roman"/>
          <w:sz w:val="24"/>
          <w:szCs w:val="24"/>
        </w:rPr>
        <w:t xml:space="preserve"> São Paulo: Atlas,</w:t>
      </w:r>
    </w:p>
    <w:p w:rsidR="00B15E5C" w:rsidRDefault="00EF72FC" w:rsidP="00EF72FC">
      <w:pPr>
        <w:tabs>
          <w:tab w:val="left" w:pos="2936"/>
        </w:tabs>
        <w:jc w:val="both"/>
        <w:rPr>
          <w:rFonts w:ascii="Times New Roman" w:hAnsi="Times New Roman" w:cs="Times New Roman"/>
          <w:sz w:val="24"/>
          <w:szCs w:val="24"/>
        </w:rPr>
      </w:pPr>
      <w:r w:rsidRPr="00EF72FC">
        <w:rPr>
          <w:rFonts w:ascii="Times New Roman" w:hAnsi="Times New Roman" w:cs="Times New Roman"/>
          <w:sz w:val="24"/>
          <w:szCs w:val="24"/>
        </w:rPr>
        <w:t>2010.</w:t>
      </w:r>
    </w:p>
    <w:p w:rsidR="00EF72FC" w:rsidRPr="00D204C3" w:rsidRDefault="00EF72FC" w:rsidP="00EF72FC">
      <w:pPr>
        <w:tabs>
          <w:tab w:val="left" w:pos="2936"/>
        </w:tabs>
        <w:jc w:val="both"/>
        <w:rPr>
          <w:rFonts w:ascii="Times New Roman" w:hAnsi="Times New Roman" w:cs="Times New Roman"/>
          <w:sz w:val="24"/>
          <w:szCs w:val="24"/>
        </w:rPr>
      </w:pPr>
    </w:p>
    <w:p w:rsidR="00493A03" w:rsidRPr="002B242B" w:rsidRDefault="00E12A96" w:rsidP="00D204C3">
      <w:pPr>
        <w:tabs>
          <w:tab w:val="left" w:pos="2936"/>
        </w:tabs>
        <w:jc w:val="both"/>
        <w:rPr>
          <w:rFonts w:ascii="Times New Roman" w:hAnsi="Times New Roman" w:cs="Times New Roman"/>
          <w:sz w:val="24"/>
          <w:szCs w:val="24"/>
          <w:lang w:val="en-US"/>
        </w:rPr>
      </w:pPr>
      <w:r>
        <w:rPr>
          <w:rFonts w:ascii="Times New Roman" w:hAnsi="Times New Roman" w:cs="Times New Roman"/>
          <w:sz w:val="24"/>
          <w:szCs w:val="24"/>
        </w:rPr>
        <w:t>18</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493A03" w:rsidRPr="00D204C3">
        <w:rPr>
          <w:rFonts w:ascii="Times New Roman" w:hAnsi="Times New Roman" w:cs="Times New Roman"/>
          <w:sz w:val="24"/>
          <w:szCs w:val="24"/>
        </w:rPr>
        <w:t xml:space="preserve">GIOVANELLA, Ligia </w:t>
      </w:r>
      <w:proofErr w:type="gramStart"/>
      <w:r w:rsidR="00493A03" w:rsidRPr="00D204C3">
        <w:rPr>
          <w:rFonts w:ascii="Times New Roman" w:hAnsi="Times New Roman" w:cs="Times New Roman"/>
          <w:sz w:val="24"/>
          <w:szCs w:val="24"/>
        </w:rPr>
        <w:t>et</w:t>
      </w:r>
      <w:proofErr w:type="gramEnd"/>
      <w:r w:rsidR="00493A03" w:rsidRPr="00D204C3">
        <w:rPr>
          <w:rFonts w:ascii="Times New Roman" w:hAnsi="Times New Roman" w:cs="Times New Roman"/>
          <w:sz w:val="24"/>
          <w:szCs w:val="24"/>
        </w:rPr>
        <w:t xml:space="preserve"> al . Negacionismo, desdém e mortes: notas sobre a atuação criminosa do governo federal brasileiro no enfrentamento da Covid-19.</w:t>
      </w:r>
      <w:r w:rsidR="00493A03" w:rsidRPr="00D204C3">
        <w:rPr>
          <w:rFonts w:ascii="Times New Roman" w:hAnsi="Times New Roman" w:cs="Times New Roman"/>
          <w:b/>
          <w:bCs/>
          <w:sz w:val="24"/>
          <w:szCs w:val="24"/>
        </w:rPr>
        <w:t> </w:t>
      </w:r>
      <w:r w:rsidR="00493A03" w:rsidRPr="002C34F6">
        <w:rPr>
          <w:rFonts w:ascii="Times New Roman" w:hAnsi="Times New Roman" w:cs="Times New Roman"/>
          <w:bCs/>
          <w:sz w:val="24"/>
          <w:szCs w:val="24"/>
        </w:rPr>
        <w:t>Saúde debate</w:t>
      </w:r>
      <w:r w:rsidR="00493A03" w:rsidRPr="00D204C3">
        <w:rPr>
          <w:rFonts w:ascii="Times New Roman" w:hAnsi="Times New Roman" w:cs="Times New Roman"/>
          <w:sz w:val="24"/>
          <w:szCs w:val="24"/>
        </w:rPr>
        <w:t xml:space="preserve">,  Rio de Janeiro,  v. 44, n. 126, p. 895-901,  Setembro 2020.   Disponível em: &lt;http://www.scielo.br/scielo.php?script=sci_arttext&amp;pid=S0103-11042020000300895&amp;lng=en&amp;nrm=iso&gt;. </w:t>
      </w:r>
      <w:proofErr w:type="spellStart"/>
      <w:r w:rsidR="00EC5BA4" w:rsidRPr="00EC5BA4">
        <w:rPr>
          <w:rFonts w:ascii="Times New Roman" w:hAnsi="Times New Roman" w:cs="Times New Roman"/>
          <w:sz w:val="24"/>
          <w:szCs w:val="24"/>
          <w:lang w:val="en-US"/>
        </w:rPr>
        <w:t>Acesso</w:t>
      </w:r>
      <w:proofErr w:type="spellEnd"/>
      <w:r w:rsidR="00EC5BA4" w:rsidRPr="00EC5BA4">
        <w:rPr>
          <w:rFonts w:ascii="Times New Roman" w:hAnsi="Times New Roman" w:cs="Times New Roman"/>
          <w:sz w:val="24"/>
          <w:szCs w:val="24"/>
          <w:lang w:val="en-US"/>
        </w:rPr>
        <w:t xml:space="preserve"> </w:t>
      </w:r>
      <w:proofErr w:type="spellStart"/>
      <w:r w:rsidR="00EC5BA4" w:rsidRPr="00EC5BA4">
        <w:rPr>
          <w:rFonts w:ascii="Times New Roman" w:hAnsi="Times New Roman" w:cs="Times New Roman"/>
          <w:sz w:val="24"/>
          <w:szCs w:val="24"/>
          <w:lang w:val="en-US"/>
        </w:rPr>
        <w:t>em</w:t>
      </w:r>
      <w:proofErr w:type="spellEnd"/>
      <w:r w:rsidR="00EC5BA4" w:rsidRPr="00EC5BA4">
        <w:rPr>
          <w:rFonts w:ascii="Times New Roman" w:hAnsi="Times New Roman" w:cs="Times New Roman"/>
          <w:sz w:val="24"/>
          <w:szCs w:val="24"/>
          <w:lang w:val="en-US"/>
        </w:rPr>
        <w:t xml:space="preserve"> 5 de </w:t>
      </w:r>
      <w:proofErr w:type="spellStart"/>
      <w:r w:rsidR="00EC5BA4" w:rsidRPr="00EC5BA4">
        <w:rPr>
          <w:rFonts w:ascii="Times New Roman" w:hAnsi="Times New Roman" w:cs="Times New Roman"/>
          <w:sz w:val="24"/>
          <w:szCs w:val="24"/>
          <w:lang w:val="en-US"/>
        </w:rPr>
        <w:t>fevereiro</w:t>
      </w:r>
      <w:proofErr w:type="spellEnd"/>
      <w:r w:rsidR="00EC5BA4" w:rsidRPr="00EC5BA4">
        <w:rPr>
          <w:rFonts w:ascii="Times New Roman" w:hAnsi="Times New Roman" w:cs="Times New Roman"/>
          <w:sz w:val="24"/>
          <w:szCs w:val="24"/>
          <w:lang w:val="en-US"/>
        </w:rPr>
        <w:t xml:space="preserve"> de 2021.  </w:t>
      </w:r>
    </w:p>
    <w:p w:rsidR="00493A03" w:rsidRPr="002B242B" w:rsidRDefault="00493A03" w:rsidP="00D204C3">
      <w:pPr>
        <w:tabs>
          <w:tab w:val="left" w:pos="2936"/>
        </w:tabs>
        <w:jc w:val="both"/>
        <w:rPr>
          <w:rFonts w:ascii="Times New Roman" w:hAnsi="Times New Roman" w:cs="Times New Roman"/>
          <w:sz w:val="24"/>
          <w:szCs w:val="24"/>
          <w:lang w:val="en-US"/>
        </w:rPr>
      </w:pPr>
    </w:p>
    <w:p w:rsidR="001F41C9" w:rsidRPr="00D204C3" w:rsidRDefault="00E12A96"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lang w:val="en-US"/>
        </w:rPr>
        <w:t>19</w:t>
      </w:r>
      <w:r w:rsidR="004E734C">
        <w:rPr>
          <w:rFonts w:ascii="Times New Roman" w:hAnsi="Times New Roman" w:cs="Times New Roman"/>
          <w:sz w:val="24"/>
          <w:szCs w:val="24"/>
          <w:lang w:val="en-US"/>
        </w:rPr>
        <w:t>.</w:t>
      </w:r>
      <w:r w:rsidR="00032EAC">
        <w:rPr>
          <w:rFonts w:ascii="Times New Roman" w:hAnsi="Times New Roman" w:cs="Times New Roman"/>
          <w:sz w:val="24"/>
          <w:szCs w:val="24"/>
          <w:lang w:val="en-US"/>
        </w:rPr>
        <w:t xml:space="preserve"> </w:t>
      </w:r>
      <w:r w:rsidR="001F41C9" w:rsidRPr="00D204C3">
        <w:rPr>
          <w:rFonts w:ascii="Times New Roman" w:hAnsi="Times New Roman" w:cs="Times New Roman"/>
          <w:sz w:val="24"/>
          <w:szCs w:val="24"/>
          <w:lang w:val="en-US"/>
        </w:rPr>
        <w:t xml:space="preserve">GUAN, W et al. China Medical Treatment Expert Group for Covid-19. Clinical Characteristics of Coronavirus Disease 2019 in China. </w:t>
      </w:r>
      <w:proofErr w:type="gramStart"/>
      <w:r w:rsidR="00EC5BA4" w:rsidRPr="009D1589">
        <w:rPr>
          <w:rFonts w:ascii="Times New Roman" w:hAnsi="Times New Roman" w:cs="Times New Roman"/>
          <w:sz w:val="24"/>
          <w:szCs w:val="24"/>
          <w:lang w:val="en-US"/>
        </w:rPr>
        <w:t>New England Journal of Medicine.</w:t>
      </w:r>
      <w:proofErr w:type="gramEnd"/>
      <w:r w:rsidR="00EC5BA4" w:rsidRPr="009D1589">
        <w:rPr>
          <w:rFonts w:ascii="Times New Roman" w:hAnsi="Times New Roman" w:cs="Times New Roman"/>
          <w:sz w:val="24"/>
          <w:szCs w:val="24"/>
          <w:lang w:val="en-US"/>
        </w:rPr>
        <w:t xml:space="preserve"> </w:t>
      </w:r>
      <w:r w:rsidR="004E734C">
        <w:rPr>
          <w:rFonts w:ascii="Times New Roman" w:hAnsi="Times New Roman" w:cs="Times New Roman"/>
          <w:sz w:val="24"/>
          <w:szCs w:val="24"/>
        </w:rPr>
        <w:t>Fevereiro</w:t>
      </w:r>
      <w:r w:rsidR="001F41C9" w:rsidRPr="00D204C3">
        <w:rPr>
          <w:rFonts w:ascii="Times New Roman" w:hAnsi="Times New Roman" w:cs="Times New Roman"/>
          <w:sz w:val="24"/>
          <w:szCs w:val="24"/>
        </w:rPr>
        <w:t xml:space="preserve"> 2020. Disponível em: </w:t>
      </w:r>
      <w:hyperlink r:id="rId20">
        <w:r w:rsidR="001F41C9" w:rsidRPr="00D204C3">
          <w:rPr>
            <w:rStyle w:val="Hyperlink"/>
            <w:rFonts w:ascii="Times New Roman" w:hAnsi="Times New Roman" w:cs="Times New Roman"/>
            <w:color w:val="auto"/>
            <w:sz w:val="24"/>
            <w:szCs w:val="24"/>
          </w:rPr>
          <w:t>https://www.nejm.org/doi/full/10.1056/NEJMoa2002032</w:t>
        </w:r>
      </w:hyperlink>
      <w:r w:rsidR="001F41C9" w:rsidRPr="00D204C3">
        <w:rPr>
          <w:rFonts w:ascii="Times New Roman" w:hAnsi="Times New Roman" w:cs="Times New Roman"/>
          <w:sz w:val="24"/>
          <w:szCs w:val="24"/>
        </w:rPr>
        <w:t xml:space="preserve">. </w:t>
      </w:r>
      <w:r w:rsidR="00AC32F5" w:rsidRPr="00D204C3">
        <w:rPr>
          <w:rFonts w:ascii="Times New Roman" w:hAnsi="Times New Roman" w:cs="Times New Roman"/>
          <w:sz w:val="24"/>
          <w:szCs w:val="24"/>
        </w:rPr>
        <w:t xml:space="preserve">Acesso em: </w:t>
      </w:r>
      <w:proofErr w:type="gramStart"/>
      <w:r w:rsidR="00AC32F5" w:rsidRPr="00D204C3">
        <w:rPr>
          <w:rFonts w:ascii="Times New Roman" w:hAnsi="Times New Roman" w:cs="Times New Roman"/>
          <w:sz w:val="24"/>
          <w:szCs w:val="24"/>
        </w:rPr>
        <w:t>12 mai</w:t>
      </w:r>
      <w:r w:rsidR="004E734C">
        <w:rPr>
          <w:rFonts w:ascii="Times New Roman" w:hAnsi="Times New Roman" w:cs="Times New Roman"/>
          <w:sz w:val="24"/>
          <w:szCs w:val="24"/>
        </w:rPr>
        <w:t>o</w:t>
      </w:r>
      <w:proofErr w:type="gramEnd"/>
      <w:r w:rsidR="00AC32F5" w:rsidRPr="00D204C3">
        <w:rPr>
          <w:rFonts w:ascii="Times New Roman" w:hAnsi="Times New Roman" w:cs="Times New Roman"/>
          <w:sz w:val="24"/>
          <w:szCs w:val="24"/>
        </w:rPr>
        <w:t xml:space="preserve"> de </w:t>
      </w:r>
      <w:r w:rsidR="001F41C9" w:rsidRPr="00D204C3">
        <w:rPr>
          <w:rFonts w:ascii="Times New Roman" w:hAnsi="Times New Roman" w:cs="Times New Roman"/>
          <w:sz w:val="24"/>
          <w:szCs w:val="24"/>
        </w:rPr>
        <w:t>2020</w:t>
      </w:r>
      <w:r w:rsidR="00AC32F5" w:rsidRPr="00D204C3">
        <w:rPr>
          <w:rFonts w:ascii="Times New Roman" w:hAnsi="Times New Roman" w:cs="Times New Roman"/>
          <w:sz w:val="24"/>
          <w:szCs w:val="24"/>
        </w:rPr>
        <w:t>.</w:t>
      </w:r>
    </w:p>
    <w:p w:rsidR="00B15E5C" w:rsidRPr="00D204C3" w:rsidRDefault="00B15E5C" w:rsidP="00D204C3">
      <w:pPr>
        <w:jc w:val="both"/>
        <w:rPr>
          <w:rFonts w:ascii="Times New Roman" w:hAnsi="Times New Roman" w:cs="Times New Roman"/>
          <w:sz w:val="24"/>
          <w:szCs w:val="24"/>
        </w:rPr>
      </w:pPr>
    </w:p>
    <w:p w:rsidR="00D204C3" w:rsidRPr="00D204C3" w:rsidRDefault="00E12A96" w:rsidP="00D204C3">
      <w:pPr>
        <w:jc w:val="both"/>
        <w:rPr>
          <w:rFonts w:ascii="Times New Roman" w:hAnsi="Times New Roman" w:cs="Times New Roman"/>
          <w:sz w:val="24"/>
          <w:szCs w:val="24"/>
        </w:rPr>
      </w:pPr>
      <w:r>
        <w:rPr>
          <w:rFonts w:ascii="Times New Roman" w:hAnsi="Times New Roman" w:cs="Times New Roman"/>
          <w:sz w:val="24"/>
          <w:szCs w:val="24"/>
        </w:rPr>
        <w:t>20</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 xml:space="preserve">Maria Cecília de Souza, M. O desafio do conhecimento: Pesquisa qualitativa em saúde. 12. ed. São Paulo: </w:t>
      </w:r>
      <w:proofErr w:type="spellStart"/>
      <w:r w:rsidR="00D204C3" w:rsidRPr="00D204C3">
        <w:rPr>
          <w:rFonts w:ascii="Times New Roman" w:hAnsi="Times New Roman" w:cs="Times New Roman"/>
          <w:sz w:val="24"/>
          <w:szCs w:val="24"/>
        </w:rPr>
        <w:t>Hucitec</w:t>
      </w:r>
      <w:proofErr w:type="spellEnd"/>
      <w:r w:rsidR="00D204C3" w:rsidRPr="00D204C3">
        <w:rPr>
          <w:rFonts w:ascii="Times New Roman" w:hAnsi="Times New Roman" w:cs="Times New Roman"/>
          <w:sz w:val="24"/>
          <w:szCs w:val="24"/>
        </w:rPr>
        <w:t>, 2010.</w:t>
      </w:r>
    </w:p>
    <w:p w:rsidR="004E734C" w:rsidRDefault="004E734C" w:rsidP="00A2281F">
      <w:pPr>
        <w:spacing w:before="100" w:beforeAutospacing="1" w:after="100" w:afterAutospacing="1" w:line="240" w:lineRule="auto"/>
        <w:jc w:val="both"/>
        <w:rPr>
          <w:rFonts w:ascii="Times New Roman" w:eastAsia="Times New Roman" w:hAnsi="Times New Roman" w:cs="Times New Roman"/>
          <w:sz w:val="24"/>
          <w:szCs w:val="24"/>
        </w:rPr>
      </w:pPr>
    </w:p>
    <w:p w:rsidR="00D204C3" w:rsidRPr="003F2F88" w:rsidRDefault="00E12A96" w:rsidP="00A2281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E734C">
        <w:rPr>
          <w:rFonts w:ascii="Times New Roman" w:eastAsia="Times New Roman" w:hAnsi="Times New Roman" w:cs="Times New Roman"/>
          <w:sz w:val="24"/>
          <w:szCs w:val="24"/>
        </w:rPr>
        <w:t>.</w:t>
      </w:r>
      <w:r w:rsidR="00032EAC">
        <w:rPr>
          <w:rFonts w:ascii="Times New Roman" w:eastAsia="Times New Roman" w:hAnsi="Times New Roman" w:cs="Times New Roman"/>
          <w:sz w:val="24"/>
          <w:szCs w:val="24"/>
        </w:rPr>
        <w:t xml:space="preserve"> </w:t>
      </w:r>
      <w:r w:rsidR="00D204C3" w:rsidRPr="003F2F88">
        <w:rPr>
          <w:rFonts w:ascii="Times New Roman" w:eastAsia="Times New Roman" w:hAnsi="Times New Roman" w:cs="Times New Roman"/>
          <w:sz w:val="24"/>
          <w:szCs w:val="24"/>
        </w:rPr>
        <w:t xml:space="preserve">MARTINS, Luciana Fernandes </w:t>
      </w:r>
      <w:proofErr w:type="spellStart"/>
      <w:r w:rsidR="00D204C3" w:rsidRPr="003F2F88">
        <w:rPr>
          <w:rFonts w:ascii="Times New Roman" w:eastAsia="Times New Roman" w:hAnsi="Times New Roman" w:cs="Times New Roman"/>
          <w:sz w:val="24"/>
          <w:szCs w:val="24"/>
        </w:rPr>
        <w:t>Volpato</w:t>
      </w:r>
      <w:proofErr w:type="spellEnd"/>
      <w:r w:rsidR="00D204C3" w:rsidRPr="003F2F88">
        <w:rPr>
          <w:rFonts w:ascii="Times New Roman" w:eastAsia="Times New Roman" w:hAnsi="Times New Roman" w:cs="Times New Roman"/>
          <w:sz w:val="24"/>
          <w:szCs w:val="24"/>
        </w:rPr>
        <w:t>; MENEGHIM, Marcelo de Castro; MARTINS, Luiz Cândido</w:t>
      </w:r>
      <w:proofErr w:type="gramStart"/>
      <w:r w:rsidR="00D204C3" w:rsidRPr="003F2F88">
        <w:rPr>
          <w:rFonts w:ascii="Times New Roman" w:eastAsia="Times New Roman" w:hAnsi="Times New Roman" w:cs="Times New Roman"/>
          <w:sz w:val="24"/>
          <w:szCs w:val="24"/>
        </w:rPr>
        <w:t xml:space="preserve">  </w:t>
      </w:r>
      <w:proofErr w:type="gramEnd"/>
      <w:r w:rsidR="00D204C3" w:rsidRPr="003F2F88">
        <w:rPr>
          <w:rFonts w:ascii="Times New Roman" w:eastAsia="Times New Roman" w:hAnsi="Times New Roman" w:cs="Times New Roman"/>
          <w:sz w:val="24"/>
          <w:szCs w:val="24"/>
        </w:rPr>
        <w:t>e  PEREIRA, Antonio Carlos.</w:t>
      </w:r>
      <w:r w:rsidR="00D204C3" w:rsidRPr="00D204C3">
        <w:rPr>
          <w:rFonts w:ascii="Times New Roman" w:eastAsia="Times New Roman" w:hAnsi="Times New Roman" w:cs="Times New Roman"/>
          <w:b/>
          <w:bCs/>
          <w:sz w:val="24"/>
          <w:szCs w:val="24"/>
        </w:rPr>
        <w:t> </w:t>
      </w:r>
      <w:r w:rsidR="00D204C3" w:rsidRPr="00D204C3">
        <w:rPr>
          <w:rFonts w:ascii="Times New Roman" w:eastAsia="Times New Roman" w:hAnsi="Times New Roman" w:cs="Times New Roman"/>
          <w:bCs/>
          <w:sz w:val="24"/>
          <w:szCs w:val="24"/>
        </w:rPr>
        <w:t>Avaliação da qualidade nos serviços públicos de saúde com base na percepção dos usuários e dos profissionais.</w:t>
      </w:r>
      <w:r w:rsidR="00D204C3" w:rsidRPr="003F2F88">
        <w:rPr>
          <w:rFonts w:ascii="Times New Roman" w:eastAsia="Times New Roman" w:hAnsi="Times New Roman" w:cs="Times New Roman"/>
          <w:i/>
          <w:iCs/>
          <w:sz w:val="24"/>
          <w:szCs w:val="24"/>
        </w:rPr>
        <w:t> RFO UPF</w:t>
      </w:r>
      <w:r w:rsidR="00D204C3" w:rsidRPr="003F2F88">
        <w:rPr>
          <w:rFonts w:ascii="Times New Roman" w:eastAsia="Times New Roman" w:hAnsi="Times New Roman" w:cs="Times New Roman"/>
          <w:sz w:val="24"/>
          <w:szCs w:val="24"/>
        </w:rPr>
        <w:t>.</w:t>
      </w:r>
      <w:r w:rsidR="00D204C3" w:rsidRPr="00D204C3">
        <w:rPr>
          <w:rFonts w:ascii="Times New Roman" w:eastAsia="Times New Roman" w:hAnsi="Times New Roman" w:cs="Times New Roman"/>
          <w:sz w:val="24"/>
          <w:szCs w:val="24"/>
        </w:rPr>
        <w:t xml:space="preserve"> Passo Fundo, v</w:t>
      </w:r>
      <w:r w:rsidR="00D204C3" w:rsidRPr="003F2F88">
        <w:rPr>
          <w:rFonts w:ascii="Times New Roman" w:eastAsia="Times New Roman" w:hAnsi="Times New Roman" w:cs="Times New Roman"/>
          <w:sz w:val="24"/>
          <w:szCs w:val="24"/>
        </w:rPr>
        <w:t>.19</w:t>
      </w:r>
      <w:r w:rsidR="00D204C3" w:rsidRPr="00D204C3">
        <w:rPr>
          <w:rFonts w:ascii="Times New Roman" w:eastAsia="Times New Roman" w:hAnsi="Times New Roman" w:cs="Times New Roman"/>
          <w:sz w:val="24"/>
          <w:szCs w:val="24"/>
        </w:rPr>
        <w:t>, n.2, p. 151-158. Abril 2014. Disponível em: &lt;</w:t>
      </w:r>
      <w:hyperlink r:id="rId21" w:history="1">
        <w:r w:rsidR="00D204C3" w:rsidRPr="00D204C3">
          <w:rPr>
            <w:rStyle w:val="Hyperlink"/>
            <w:rFonts w:ascii="Times New Roman" w:eastAsia="Times New Roman" w:hAnsi="Times New Roman" w:cs="Times New Roman"/>
            <w:color w:val="auto"/>
            <w:sz w:val="24"/>
            <w:szCs w:val="24"/>
          </w:rPr>
          <w:t>http://revodonto.bvsalud.org/scielo.php?pid=S1413-40122014000200003&amp;script=sci_arttext</w:t>
        </w:r>
      </w:hyperlink>
      <w:r w:rsidR="00D204C3" w:rsidRPr="00D204C3">
        <w:rPr>
          <w:rFonts w:ascii="Times New Roman" w:eastAsia="Times New Roman" w:hAnsi="Times New Roman" w:cs="Times New Roman"/>
          <w:sz w:val="24"/>
          <w:szCs w:val="24"/>
        </w:rPr>
        <w:t>&gt;. Acesso em 2 de fevereiro de 2021</w:t>
      </w:r>
    </w:p>
    <w:p w:rsidR="004E734C" w:rsidRDefault="004E734C" w:rsidP="00D204C3">
      <w:pPr>
        <w:jc w:val="both"/>
        <w:rPr>
          <w:rFonts w:ascii="Times New Roman" w:hAnsi="Times New Roman" w:cs="Times New Roman"/>
          <w:sz w:val="24"/>
          <w:szCs w:val="24"/>
        </w:rPr>
      </w:pPr>
    </w:p>
    <w:p w:rsidR="00D204C3" w:rsidRPr="00D204C3" w:rsidRDefault="00E12A96" w:rsidP="00D204C3">
      <w:pPr>
        <w:jc w:val="both"/>
        <w:rPr>
          <w:rFonts w:ascii="Times New Roman" w:hAnsi="Times New Roman" w:cs="Times New Roman"/>
          <w:sz w:val="24"/>
          <w:szCs w:val="24"/>
        </w:rPr>
      </w:pPr>
      <w:r>
        <w:rPr>
          <w:rFonts w:ascii="Times New Roman" w:hAnsi="Times New Roman" w:cs="Times New Roman"/>
          <w:sz w:val="24"/>
          <w:szCs w:val="24"/>
        </w:rPr>
        <w:t>22</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 xml:space="preserve">MEDINA, Maria Guadalupe, </w:t>
      </w:r>
      <w:proofErr w:type="gramStart"/>
      <w:r w:rsidR="00D204C3" w:rsidRPr="00D204C3">
        <w:rPr>
          <w:rFonts w:ascii="Times New Roman" w:hAnsi="Times New Roman" w:cs="Times New Roman"/>
          <w:sz w:val="24"/>
          <w:szCs w:val="24"/>
        </w:rPr>
        <w:t>et</w:t>
      </w:r>
      <w:proofErr w:type="gramEnd"/>
      <w:r w:rsidR="00D204C3" w:rsidRPr="00D204C3">
        <w:rPr>
          <w:rFonts w:ascii="Times New Roman" w:hAnsi="Times New Roman" w:cs="Times New Roman"/>
          <w:sz w:val="24"/>
          <w:szCs w:val="24"/>
        </w:rPr>
        <w:t xml:space="preserve"> al. Atenção primária à saúde em tempos de COVID-19: o que fazer?. </w:t>
      </w:r>
      <w:r w:rsidR="00D204C3" w:rsidRPr="002C34F6">
        <w:rPr>
          <w:rFonts w:ascii="Times New Roman" w:hAnsi="Times New Roman" w:cs="Times New Roman"/>
          <w:bCs/>
          <w:sz w:val="24"/>
          <w:szCs w:val="24"/>
        </w:rPr>
        <w:t>Cad. Saúde Pública, Rio de Janeiro</w:t>
      </w:r>
      <w:r w:rsidR="00D204C3" w:rsidRPr="002C34F6">
        <w:rPr>
          <w:rFonts w:ascii="Times New Roman" w:hAnsi="Times New Roman" w:cs="Times New Roman"/>
          <w:sz w:val="24"/>
          <w:szCs w:val="24"/>
        </w:rPr>
        <w:t>,</w:t>
      </w:r>
      <w:r w:rsidR="00D204C3" w:rsidRPr="00D204C3">
        <w:rPr>
          <w:rFonts w:ascii="Times New Roman" w:hAnsi="Times New Roman" w:cs="Times New Roman"/>
          <w:sz w:val="24"/>
          <w:szCs w:val="24"/>
        </w:rPr>
        <w:t xml:space="preserve"> v. 36, n. 8, Junho 2020. Disponível em: http://cadernos.ensp.fiocruz.br/csp/artigo/1140/atencao-primaria-a-saude-em-tempos-de-covid-19-o-que-fazer. Acesso em </w:t>
      </w:r>
      <w:proofErr w:type="gramStart"/>
      <w:r w:rsidR="00D204C3" w:rsidRPr="00D204C3">
        <w:rPr>
          <w:rFonts w:ascii="Times New Roman" w:hAnsi="Times New Roman" w:cs="Times New Roman"/>
          <w:sz w:val="24"/>
          <w:szCs w:val="24"/>
        </w:rPr>
        <w:t>4</w:t>
      </w:r>
      <w:proofErr w:type="gramEnd"/>
      <w:r w:rsidR="00D204C3" w:rsidRPr="00D204C3">
        <w:rPr>
          <w:rFonts w:ascii="Times New Roman" w:hAnsi="Times New Roman" w:cs="Times New Roman"/>
          <w:sz w:val="24"/>
          <w:szCs w:val="24"/>
        </w:rPr>
        <w:t xml:space="preserve"> de fevereiro 2021. </w:t>
      </w:r>
    </w:p>
    <w:p w:rsidR="00B15E5C" w:rsidRDefault="00B15E5C" w:rsidP="00B15E5C">
      <w:pPr>
        <w:jc w:val="both"/>
        <w:rPr>
          <w:rFonts w:ascii="Times New Roman" w:hAnsi="Times New Roman" w:cs="Times New Roman"/>
          <w:color w:val="000000"/>
          <w:sz w:val="24"/>
          <w:szCs w:val="24"/>
        </w:rPr>
      </w:pPr>
    </w:p>
    <w:p w:rsidR="00B15E5C" w:rsidRPr="008E1338" w:rsidRDefault="00B15E5C" w:rsidP="00B15E5C">
      <w:pPr>
        <w:jc w:val="both"/>
        <w:rPr>
          <w:rFonts w:ascii="Times New Roman" w:hAnsi="Times New Roman" w:cs="Times New Roman"/>
          <w:sz w:val="24"/>
          <w:szCs w:val="24"/>
        </w:rPr>
      </w:pPr>
      <w:r w:rsidRPr="008E1338">
        <w:rPr>
          <w:rFonts w:ascii="Times New Roman" w:hAnsi="Times New Roman" w:cs="Times New Roman"/>
          <w:color w:val="000000"/>
          <w:sz w:val="24"/>
          <w:szCs w:val="24"/>
        </w:rPr>
        <w:t xml:space="preserve"> </w:t>
      </w:r>
      <w:r w:rsidR="00E12A96">
        <w:rPr>
          <w:rFonts w:ascii="Times New Roman" w:hAnsi="Times New Roman" w:cs="Times New Roman"/>
          <w:color w:val="000000"/>
          <w:sz w:val="24"/>
          <w:szCs w:val="24"/>
        </w:rPr>
        <w:t xml:space="preserve">23. </w:t>
      </w:r>
      <w:r w:rsidRPr="008E1338">
        <w:rPr>
          <w:rFonts w:ascii="Times New Roman" w:hAnsi="Times New Roman" w:cs="Times New Roman"/>
          <w:color w:val="000000"/>
          <w:sz w:val="24"/>
          <w:szCs w:val="24"/>
        </w:rPr>
        <w:t xml:space="preserve">MOREL, Ana Paula </w:t>
      </w:r>
      <w:proofErr w:type="spellStart"/>
      <w:r w:rsidRPr="008E1338">
        <w:rPr>
          <w:rFonts w:ascii="Times New Roman" w:hAnsi="Times New Roman" w:cs="Times New Roman"/>
          <w:color w:val="000000"/>
          <w:sz w:val="24"/>
          <w:szCs w:val="24"/>
        </w:rPr>
        <w:t>Massadar</w:t>
      </w:r>
      <w:proofErr w:type="spellEnd"/>
      <w:r w:rsidRPr="008E1338">
        <w:rPr>
          <w:rFonts w:ascii="Times New Roman" w:hAnsi="Times New Roman" w:cs="Times New Roman"/>
          <w:color w:val="000000"/>
          <w:sz w:val="24"/>
          <w:szCs w:val="24"/>
        </w:rPr>
        <w:t xml:space="preserve">. </w:t>
      </w:r>
      <w:proofErr w:type="spellStart"/>
      <w:r w:rsidRPr="008E1338">
        <w:rPr>
          <w:rFonts w:ascii="Times New Roman" w:hAnsi="Times New Roman" w:cs="Times New Roman"/>
          <w:color w:val="000000"/>
          <w:sz w:val="24"/>
          <w:szCs w:val="24"/>
        </w:rPr>
        <w:t>Negacionismo</w:t>
      </w:r>
      <w:proofErr w:type="spellEnd"/>
      <w:r w:rsidRPr="008E1338">
        <w:rPr>
          <w:rFonts w:ascii="Times New Roman" w:hAnsi="Times New Roman" w:cs="Times New Roman"/>
          <w:color w:val="000000"/>
          <w:sz w:val="24"/>
          <w:szCs w:val="24"/>
        </w:rPr>
        <w:t xml:space="preserve"> da Covid-19 e educação popular em saúde: para além da </w:t>
      </w:r>
      <w:proofErr w:type="spellStart"/>
      <w:r w:rsidRPr="008E1338">
        <w:rPr>
          <w:rFonts w:ascii="Times New Roman" w:hAnsi="Times New Roman" w:cs="Times New Roman"/>
          <w:color w:val="000000"/>
          <w:sz w:val="24"/>
          <w:szCs w:val="24"/>
        </w:rPr>
        <w:t>necropolítica</w:t>
      </w:r>
      <w:proofErr w:type="spellEnd"/>
      <w:r w:rsidRPr="008E1338">
        <w:rPr>
          <w:rFonts w:ascii="Times New Roman" w:hAnsi="Times New Roman" w:cs="Times New Roman"/>
          <w:color w:val="000000"/>
          <w:sz w:val="24"/>
          <w:szCs w:val="24"/>
        </w:rPr>
        <w:t>.</w:t>
      </w:r>
      <w:r w:rsidRPr="008E1338">
        <w:rPr>
          <w:rFonts w:ascii="Times New Roman" w:hAnsi="Times New Roman" w:cs="Times New Roman"/>
          <w:b/>
          <w:bCs/>
          <w:color w:val="000000"/>
          <w:sz w:val="24"/>
          <w:szCs w:val="24"/>
        </w:rPr>
        <w:t> Trab. educ. saúde</w:t>
      </w:r>
      <w:r>
        <w:rPr>
          <w:rFonts w:ascii="Times New Roman" w:hAnsi="Times New Roman" w:cs="Times New Roman"/>
          <w:color w:val="000000"/>
          <w:sz w:val="24"/>
          <w:szCs w:val="24"/>
        </w:rPr>
        <w:t>,  Rio de Janeiro</w:t>
      </w:r>
      <w:r w:rsidRPr="008E1338">
        <w:rPr>
          <w:rFonts w:ascii="Times New Roman" w:hAnsi="Times New Roman" w:cs="Times New Roman"/>
          <w:color w:val="000000"/>
          <w:sz w:val="24"/>
          <w:szCs w:val="24"/>
        </w:rPr>
        <w:t>, </w:t>
      </w:r>
      <w:r>
        <w:rPr>
          <w:rFonts w:ascii="Times New Roman" w:hAnsi="Times New Roman" w:cs="Times New Roman"/>
          <w:color w:val="000000"/>
          <w:sz w:val="24"/>
          <w:szCs w:val="24"/>
        </w:rPr>
        <w:t xml:space="preserve"> v. 19,  e00315147,  jan.  2021</w:t>
      </w:r>
      <w:r w:rsidRPr="008E1338">
        <w:rPr>
          <w:rFonts w:ascii="Times New Roman" w:hAnsi="Times New Roman" w:cs="Times New Roman"/>
          <w:color w:val="000000"/>
          <w:sz w:val="24"/>
          <w:szCs w:val="24"/>
        </w:rPr>
        <w:t>.   Disponível em &lt;</w:t>
      </w:r>
      <w:proofErr w:type="gramStart"/>
      <w:r w:rsidRPr="008E1338">
        <w:rPr>
          <w:rFonts w:ascii="Times New Roman" w:hAnsi="Times New Roman" w:cs="Times New Roman"/>
          <w:color w:val="000000"/>
          <w:sz w:val="24"/>
          <w:szCs w:val="24"/>
        </w:rPr>
        <w:t>http://www.scielo.br/scielo.</w:t>
      </w:r>
      <w:proofErr w:type="gramEnd"/>
      <w:r w:rsidRPr="008E1338">
        <w:rPr>
          <w:rFonts w:ascii="Times New Roman" w:hAnsi="Times New Roman" w:cs="Times New Roman"/>
          <w:color w:val="000000"/>
          <w:sz w:val="24"/>
          <w:szCs w:val="24"/>
        </w:rPr>
        <w:t>php?</w:t>
      </w:r>
      <w:proofErr w:type="gramStart"/>
      <w:r w:rsidRPr="008E1338">
        <w:rPr>
          <w:rFonts w:ascii="Times New Roman" w:hAnsi="Times New Roman" w:cs="Times New Roman"/>
          <w:color w:val="000000"/>
          <w:sz w:val="24"/>
          <w:szCs w:val="24"/>
        </w:rPr>
        <w:t>script</w:t>
      </w:r>
      <w:proofErr w:type="gramEnd"/>
      <w:r w:rsidRPr="008E1338">
        <w:rPr>
          <w:rFonts w:ascii="Times New Roman" w:hAnsi="Times New Roman" w:cs="Times New Roman"/>
          <w:color w:val="000000"/>
          <w:sz w:val="24"/>
          <w:szCs w:val="24"/>
        </w:rPr>
        <w:t>=sci_arttext&amp;pid=S1981-7746202100</w:t>
      </w:r>
      <w:r>
        <w:rPr>
          <w:rFonts w:ascii="Times New Roman" w:hAnsi="Times New Roman" w:cs="Times New Roman"/>
          <w:color w:val="000000"/>
          <w:sz w:val="24"/>
          <w:szCs w:val="24"/>
        </w:rPr>
        <w:t>0100404&amp;lng=pt&amp;nrm=iso&gt;. Acesso</w:t>
      </w:r>
      <w:r w:rsidRPr="008E1338">
        <w:rPr>
          <w:rFonts w:ascii="Times New Roman" w:hAnsi="Times New Roman" w:cs="Times New Roman"/>
          <w:color w:val="000000"/>
          <w:sz w:val="24"/>
          <w:szCs w:val="24"/>
        </w:rPr>
        <w:t xml:space="preserve"> em  25 </w:t>
      </w:r>
      <w:r>
        <w:rPr>
          <w:rFonts w:ascii="Times New Roman" w:hAnsi="Times New Roman" w:cs="Times New Roman"/>
          <w:color w:val="000000"/>
          <w:sz w:val="24"/>
          <w:szCs w:val="24"/>
        </w:rPr>
        <w:t>de</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fevereiro de</w:t>
      </w:r>
      <w:r w:rsidRPr="008E1338">
        <w:rPr>
          <w:rFonts w:ascii="Times New Roman" w:hAnsi="Times New Roman" w:cs="Times New Roman"/>
          <w:color w:val="000000"/>
          <w:sz w:val="24"/>
          <w:szCs w:val="24"/>
        </w:rPr>
        <w:t>  2021</w:t>
      </w:r>
      <w:r>
        <w:rPr>
          <w:rFonts w:ascii="Times New Roman" w:hAnsi="Times New Roman" w:cs="Times New Roman"/>
          <w:color w:val="000000"/>
          <w:sz w:val="24"/>
          <w:szCs w:val="24"/>
        </w:rPr>
        <w:t>.</w:t>
      </w:r>
    </w:p>
    <w:p w:rsidR="00B15E5C" w:rsidRDefault="00B15E5C" w:rsidP="00D204C3">
      <w:pPr>
        <w:tabs>
          <w:tab w:val="left" w:pos="2936"/>
        </w:tabs>
        <w:jc w:val="both"/>
        <w:rPr>
          <w:rFonts w:ascii="Times New Roman" w:hAnsi="Times New Roman" w:cs="Times New Roman"/>
          <w:sz w:val="24"/>
          <w:szCs w:val="24"/>
        </w:rPr>
      </w:pPr>
    </w:p>
    <w:p w:rsidR="00D204C3" w:rsidRPr="00D204C3" w:rsidRDefault="00E12A96"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24</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NORONHA, Kenya Valeria Micaela de Souza et al. Pandemia por COVID-19 no Brasil: análise da demanda e da oferta de leitos hospitalares e equipamentos de ventilação assistida segundo diferentes cenários.</w:t>
      </w:r>
      <w:r w:rsidR="00D204C3" w:rsidRPr="00D204C3">
        <w:rPr>
          <w:rFonts w:ascii="Times New Roman" w:hAnsi="Times New Roman" w:cs="Times New Roman"/>
          <w:b/>
          <w:bCs/>
          <w:sz w:val="24"/>
          <w:szCs w:val="24"/>
        </w:rPr>
        <w:t> </w:t>
      </w:r>
      <w:r w:rsidR="00D204C3" w:rsidRPr="002C34F6">
        <w:rPr>
          <w:rFonts w:ascii="Times New Roman" w:hAnsi="Times New Roman" w:cs="Times New Roman"/>
          <w:bCs/>
          <w:sz w:val="24"/>
          <w:szCs w:val="24"/>
        </w:rPr>
        <w:t>Cad. Saúde Pública</w:t>
      </w:r>
      <w:r w:rsidR="00D204C3" w:rsidRPr="002C34F6">
        <w:rPr>
          <w:rFonts w:ascii="Times New Roman" w:hAnsi="Times New Roman" w:cs="Times New Roman"/>
          <w:sz w:val="24"/>
          <w:szCs w:val="24"/>
        </w:rPr>
        <w:t>,</w:t>
      </w:r>
      <w:r w:rsidR="00D204C3" w:rsidRPr="00D204C3">
        <w:rPr>
          <w:rFonts w:ascii="Times New Roman" w:hAnsi="Times New Roman" w:cs="Times New Roman"/>
          <w:sz w:val="24"/>
          <w:szCs w:val="24"/>
        </w:rPr>
        <w:t>  Rio de Janeiro,  v. 36, n. 6</w:t>
      </w:r>
      <w:r w:rsidR="004E734C">
        <w:rPr>
          <w:rFonts w:ascii="Times New Roman" w:hAnsi="Times New Roman" w:cs="Times New Roman"/>
          <w:sz w:val="24"/>
          <w:szCs w:val="24"/>
        </w:rPr>
        <w:t xml:space="preserve">,  17 Junho </w:t>
      </w:r>
      <w:r w:rsidR="009B1047">
        <w:rPr>
          <w:rFonts w:ascii="Times New Roman" w:hAnsi="Times New Roman" w:cs="Times New Roman"/>
          <w:sz w:val="24"/>
          <w:szCs w:val="24"/>
        </w:rPr>
        <w:t>2020.   Disponí</w:t>
      </w:r>
      <w:r w:rsidR="00D204C3" w:rsidRPr="00D204C3">
        <w:rPr>
          <w:rFonts w:ascii="Times New Roman" w:hAnsi="Times New Roman" w:cs="Times New Roman"/>
          <w:sz w:val="24"/>
          <w:szCs w:val="24"/>
        </w:rPr>
        <w:t xml:space="preserve">vel em: &lt;http://www.scielo.br/scielo.php?script=sci_arttext&amp;pid=S0102-311X2020000605004&amp;lng=en&amp;nrm=iso&gt;. Acesso em  </w:t>
      </w:r>
      <w:proofErr w:type="gramStart"/>
      <w:r w:rsidR="00D204C3" w:rsidRPr="00D204C3">
        <w:rPr>
          <w:rFonts w:ascii="Times New Roman" w:hAnsi="Times New Roman" w:cs="Times New Roman"/>
          <w:sz w:val="24"/>
          <w:szCs w:val="24"/>
        </w:rPr>
        <w:t>5</w:t>
      </w:r>
      <w:proofErr w:type="gramEnd"/>
      <w:r w:rsidR="00D204C3" w:rsidRPr="00D204C3">
        <w:rPr>
          <w:rFonts w:ascii="Times New Roman" w:hAnsi="Times New Roman" w:cs="Times New Roman"/>
          <w:sz w:val="24"/>
          <w:szCs w:val="24"/>
        </w:rPr>
        <w:t xml:space="preserve"> de Fevereiro de  2021.  </w:t>
      </w:r>
    </w:p>
    <w:p w:rsidR="004E734C" w:rsidRDefault="004E734C" w:rsidP="00D204C3">
      <w:pPr>
        <w:jc w:val="both"/>
        <w:rPr>
          <w:rFonts w:ascii="Times New Roman" w:hAnsi="Times New Roman" w:cs="Times New Roman"/>
          <w:sz w:val="24"/>
          <w:szCs w:val="24"/>
        </w:rPr>
      </w:pPr>
    </w:p>
    <w:p w:rsidR="00D204C3" w:rsidRPr="00D204C3" w:rsidRDefault="00E12A96" w:rsidP="00D204C3">
      <w:pPr>
        <w:jc w:val="both"/>
        <w:rPr>
          <w:rFonts w:ascii="Times New Roman" w:hAnsi="Times New Roman" w:cs="Times New Roman"/>
          <w:sz w:val="24"/>
          <w:szCs w:val="24"/>
        </w:rPr>
      </w:pPr>
      <w:r>
        <w:rPr>
          <w:rFonts w:ascii="Times New Roman" w:hAnsi="Times New Roman" w:cs="Times New Roman"/>
          <w:sz w:val="24"/>
          <w:szCs w:val="24"/>
        </w:rPr>
        <w:t>25</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PAIVA, Sônia Maria Alves de.; GOMES, Elisabeth Laus Ribas. Assistência hospitalar: avaliação da satisfação dos usuários durante seu período de internação. </w:t>
      </w:r>
      <w:r w:rsidR="00D204C3" w:rsidRPr="002C34F6">
        <w:rPr>
          <w:rFonts w:ascii="Times New Roman" w:hAnsi="Times New Roman" w:cs="Times New Roman"/>
          <w:iCs/>
          <w:sz w:val="24"/>
          <w:szCs w:val="24"/>
        </w:rPr>
        <w:t>Revista Latino-Americana De Enfermagem</w:t>
      </w:r>
      <w:r w:rsidR="00D204C3" w:rsidRPr="00D204C3">
        <w:rPr>
          <w:rFonts w:ascii="Times New Roman" w:hAnsi="Times New Roman" w:cs="Times New Roman"/>
          <w:sz w:val="24"/>
          <w:szCs w:val="24"/>
        </w:rPr>
        <w:t>, São Paulo, v.</w:t>
      </w:r>
      <w:r w:rsidR="00D204C3" w:rsidRPr="00D204C3">
        <w:rPr>
          <w:rFonts w:ascii="Times New Roman" w:hAnsi="Times New Roman" w:cs="Times New Roman"/>
          <w:i/>
          <w:iCs/>
          <w:sz w:val="24"/>
          <w:szCs w:val="24"/>
        </w:rPr>
        <w:t>15</w:t>
      </w:r>
      <w:r w:rsidR="00D204C3" w:rsidRPr="00D204C3">
        <w:rPr>
          <w:rFonts w:ascii="Times New Roman" w:hAnsi="Times New Roman" w:cs="Times New Roman"/>
          <w:sz w:val="24"/>
          <w:szCs w:val="24"/>
        </w:rPr>
        <w:t xml:space="preserve">, n. 5, p. 973-979. Disponível em: </w:t>
      </w:r>
      <w:r w:rsidR="002C34F6">
        <w:rPr>
          <w:rFonts w:ascii="Times New Roman" w:hAnsi="Times New Roman" w:cs="Times New Roman"/>
          <w:sz w:val="24"/>
          <w:szCs w:val="24"/>
        </w:rPr>
        <w:t>&lt;</w:t>
      </w:r>
      <w:hyperlink r:id="rId22" w:history="1">
        <w:r w:rsidR="00D204C3" w:rsidRPr="002C34F6">
          <w:rPr>
            <w:rStyle w:val="Hyperlink"/>
            <w:rFonts w:ascii="Times New Roman" w:hAnsi="Times New Roman" w:cs="Times New Roman"/>
            <w:color w:val="auto"/>
            <w:sz w:val="24"/>
            <w:szCs w:val="24"/>
            <w:u w:val="none"/>
          </w:rPr>
          <w:t>https://www.revistas.usp.br/rlae/article/view/2478</w:t>
        </w:r>
      </w:hyperlink>
      <w:r w:rsidR="002C34F6">
        <w:rPr>
          <w:rFonts w:ascii="Times New Roman" w:hAnsi="Times New Roman" w:cs="Times New Roman"/>
          <w:sz w:val="24"/>
          <w:szCs w:val="24"/>
        </w:rPr>
        <w:t>&gt;</w:t>
      </w:r>
      <w:r w:rsidR="00D204C3" w:rsidRPr="00D204C3">
        <w:rPr>
          <w:rFonts w:ascii="Times New Roman" w:hAnsi="Times New Roman" w:cs="Times New Roman"/>
          <w:sz w:val="24"/>
          <w:szCs w:val="24"/>
        </w:rPr>
        <w:t>. Acesso em: 2 de fevereiro de 2021.</w:t>
      </w:r>
    </w:p>
    <w:p w:rsidR="00D204C3" w:rsidRPr="00D204C3" w:rsidRDefault="00D204C3" w:rsidP="00D204C3">
      <w:pPr>
        <w:jc w:val="both"/>
        <w:rPr>
          <w:rFonts w:ascii="Times New Roman" w:hAnsi="Times New Roman" w:cs="Times New Roman"/>
          <w:sz w:val="24"/>
          <w:szCs w:val="24"/>
        </w:rPr>
      </w:pPr>
    </w:p>
    <w:p w:rsidR="00D204C3" w:rsidRPr="00D204C3" w:rsidRDefault="00E12A96" w:rsidP="00D204C3">
      <w:pPr>
        <w:jc w:val="both"/>
        <w:rPr>
          <w:rFonts w:ascii="Times New Roman" w:hAnsi="Times New Roman" w:cs="Times New Roman"/>
          <w:sz w:val="24"/>
          <w:szCs w:val="24"/>
        </w:rPr>
      </w:pPr>
      <w:r>
        <w:rPr>
          <w:rFonts w:ascii="Times New Roman" w:hAnsi="Times New Roman" w:cs="Times New Roman"/>
          <w:sz w:val="24"/>
          <w:szCs w:val="24"/>
        </w:rPr>
        <w:t>26</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 xml:space="preserve">PAIM, </w:t>
      </w:r>
      <w:proofErr w:type="spellStart"/>
      <w:r w:rsidR="00D204C3" w:rsidRPr="00D204C3">
        <w:rPr>
          <w:rFonts w:ascii="Times New Roman" w:hAnsi="Times New Roman" w:cs="Times New Roman"/>
          <w:sz w:val="24"/>
          <w:szCs w:val="24"/>
        </w:rPr>
        <w:t>Jairnilson</w:t>
      </w:r>
      <w:proofErr w:type="spellEnd"/>
      <w:r w:rsidR="00D204C3" w:rsidRPr="00D204C3">
        <w:rPr>
          <w:rFonts w:ascii="Times New Roman" w:hAnsi="Times New Roman" w:cs="Times New Roman"/>
          <w:sz w:val="24"/>
          <w:szCs w:val="24"/>
        </w:rPr>
        <w:t xml:space="preserve"> Silva. Sistema Único de Saúde (SUS) aos 30 anos.</w:t>
      </w:r>
      <w:r w:rsidR="00D204C3" w:rsidRPr="00D204C3">
        <w:rPr>
          <w:rFonts w:ascii="Times New Roman" w:hAnsi="Times New Roman" w:cs="Times New Roman"/>
          <w:b/>
          <w:bCs/>
          <w:sz w:val="24"/>
          <w:szCs w:val="24"/>
        </w:rPr>
        <w:t> </w:t>
      </w:r>
      <w:r w:rsidR="00D204C3" w:rsidRPr="002C34F6">
        <w:rPr>
          <w:rFonts w:ascii="Times New Roman" w:hAnsi="Times New Roman" w:cs="Times New Roman"/>
          <w:bCs/>
          <w:sz w:val="24"/>
          <w:szCs w:val="24"/>
        </w:rPr>
        <w:t>Ciênc. saúde coletiva</w:t>
      </w:r>
      <w:r w:rsidR="00D204C3" w:rsidRPr="00D204C3">
        <w:rPr>
          <w:rFonts w:ascii="Times New Roman" w:hAnsi="Times New Roman" w:cs="Times New Roman"/>
          <w:sz w:val="24"/>
          <w:szCs w:val="24"/>
        </w:rPr>
        <w:t xml:space="preserve">,  Rio de Janeiro,  v. 23, n. 6, p. 1723-1728,  Junho 2018.   Disponível em: &lt;http://www.scielo.br/scielo.php?script=sci_arttext&amp;pid=S1413-81232018000601723&amp;lng=en&amp;nrm=iso&gt;. Acesso em 4 de fevereiro de 2021.  </w:t>
      </w:r>
    </w:p>
    <w:p w:rsidR="00D204C3" w:rsidRPr="00D204C3" w:rsidRDefault="00D204C3" w:rsidP="00D204C3">
      <w:pPr>
        <w:jc w:val="both"/>
        <w:rPr>
          <w:rFonts w:ascii="Times New Roman" w:hAnsi="Times New Roman" w:cs="Times New Roman"/>
          <w:sz w:val="24"/>
          <w:szCs w:val="24"/>
        </w:rPr>
      </w:pPr>
    </w:p>
    <w:p w:rsidR="00405034" w:rsidRDefault="00E12A96"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 xml:space="preserve">27. </w:t>
      </w:r>
      <w:r w:rsidR="0015464A">
        <w:rPr>
          <w:rFonts w:ascii="Times New Roman" w:hAnsi="Times New Roman" w:cs="Times New Roman"/>
          <w:sz w:val="24"/>
          <w:szCs w:val="24"/>
        </w:rPr>
        <w:t xml:space="preserve">SEQUINEL, Rodrigo </w:t>
      </w:r>
      <w:proofErr w:type="gramStart"/>
      <w:r w:rsidR="0015464A">
        <w:rPr>
          <w:rFonts w:ascii="Times New Roman" w:hAnsi="Times New Roman" w:cs="Times New Roman"/>
          <w:sz w:val="24"/>
          <w:szCs w:val="24"/>
        </w:rPr>
        <w:t>et</w:t>
      </w:r>
      <w:proofErr w:type="gramEnd"/>
      <w:r w:rsidR="0015464A">
        <w:rPr>
          <w:rFonts w:ascii="Times New Roman" w:hAnsi="Times New Roman" w:cs="Times New Roman"/>
          <w:sz w:val="24"/>
          <w:szCs w:val="24"/>
        </w:rPr>
        <w:t xml:space="preserve"> al. Soluções a base de álcool para higienização das mãos e superfícies na prevenção da COVID-19: Compêndio informativo sob o ponto de vista d química envolvida. </w:t>
      </w:r>
      <w:proofErr w:type="spellStart"/>
      <w:proofErr w:type="gramStart"/>
      <w:r w:rsidR="0015464A">
        <w:rPr>
          <w:rFonts w:ascii="Times New Roman" w:hAnsi="Times New Roman" w:cs="Times New Roman"/>
          <w:sz w:val="24"/>
          <w:szCs w:val="24"/>
        </w:rPr>
        <w:t>Quim.</w:t>
      </w:r>
      <w:proofErr w:type="gramEnd"/>
      <w:r w:rsidR="0015464A">
        <w:rPr>
          <w:rFonts w:ascii="Times New Roman" w:hAnsi="Times New Roman" w:cs="Times New Roman"/>
          <w:sz w:val="24"/>
          <w:szCs w:val="24"/>
        </w:rPr>
        <w:t>Nova</w:t>
      </w:r>
      <w:proofErr w:type="spellEnd"/>
      <w:r w:rsidR="0015464A">
        <w:rPr>
          <w:rFonts w:ascii="Times New Roman" w:hAnsi="Times New Roman" w:cs="Times New Roman"/>
          <w:sz w:val="24"/>
          <w:szCs w:val="24"/>
        </w:rPr>
        <w:t xml:space="preserve">, </w:t>
      </w:r>
      <w:r w:rsidR="0015464A" w:rsidRPr="0015464A">
        <w:rPr>
          <w:rFonts w:ascii="Times New Roman" w:hAnsi="Times New Roman" w:cs="Times New Roman"/>
          <w:sz w:val="24"/>
          <w:szCs w:val="24"/>
        </w:rPr>
        <w:t>São Paulo</w:t>
      </w:r>
      <w:r w:rsidR="00405034" w:rsidRPr="0015464A">
        <w:rPr>
          <w:rFonts w:ascii="Times New Roman" w:hAnsi="Times New Roman" w:cs="Times New Roman"/>
          <w:sz w:val="24"/>
          <w:szCs w:val="24"/>
        </w:rPr>
        <w:t xml:space="preserve">,  v. </w:t>
      </w:r>
      <w:r w:rsidR="0015464A" w:rsidRPr="0015464A">
        <w:rPr>
          <w:rFonts w:ascii="Times New Roman" w:hAnsi="Times New Roman" w:cs="Times New Roman"/>
          <w:sz w:val="24"/>
          <w:szCs w:val="24"/>
        </w:rPr>
        <w:t xml:space="preserve">43, n. 5, p. 679-684,  maio 2020. </w:t>
      </w:r>
      <w:r w:rsidR="0015464A">
        <w:rPr>
          <w:rFonts w:ascii="Times New Roman" w:hAnsi="Times New Roman" w:cs="Times New Roman"/>
          <w:sz w:val="24"/>
          <w:szCs w:val="24"/>
        </w:rPr>
        <w:t xml:space="preserve">  Disponível em: </w:t>
      </w:r>
      <w:r w:rsidR="00405034" w:rsidRPr="0015464A">
        <w:rPr>
          <w:rFonts w:ascii="Times New Roman" w:hAnsi="Times New Roman" w:cs="Times New Roman"/>
          <w:sz w:val="24"/>
          <w:szCs w:val="24"/>
        </w:rPr>
        <w:t xml:space="preserve">&lt;http://www.scielo.br/scielo.php?script=sci_arttext&amp;pid=S0100-40422020000500679&amp;lng=en&amp;nrm=iso&gt;. </w:t>
      </w:r>
      <w:r w:rsidR="0015464A">
        <w:rPr>
          <w:rFonts w:ascii="Times New Roman" w:hAnsi="Times New Roman" w:cs="Times New Roman"/>
          <w:sz w:val="24"/>
          <w:szCs w:val="24"/>
        </w:rPr>
        <w:t>Acesso em 24 de</w:t>
      </w:r>
      <w:proofErr w:type="gramStart"/>
      <w:r w:rsidR="0015464A">
        <w:rPr>
          <w:rFonts w:ascii="Times New Roman" w:hAnsi="Times New Roman" w:cs="Times New Roman"/>
          <w:sz w:val="24"/>
          <w:szCs w:val="24"/>
        </w:rPr>
        <w:t xml:space="preserve">  </w:t>
      </w:r>
      <w:proofErr w:type="gramEnd"/>
      <w:r w:rsidR="0015464A">
        <w:rPr>
          <w:rFonts w:ascii="Times New Roman" w:hAnsi="Times New Roman" w:cs="Times New Roman"/>
          <w:sz w:val="24"/>
          <w:szCs w:val="24"/>
        </w:rPr>
        <w:t>fevereiro de 2020.</w:t>
      </w:r>
    </w:p>
    <w:p w:rsidR="00405034" w:rsidRDefault="00405034" w:rsidP="00D204C3">
      <w:pPr>
        <w:tabs>
          <w:tab w:val="left" w:pos="2936"/>
        </w:tabs>
        <w:jc w:val="both"/>
        <w:rPr>
          <w:rFonts w:ascii="Times New Roman" w:hAnsi="Times New Roman" w:cs="Times New Roman"/>
          <w:sz w:val="24"/>
          <w:szCs w:val="24"/>
        </w:rPr>
      </w:pPr>
    </w:p>
    <w:p w:rsidR="00D204C3" w:rsidRPr="00D204C3" w:rsidRDefault="00E12A96"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28</w:t>
      </w:r>
      <w:r w:rsidR="004E734C">
        <w:rPr>
          <w:rFonts w:ascii="Times New Roman" w:hAnsi="Times New Roman" w:cs="Times New Roman"/>
          <w:sz w:val="24"/>
          <w:szCs w:val="24"/>
        </w:rPr>
        <w:t>.</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SILVA, Lara Livia Santos da, et al. Medidas de distanciamento social para o enfrentamento da COVID-19 no Brasil: caracterização e análise epidemiológica por estado. </w:t>
      </w:r>
      <w:r w:rsidR="00D204C3" w:rsidRPr="002C34F6">
        <w:rPr>
          <w:rFonts w:ascii="Times New Roman" w:hAnsi="Times New Roman" w:cs="Times New Roman"/>
          <w:bCs/>
          <w:sz w:val="24"/>
          <w:szCs w:val="24"/>
        </w:rPr>
        <w:t>Cad. Saúde Pública</w:t>
      </w:r>
      <w:r w:rsidR="00D204C3" w:rsidRPr="00D204C3">
        <w:rPr>
          <w:rFonts w:ascii="Times New Roman" w:hAnsi="Times New Roman" w:cs="Times New Roman"/>
          <w:bCs/>
          <w:sz w:val="24"/>
          <w:szCs w:val="24"/>
        </w:rPr>
        <w:t>,</w:t>
      </w:r>
      <w:r w:rsidR="00D204C3" w:rsidRPr="00D204C3">
        <w:rPr>
          <w:rFonts w:ascii="Times New Roman" w:hAnsi="Times New Roman" w:cs="Times New Roman"/>
          <w:b/>
          <w:bCs/>
          <w:sz w:val="24"/>
          <w:szCs w:val="24"/>
        </w:rPr>
        <w:t xml:space="preserve"> </w:t>
      </w:r>
      <w:r w:rsidR="00D204C3" w:rsidRPr="00D204C3">
        <w:rPr>
          <w:rFonts w:ascii="Times New Roman" w:hAnsi="Times New Roman" w:cs="Times New Roman"/>
          <w:bCs/>
          <w:sz w:val="24"/>
          <w:szCs w:val="24"/>
        </w:rPr>
        <w:t>Rio de Janeiro</w:t>
      </w:r>
      <w:r w:rsidR="004E734C">
        <w:rPr>
          <w:rFonts w:ascii="Times New Roman" w:hAnsi="Times New Roman" w:cs="Times New Roman"/>
          <w:sz w:val="24"/>
          <w:szCs w:val="24"/>
        </w:rPr>
        <w:t>, v. 36, n. 9, Junho</w:t>
      </w:r>
      <w:r w:rsidR="00D204C3" w:rsidRPr="00D204C3">
        <w:rPr>
          <w:rFonts w:ascii="Times New Roman" w:hAnsi="Times New Roman" w:cs="Times New Roman"/>
          <w:sz w:val="24"/>
          <w:szCs w:val="24"/>
        </w:rPr>
        <w:t xml:space="preserve"> 2020. Disponível em: &lt;http://cadernos.ensp.fiocruz.br/csp/artigo/1183/medidas-de-distanciamento-social-para-o-enfrentamento-da-covid-19-no-brasil-caracterizacao-e-analise-epidemiologica-por-estado&gt;. Acesso em 5 de fevereiro de 2021. </w:t>
      </w:r>
    </w:p>
    <w:p w:rsidR="00042CEE" w:rsidRDefault="00042CEE" w:rsidP="00D204C3">
      <w:pPr>
        <w:tabs>
          <w:tab w:val="left" w:pos="2936"/>
        </w:tabs>
        <w:jc w:val="both"/>
        <w:rPr>
          <w:rFonts w:ascii="Times New Roman" w:hAnsi="Times New Roman" w:cs="Times New Roman"/>
          <w:sz w:val="24"/>
          <w:szCs w:val="24"/>
        </w:rPr>
      </w:pPr>
    </w:p>
    <w:p w:rsidR="009D27D4" w:rsidRDefault="00E12A96"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rPr>
        <w:t xml:space="preserve">29. </w:t>
      </w:r>
      <w:r w:rsidR="009D27D4">
        <w:rPr>
          <w:rFonts w:ascii="Times New Roman" w:hAnsi="Times New Roman" w:cs="Times New Roman"/>
          <w:sz w:val="24"/>
          <w:szCs w:val="24"/>
        </w:rPr>
        <w:t>UNICEF; BANCO MUNDIAL. Nota técnica: O papel fundamental</w:t>
      </w:r>
      <w:proofErr w:type="gramStart"/>
      <w:r w:rsidR="009D27D4">
        <w:rPr>
          <w:rFonts w:ascii="Times New Roman" w:hAnsi="Times New Roman" w:cs="Times New Roman"/>
          <w:sz w:val="24"/>
          <w:szCs w:val="24"/>
        </w:rPr>
        <w:t xml:space="preserve">  </w:t>
      </w:r>
      <w:proofErr w:type="gramEnd"/>
      <w:r w:rsidR="009D27D4">
        <w:rPr>
          <w:rFonts w:ascii="Times New Roman" w:hAnsi="Times New Roman" w:cs="Times New Roman"/>
          <w:sz w:val="24"/>
          <w:szCs w:val="24"/>
        </w:rPr>
        <w:t xml:space="preserve">do saneamento e da promoção da higiene na resposta à COVID 19 no Brasil. Agosto de 2020. Disponível em: </w:t>
      </w:r>
      <w:hyperlink r:id="rId23" w:history="1">
        <w:r w:rsidR="009D27D4" w:rsidRPr="00DE67F8">
          <w:rPr>
            <w:rStyle w:val="Hyperlink"/>
            <w:rFonts w:ascii="Times New Roman" w:hAnsi="Times New Roman" w:cs="Times New Roman"/>
            <w:sz w:val="24"/>
            <w:szCs w:val="24"/>
          </w:rPr>
          <w:t>https://www.unicef.org/brazil/media/9721/file/nota-tecnica-saneamento-higiene-na-resposta-a-covid-19.pdf</w:t>
        </w:r>
      </w:hyperlink>
      <w:r w:rsidR="009D27D4">
        <w:rPr>
          <w:rFonts w:ascii="Times New Roman" w:hAnsi="Times New Roman" w:cs="Times New Roman"/>
          <w:sz w:val="24"/>
          <w:szCs w:val="24"/>
        </w:rPr>
        <w:t xml:space="preserve">. Acesso em 24 de Fevereiro de 2020. </w:t>
      </w:r>
    </w:p>
    <w:p w:rsidR="009D27D4" w:rsidRPr="00D204C3" w:rsidRDefault="009D27D4" w:rsidP="00D204C3">
      <w:pPr>
        <w:tabs>
          <w:tab w:val="left" w:pos="2936"/>
        </w:tabs>
        <w:jc w:val="both"/>
        <w:rPr>
          <w:rFonts w:ascii="Times New Roman" w:hAnsi="Times New Roman" w:cs="Times New Roman"/>
          <w:sz w:val="24"/>
          <w:szCs w:val="24"/>
        </w:rPr>
      </w:pPr>
    </w:p>
    <w:p w:rsidR="00D204C3" w:rsidRDefault="00E12A96" w:rsidP="00D204C3">
      <w:pPr>
        <w:tabs>
          <w:tab w:val="left" w:pos="2936"/>
        </w:tabs>
        <w:jc w:val="both"/>
        <w:rPr>
          <w:rFonts w:ascii="Times New Roman" w:hAnsi="Times New Roman" w:cs="Times New Roman"/>
          <w:sz w:val="24"/>
          <w:szCs w:val="24"/>
          <w:lang w:val="en-US"/>
        </w:rPr>
      </w:pPr>
      <w:r>
        <w:rPr>
          <w:rFonts w:ascii="Times New Roman" w:hAnsi="Times New Roman" w:cs="Times New Roman"/>
          <w:sz w:val="24"/>
          <w:szCs w:val="24"/>
        </w:rPr>
        <w:t>30</w:t>
      </w:r>
      <w:r w:rsidR="00032EAC">
        <w:rPr>
          <w:rFonts w:ascii="Times New Roman" w:hAnsi="Times New Roman" w:cs="Times New Roman"/>
          <w:sz w:val="24"/>
          <w:szCs w:val="24"/>
        </w:rPr>
        <w:t xml:space="preserve">. </w:t>
      </w:r>
      <w:r w:rsidR="00D204C3" w:rsidRPr="00D204C3">
        <w:rPr>
          <w:rFonts w:ascii="Times New Roman" w:hAnsi="Times New Roman" w:cs="Times New Roman"/>
          <w:sz w:val="24"/>
          <w:szCs w:val="24"/>
        </w:rPr>
        <w:t>WEGNER, Wiliam et al. Educação para cultura da segurança do paciente: Implicações para a formação profissional.</w:t>
      </w:r>
      <w:r w:rsidR="00D204C3" w:rsidRPr="00D204C3">
        <w:rPr>
          <w:rFonts w:ascii="Times New Roman" w:hAnsi="Times New Roman" w:cs="Times New Roman"/>
          <w:b/>
          <w:bCs/>
          <w:sz w:val="24"/>
          <w:szCs w:val="24"/>
        </w:rPr>
        <w:t> </w:t>
      </w:r>
      <w:r w:rsidR="00D204C3" w:rsidRPr="002C34F6">
        <w:rPr>
          <w:rFonts w:ascii="Times New Roman" w:hAnsi="Times New Roman" w:cs="Times New Roman"/>
          <w:bCs/>
          <w:sz w:val="24"/>
          <w:szCs w:val="24"/>
        </w:rPr>
        <w:t>Esc. Anna Nery</w:t>
      </w:r>
      <w:r w:rsidR="00D204C3" w:rsidRPr="00D204C3">
        <w:rPr>
          <w:rFonts w:ascii="Times New Roman" w:hAnsi="Times New Roman" w:cs="Times New Roman"/>
          <w:sz w:val="24"/>
          <w:szCs w:val="24"/>
        </w:rPr>
        <w:t>,  Rio de Janeiro,  v</w:t>
      </w:r>
      <w:r w:rsidR="00D204C3">
        <w:rPr>
          <w:rFonts w:ascii="Times New Roman" w:hAnsi="Times New Roman" w:cs="Times New Roman"/>
          <w:sz w:val="24"/>
          <w:szCs w:val="24"/>
        </w:rPr>
        <w:t>. 20, n. 3</w:t>
      </w:r>
      <w:r w:rsidR="00D204C3" w:rsidRPr="00D204C3">
        <w:rPr>
          <w:rFonts w:ascii="Times New Roman" w:hAnsi="Times New Roman" w:cs="Times New Roman"/>
          <w:sz w:val="24"/>
          <w:szCs w:val="24"/>
        </w:rPr>
        <w:t xml:space="preserve">,    2016.   Disponível em: &lt;http://www.scielo.br/scielo.php?script=sci_arttext&amp;pid=S1414-81452016000300212&amp;lng=en&amp;nrm=iso&gt;. </w:t>
      </w:r>
      <w:proofErr w:type="spellStart"/>
      <w:r w:rsidR="00D204C3" w:rsidRPr="008047E7">
        <w:rPr>
          <w:rFonts w:ascii="Times New Roman" w:hAnsi="Times New Roman" w:cs="Times New Roman"/>
          <w:sz w:val="24"/>
          <w:szCs w:val="24"/>
          <w:lang w:val="en-US"/>
        </w:rPr>
        <w:t>Acesso</w:t>
      </w:r>
      <w:proofErr w:type="spellEnd"/>
      <w:r w:rsidR="00D204C3" w:rsidRPr="008047E7">
        <w:rPr>
          <w:rFonts w:ascii="Times New Roman" w:hAnsi="Times New Roman" w:cs="Times New Roman"/>
          <w:sz w:val="24"/>
          <w:szCs w:val="24"/>
          <w:lang w:val="en-US"/>
        </w:rPr>
        <w:t xml:space="preserve"> </w:t>
      </w:r>
      <w:proofErr w:type="spellStart"/>
      <w:r w:rsidR="00D204C3" w:rsidRPr="008047E7">
        <w:rPr>
          <w:rFonts w:ascii="Times New Roman" w:hAnsi="Times New Roman" w:cs="Times New Roman"/>
          <w:sz w:val="24"/>
          <w:szCs w:val="24"/>
          <w:lang w:val="en-US"/>
        </w:rPr>
        <w:t>em</w:t>
      </w:r>
      <w:proofErr w:type="spellEnd"/>
      <w:proofErr w:type="gramStart"/>
      <w:r w:rsidR="00D204C3" w:rsidRPr="008047E7">
        <w:rPr>
          <w:rFonts w:ascii="Times New Roman" w:hAnsi="Times New Roman" w:cs="Times New Roman"/>
          <w:sz w:val="24"/>
          <w:szCs w:val="24"/>
          <w:lang w:val="en-US"/>
        </w:rPr>
        <w:t>  5</w:t>
      </w:r>
      <w:proofErr w:type="gramEnd"/>
      <w:r w:rsidR="00D204C3" w:rsidRPr="008047E7">
        <w:rPr>
          <w:rFonts w:ascii="Times New Roman" w:hAnsi="Times New Roman" w:cs="Times New Roman"/>
          <w:sz w:val="24"/>
          <w:szCs w:val="24"/>
          <w:lang w:val="en-US"/>
        </w:rPr>
        <w:t xml:space="preserve">  de </w:t>
      </w:r>
      <w:proofErr w:type="spellStart"/>
      <w:r w:rsidR="00D204C3" w:rsidRPr="008047E7">
        <w:rPr>
          <w:rFonts w:ascii="Times New Roman" w:hAnsi="Times New Roman" w:cs="Times New Roman"/>
          <w:sz w:val="24"/>
          <w:szCs w:val="24"/>
          <w:lang w:val="en-US"/>
        </w:rPr>
        <w:t>Fevereiro</w:t>
      </w:r>
      <w:proofErr w:type="spellEnd"/>
      <w:r w:rsidR="00D204C3" w:rsidRPr="008047E7">
        <w:rPr>
          <w:rFonts w:ascii="Times New Roman" w:hAnsi="Times New Roman" w:cs="Times New Roman"/>
          <w:sz w:val="24"/>
          <w:szCs w:val="24"/>
          <w:lang w:val="en-US"/>
        </w:rPr>
        <w:t xml:space="preserve"> de  2021. </w:t>
      </w:r>
    </w:p>
    <w:p w:rsidR="00095192" w:rsidRPr="00BE34CB" w:rsidRDefault="00095192" w:rsidP="00D204C3">
      <w:pPr>
        <w:tabs>
          <w:tab w:val="left" w:pos="2936"/>
        </w:tabs>
        <w:jc w:val="both"/>
        <w:rPr>
          <w:rFonts w:ascii="Times New Roman" w:hAnsi="Times New Roman" w:cs="Times New Roman"/>
          <w:sz w:val="24"/>
          <w:szCs w:val="24"/>
          <w:lang w:val="en-US"/>
        </w:rPr>
      </w:pPr>
    </w:p>
    <w:p w:rsidR="00BE34CB" w:rsidRPr="00F44574" w:rsidRDefault="00E12A96" w:rsidP="00BE34CB">
      <w:pPr>
        <w:tabs>
          <w:tab w:val="left" w:pos="2936"/>
        </w:tabs>
        <w:jc w:val="both"/>
        <w:rPr>
          <w:rFonts w:ascii="Times New Roman" w:hAnsi="Times New Roman" w:cs="Times New Roman"/>
          <w:sz w:val="24"/>
          <w:szCs w:val="24"/>
        </w:rPr>
      </w:pPr>
      <w:r w:rsidRPr="009D1589">
        <w:rPr>
          <w:lang w:val="en-US"/>
        </w:rPr>
        <w:t xml:space="preserve">31. </w:t>
      </w:r>
      <w:hyperlink r:id="rId24">
        <w:r w:rsidR="00BE34CB" w:rsidRPr="00BE34CB">
          <w:rPr>
            <w:rStyle w:val="Hyperlink"/>
            <w:rFonts w:ascii="Times New Roman" w:hAnsi="Times New Roman" w:cs="Times New Roman"/>
            <w:color w:val="auto"/>
            <w:sz w:val="24"/>
            <w:szCs w:val="24"/>
            <w:u w:val="none"/>
            <w:lang w:val="en-US"/>
          </w:rPr>
          <w:t>WHOa</w:t>
        </w:r>
        <w:r w:rsidR="00E90466">
          <w:rPr>
            <w:rStyle w:val="Hyperlink"/>
            <w:rFonts w:ascii="Times New Roman" w:hAnsi="Times New Roman" w:cs="Times New Roman"/>
            <w:color w:val="auto"/>
            <w:sz w:val="24"/>
            <w:szCs w:val="24"/>
            <w:u w:val="none"/>
            <w:lang w:val="en-US"/>
          </w:rPr>
          <w:t xml:space="preserve">. Whorld Health Organization. </w:t>
        </w:r>
        <w:proofErr w:type="gramStart"/>
        <w:r w:rsidR="00BE34CB" w:rsidRPr="00BE34CB">
          <w:rPr>
            <w:rStyle w:val="Hyperlink"/>
            <w:rFonts w:ascii="Times New Roman" w:hAnsi="Times New Roman" w:cs="Times New Roman"/>
            <w:color w:val="auto"/>
            <w:sz w:val="24"/>
            <w:szCs w:val="24"/>
            <w:u w:val="none"/>
            <w:lang w:val="en-US"/>
          </w:rPr>
          <w:t>Health Emergency Dashboard</w:t>
        </w:r>
      </w:hyperlink>
      <w:r w:rsidR="00BE34CB" w:rsidRPr="00095192">
        <w:rPr>
          <w:lang w:val="en-US"/>
        </w:rPr>
        <w:t>.</w:t>
      </w:r>
      <w:proofErr w:type="gramEnd"/>
      <w:r w:rsidR="00BE34CB" w:rsidRPr="00095192">
        <w:rPr>
          <w:lang w:val="en-US"/>
        </w:rPr>
        <w:t xml:space="preserve"> </w:t>
      </w:r>
      <w:r w:rsidR="00BE34CB" w:rsidRPr="009D1589">
        <w:t>D</w:t>
      </w:r>
      <w:r w:rsidR="00BE34CB" w:rsidRPr="009D1589">
        <w:rPr>
          <w:rFonts w:ascii="Times New Roman" w:hAnsi="Times New Roman" w:cs="Times New Roman"/>
          <w:sz w:val="24"/>
          <w:szCs w:val="24"/>
        </w:rPr>
        <w:t>isponível em: &lt;</w:t>
      </w:r>
      <w:hyperlink r:id="rId25">
        <w:r w:rsidR="00BE34CB" w:rsidRPr="009D1589">
          <w:rPr>
            <w:rStyle w:val="Hyperlink"/>
            <w:rFonts w:ascii="Times New Roman" w:hAnsi="Times New Roman" w:cs="Times New Roman"/>
            <w:color w:val="auto"/>
            <w:sz w:val="24"/>
            <w:szCs w:val="24"/>
            <w:u w:val="none"/>
          </w:rPr>
          <w:t>https://covid19.who.int/</w:t>
        </w:r>
      </w:hyperlink>
      <w:r w:rsidR="00BE34CB" w:rsidRPr="009D1589">
        <w:rPr>
          <w:rFonts w:ascii="Times New Roman" w:hAnsi="Times New Roman" w:cs="Times New Roman"/>
          <w:sz w:val="24"/>
          <w:szCs w:val="24"/>
        </w:rPr>
        <w:t xml:space="preserve">&gt;. </w:t>
      </w:r>
      <w:r>
        <w:rPr>
          <w:rFonts w:ascii="Times New Roman" w:hAnsi="Times New Roman" w:cs="Times New Roman"/>
          <w:sz w:val="24"/>
          <w:szCs w:val="24"/>
        </w:rPr>
        <w:t>Acesso em 25</w:t>
      </w:r>
      <w:r w:rsidR="00BE34CB" w:rsidRPr="00523D7A">
        <w:rPr>
          <w:rFonts w:ascii="Times New Roman" w:hAnsi="Times New Roman" w:cs="Times New Roman"/>
          <w:sz w:val="24"/>
          <w:szCs w:val="24"/>
        </w:rPr>
        <w:t xml:space="preserve"> de fevereiro de 2021.</w:t>
      </w:r>
    </w:p>
    <w:p w:rsidR="001F41C9" w:rsidRPr="00F44574" w:rsidRDefault="001F41C9" w:rsidP="00D204C3">
      <w:pPr>
        <w:tabs>
          <w:tab w:val="left" w:pos="2936"/>
        </w:tabs>
        <w:jc w:val="both"/>
        <w:rPr>
          <w:rFonts w:ascii="Times New Roman" w:hAnsi="Times New Roman" w:cs="Times New Roman"/>
          <w:sz w:val="24"/>
          <w:szCs w:val="24"/>
        </w:rPr>
      </w:pPr>
    </w:p>
    <w:p w:rsidR="001F41C9" w:rsidRPr="00662054" w:rsidRDefault="00E12A96" w:rsidP="00D204C3">
      <w:pPr>
        <w:tabs>
          <w:tab w:val="left" w:pos="2936"/>
        </w:tabs>
        <w:jc w:val="both"/>
        <w:rPr>
          <w:rFonts w:ascii="Times New Roman" w:hAnsi="Times New Roman" w:cs="Times New Roman"/>
          <w:sz w:val="24"/>
          <w:szCs w:val="24"/>
        </w:rPr>
      </w:pPr>
      <w:r>
        <w:rPr>
          <w:rFonts w:ascii="Times New Roman" w:hAnsi="Times New Roman" w:cs="Times New Roman"/>
          <w:sz w:val="24"/>
          <w:szCs w:val="24"/>
          <w:lang w:val="en-US"/>
        </w:rPr>
        <w:t>32</w:t>
      </w:r>
      <w:r w:rsidR="00E00100">
        <w:rPr>
          <w:rFonts w:ascii="Times New Roman" w:hAnsi="Times New Roman" w:cs="Times New Roman"/>
          <w:sz w:val="24"/>
          <w:szCs w:val="24"/>
          <w:lang w:val="en-US"/>
        </w:rPr>
        <w:t xml:space="preserve">. </w:t>
      </w:r>
      <w:proofErr w:type="spellStart"/>
      <w:r w:rsidR="00662054">
        <w:rPr>
          <w:rFonts w:ascii="Times New Roman" w:hAnsi="Times New Roman" w:cs="Times New Roman"/>
          <w:sz w:val="24"/>
          <w:szCs w:val="24"/>
          <w:lang w:val="en-US"/>
        </w:rPr>
        <w:t>WHO</w:t>
      </w:r>
      <w:r w:rsidR="00E00100">
        <w:rPr>
          <w:rFonts w:ascii="Times New Roman" w:hAnsi="Times New Roman" w:cs="Times New Roman"/>
          <w:sz w:val="24"/>
          <w:szCs w:val="24"/>
          <w:lang w:val="en-US"/>
        </w:rPr>
        <w:t>b</w:t>
      </w:r>
      <w:proofErr w:type="spellEnd"/>
      <w:r w:rsidR="00662054">
        <w:rPr>
          <w:rFonts w:ascii="Times New Roman" w:hAnsi="Times New Roman" w:cs="Times New Roman"/>
          <w:sz w:val="24"/>
          <w:szCs w:val="24"/>
          <w:lang w:val="en-US"/>
        </w:rPr>
        <w:t xml:space="preserve">. </w:t>
      </w:r>
      <w:r w:rsidR="00662054" w:rsidRPr="00662054">
        <w:rPr>
          <w:rFonts w:ascii="Times New Roman" w:hAnsi="Times New Roman" w:cs="Times New Roman"/>
          <w:sz w:val="24"/>
          <w:szCs w:val="24"/>
          <w:lang w:val="en-US"/>
        </w:rPr>
        <w:t>Wo</w:t>
      </w:r>
      <w:r w:rsidR="00E00100">
        <w:rPr>
          <w:rFonts w:ascii="Times New Roman" w:hAnsi="Times New Roman" w:cs="Times New Roman"/>
          <w:sz w:val="24"/>
          <w:szCs w:val="24"/>
          <w:lang w:val="en-US"/>
        </w:rPr>
        <w:t>rld Health Organization</w:t>
      </w:r>
      <w:r w:rsidR="00662054" w:rsidRPr="00662054">
        <w:rPr>
          <w:rFonts w:ascii="Times New Roman" w:hAnsi="Times New Roman" w:cs="Times New Roman"/>
          <w:sz w:val="24"/>
          <w:szCs w:val="24"/>
          <w:lang w:val="en-US"/>
        </w:rPr>
        <w:t xml:space="preserve">‎. Mask use in the context </w:t>
      </w:r>
      <w:r w:rsidR="00662054">
        <w:rPr>
          <w:rFonts w:ascii="Times New Roman" w:hAnsi="Times New Roman" w:cs="Times New Roman"/>
          <w:sz w:val="24"/>
          <w:szCs w:val="24"/>
          <w:lang w:val="en-US"/>
        </w:rPr>
        <w:t xml:space="preserve">of COVID-19: interim guidance. </w:t>
      </w:r>
      <w:r w:rsidR="00662054" w:rsidRPr="00F44574">
        <w:rPr>
          <w:rFonts w:ascii="Times New Roman" w:hAnsi="Times New Roman" w:cs="Times New Roman"/>
          <w:sz w:val="24"/>
          <w:szCs w:val="24"/>
        </w:rPr>
        <w:t>Dezembro 2020. Disponível em: </w:t>
      </w:r>
      <w:hyperlink r:id="rId26" w:history="1">
        <w:r w:rsidR="00662054" w:rsidRPr="00662054">
          <w:rPr>
            <w:rStyle w:val="Hyperlink"/>
            <w:rFonts w:ascii="Times New Roman" w:hAnsi="Times New Roman" w:cs="Times New Roman"/>
            <w:sz w:val="24"/>
            <w:szCs w:val="24"/>
          </w:rPr>
          <w:t>https://apps.who.int/iris/handle/10665/337199</w:t>
        </w:r>
      </w:hyperlink>
      <w:r w:rsidR="00662054" w:rsidRPr="00662054">
        <w:rPr>
          <w:rFonts w:ascii="Times New Roman" w:hAnsi="Times New Roman" w:cs="Times New Roman"/>
          <w:sz w:val="24"/>
          <w:szCs w:val="24"/>
        </w:rPr>
        <w:t>. A</w:t>
      </w:r>
      <w:r w:rsidR="00662054">
        <w:rPr>
          <w:rFonts w:ascii="Times New Roman" w:hAnsi="Times New Roman" w:cs="Times New Roman"/>
          <w:sz w:val="24"/>
          <w:szCs w:val="24"/>
        </w:rPr>
        <w:t xml:space="preserve">cesso em: </w:t>
      </w:r>
      <w:r w:rsidR="00E00100">
        <w:rPr>
          <w:rFonts w:ascii="Times New Roman" w:hAnsi="Times New Roman" w:cs="Times New Roman"/>
          <w:sz w:val="24"/>
          <w:szCs w:val="24"/>
        </w:rPr>
        <w:t xml:space="preserve">24 de fevereiro de 2020. </w:t>
      </w:r>
    </w:p>
    <w:p w:rsidR="0093773D" w:rsidRDefault="0093773D" w:rsidP="00D204C3">
      <w:pPr>
        <w:jc w:val="both"/>
        <w:rPr>
          <w:rFonts w:ascii="Times New Roman" w:hAnsi="Times New Roman" w:cs="Times New Roman"/>
          <w:sz w:val="24"/>
          <w:szCs w:val="24"/>
        </w:rPr>
      </w:pPr>
    </w:p>
    <w:p w:rsidR="00E00100" w:rsidRPr="00E90466" w:rsidRDefault="00E12A96" w:rsidP="00E00100">
      <w:pPr>
        <w:tabs>
          <w:tab w:val="left" w:pos="2936"/>
        </w:tabs>
        <w:jc w:val="both"/>
        <w:rPr>
          <w:rFonts w:ascii="Times New Roman" w:hAnsi="Times New Roman" w:cs="Times New Roman"/>
          <w:sz w:val="24"/>
          <w:szCs w:val="24"/>
        </w:rPr>
      </w:pPr>
      <w:r>
        <w:rPr>
          <w:rFonts w:ascii="Times New Roman" w:hAnsi="Times New Roman" w:cs="Times New Roman"/>
          <w:sz w:val="24"/>
          <w:szCs w:val="24"/>
          <w:lang w:val="en-US"/>
        </w:rPr>
        <w:t>33</w:t>
      </w:r>
      <w:r w:rsidR="00E00100">
        <w:rPr>
          <w:rFonts w:ascii="Times New Roman" w:hAnsi="Times New Roman" w:cs="Times New Roman"/>
          <w:sz w:val="24"/>
          <w:szCs w:val="24"/>
          <w:lang w:val="en-US"/>
        </w:rPr>
        <w:t xml:space="preserve">. </w:t>
      </w:r>
      <w:proofErr w:type="spellStart"/>
      <w:r w:rsidR="00E00100" w:rsidRPr="00D204C3">
        <w:rPr>
          <w:rFonts w:ascii="Times New Roman" w:hAnsi="Times New Roman" w:cs="Times New Roman"/>
          <w:sz w:val="24"/>
          <w:szCs w:val="24"/>
          <w:lang w:val="en-US"/>
        </w:rPr>
        <w:t>WHO</w:t>
      </w:r>
      <w:r w:rsidR="00E00100">
        <w:rPr>
          <w:rFonts w:ascii="Times New Roman" w:hAnsi="Times New Roman" w:cs="Times New Roman"/>
          <w:sz w:val="24"/>
          <w:szCs w:val="24"/>
          <w:lang w:val="en-US"/>
        </w:rPr>
        <w:t>c</w:t>
      </w:r>
      <w:proofErr w:type="spellEnd"/>
      <w:r w:rsidR="00E00100" w:rsidRPr="00D204C3">
        <w:rPr>
          <w:rFonts w:ascii="Times New Roman" w:hAnsi="Times New Roman" w:cs="Times New Roman"/>
          <w:sz w:val="24"/>
          <w:szCs w:val="24"/>
          <w:lang w:val="en-US"/>
        </w:rPr>
        <w:t xml:space="preserve">. </w:t>
      </w:r>
      <w:proofErr w:type="spellStart"/>
      <w:r w:rsidR="00E00100" w:rsidRPr="00D204C3">
        <w:rPr>
          <w:rFonts w:ascii="Times New Roman" w:hAnsi="Times New Roman" w:cs="Times New Roman"/>
          <w:sz w:val="24"/>
          <w:szCs w:val="24"/>
          <w:lang w:val="en-US"/>
        </w:rPr>
        <w:t>Whorld</w:t>
      </w:r>
      <w:proofErr w:type="spellEnd"/>
      <w:r w:rsidR="00E00100" w:rsidRPr="00D204C3">
        <w:rPr>
          <w:rFonts w:ascii="Times New Roman" w:hAnsi="Times New Roman" w:cs="Times New Roman"/>
          <w:sz w:val="24"/>
          <w:szCs w:val="24"/>
          <w:lang w:val="en-US"/>
        </w:rPr>
        <w:t xml:space="preserve"> Health Organization. Modes of transmission of virus causing COVID-19: implications for IPC precaution recommendations. </w:t>
      </w:r>
      <w:r w:rsidR="00E00100">
        <w:rPr>
          <w:rFonts w:ascii="Times New Roman" w:hAnsi="Times New Roman" w:cs="Times New Roman"/>
          <w:sz w:val="24"/>
          <w:szCs w:val="24"/>
        </w:rPr>
        <w:t xml:space="preserve">Março </w:t>
      </w:r>
      <w:r w:rsidR="00E00100" w:rsidRPr="00D204C3">
        <w:rPr>
          <w:rFonts w:ascii="Times New Roman" w:hAnsi="Times New Roman" w:cs="Times New Roman"/>
          <w:sz w:val="24"/>
          <w:szCs w:val="24"/>
        </w:rPr>
        <w:t>2020. Disponível em:</w:t>
      </w:r>
      <w:r w:rsidR="00E3302B">
        <w:rPr>
          <w:rFonts w:ascii="Times New Roman" w:hAnsi="Times New Roman" w:cs="Times New Roman"/>
          <w:sz w:val="24"/>
          <w:szCs w:val="24"/>
        </w:rPr>
        <w:t xml:space="preserve"> </w:t>
      </w:r>
      <w:hyperlink r:id="rId27">
        <w:r w:rsidR="00E00100" w:rsidRPr="00D204C3">
          <w:rPr>
            <w:rStyle w:val="Hyperlink"/>
            <w:rFonts w:ascii="Times New Roman" w:hAnsi="Times New Roman" w:cs="Times New Roman"/>
            <w:color w:val="auto"/>
            <w:sz w:val="24"/>
            <w:szCs w:val="24"/>
          </w:rPr>
          <w:t>https://www.who.int/publications-detail/modes-of-transmission-of-virus-causing-covid-19-implications-for-ipc-precaution-recommendations</w:t>
        </w:r>
      </w:hyperlink>
      <w:r w:rsidR="00E00100" w:rsidRPr="00D204C3">
        <w:rPr>
          <w:rFonts w:ascii="Times New Roman" w:hAnsi="Times New Roman" w:cs="Times New Roman"/>
          <w:sz w:val="24"/>
          <w:szCs w:val="24"/>
          <w:u w:val="single"/>
        </w:rPr>
        <w:t xml:space="preserve">. </w:t>
      </w:r>
      <w:r w:rsidR="00E00100" w:rsidRPr="00E90466">
        <w:rPr>
          <w:rFonts w:ascii="Times New Roman" w:hAnsi="Times New Roman" w:cs="Times New Roman"/>
          <w:sz w:val="24"/>
          <w:szCs w:val="24"/>
        </w:rPr>
        <w:t xml:space="preserve">Acesso em: </w:t>
      </w:r>
      <w:proofErr w:type="gramStart"/>
      <w:r w:rsidR="00E00100" w:rsidRPr="00E90466">
        <w:rPr>
          <w:rFonts w:ascii="Times New Roman" w:hAnsi="Times New Roman" w:cs="Times New Roman"/>
          <w:sz w:val="24"/>
          <w:szCs w:val="24"/>
        </w:rPr>
        <w:t>20 maio 2020</w:t>
      </w:r>
      <w:proofErr w:type="gramEnd"/>
      <w:r w:rsidR="00E00100" w:rsidRPr="00E90466">
        <w:rPr>
          <w:rFonts w:ascii="Times New Roman" w:hAnsi="Times New Roman" w:cs="Times New Roman"/>
          <w:sz w:val="24"/>
          <w:szCs w:val="24"/>
        </w:rPr>
        <w:t>.</w:t>
      </w:r>
    </w:p>
    <w:p w:rsidR="00B15E5C" w:rsidRPr="008E1338" w:rsidRDefault="00B15E5C" w:rsidP="00D204C3">
      <w:pPr>
        <w:jc w:val="both"/>
        <w:rPr>
          <w:rFonts w:ascii="Times New Roman" w:hAnsi="Times New Roman" w:cs="Times New Roman"/>
          <w:color w:val="000000"/>
          <w:sz w:val="24"/>
          <w:szCs w:val="24"/>
        </w:rPr>
      </w:pPr>
    </w:p>
    <w:p w:rsidR="00B15E5C" w:rsidRDefault="00E12A96" w:rsidP="00B15E5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sidR="00B15E5C" w:rsidRPr="008E1338">
        <w:rPr>
          <w:rFonts w:ascii="Times New Roman" w:hAnsi="Times New Roman" w:cs="Times New Roman"/>
          <w:color w:val="000000"/>
          <w:sz w:val="24"/>
          <w:szCs w:val="24"/>
        </w:rPr>
        <w:t xml:space="preserve">VEIGA-NETO, Alfredo. Mais uma Lição: </w:t>
      </w:r>
      <w:proofErr w:type="spellStart"/>
      <w:r w:rsidR="00B15E5C" w:rsidRPr="008E1338">
        <w:rPr>
          <w:rFonts w:ascii="Times New Roman" w:hAnsi="Times New Roman" w:cs="Times New Roman"/>
          <w:color w:val="000000"/>
          <w:sz w:val="24"/>
          <w:szCs w:val="24"/>
        </w:rPr>
        <w:t>sindemia</w:t>
      </w:r>
      <w:proofErr w:type="spellEnd"/>
      <w:r w:rsidR="00B15E5C" w:rsidRPr="008E1338">
        <w:rPr>
          <w:rFonts w:ascii="Times New Roman" w:hAnsi="Times New Roman" w:cs="Times New Roman"/>
          <w:color w:val="000000"/>
          <w:sz w:val="24"/>
          <w:szCs w:val="24"/>
        </w:rPr>
        <w:t xml:space="preserve"> </w:t>
      </w:r>
      <w:proofErr w:type="spellStart"/>
      <w:r w:rsidR="00B15E5C" w:rsidRPr="008E1338">
        <w:rPr>
          <w:rFonts w:ascii="Times New Roman" w:hAnsi="Times New Roman" w:cs="Times New Roman"/>
          <w:color w:val="000000"/>
          <w:sz w:val="24"/>
          <w:szCs w:val="24"/>
        </w:rPr>
        <w:t>covídica</w:t>
      </w:r>
      <w:proofErr w:type="spellEnd"/>
      <w:r w:rsidR="00B15E5C" w:rsidRPr="008E1338">
        <w:rPr>
          <w:rFonts w:ascii="Times New Roman" w:hAnsi="Times New Roman" w:cs="Times New Roman"/>
          <w:color w:val="000000"/>
          <w:sz w:val="24"/>
          <w:szCs w:val="24"/>
        </w:rPr>
        <w:t xml:space="preserve"> e educação.</w:t>
      </w:r>
      <w:r w:rsidR="00B15E5C" w:rsidRPr="008E1338">
        <w:rPr>
          <w:rFonts w:ascii="Times New Roman" w:hAnsi="Times New Roman" w:cs="Times New Roman"/>
          <w:b/>
          <w:bCs/>
          <w:color w:val="000000"/>
          <w:sz w:val="24"/>
          <w:szCs w:val="24"/>
        </w:rPr>
        <w:t> Educ. Real</w:t>
      </w:r>
      <w:proofErr w:type="gramStart"/>
      <w:r w:rsidR="00B15E5C" w:rsidRPr="008E1338">
        <w:rPr>
          <w:rFonts w:ascii="Times New Roman" w:hAnsi="Times New Roman" w:cs="Times New Roman"/>
          <w:b/>
          <w:bCs/>
          <w:color w:val="000000"/>
          <w:sz w:val="24"/>
          <w:szCs w:val="24"/>
        </w:rPr>
        <w:t>.</w:t>
      </w:r>
      <w:r w:rsidR="00B15E5C" w:rsidRPr="008E1338">
        <w:rPr>
          <w:rFonts w:ascii="Times New Roman" w:hAnsi="Times New Roman" w:cs="Times New Roman"/>
          <w:color w:val="000000"/>
          <w:sz w:val="24"/>
          <w:szCs w:val="24"/>
        </w:rPr>
        <w:t>,</w:t>
      </w:r>
      <w:proofErr w:type="gramEnd"/>
      <w:r w:rsidR="00B15E5C">
        <w:rPr>
          <w:rFonts w:ascii="Times New Roman" w:hAnsi="Times New Roman" w:cs="Times New Roman"/>
          <w:color w:val="000000"/>
          <w:sz w:val="24"/>
          <w:szCs w:val="24"/>
        </w:rPr>
        <w:t>  Porto Alegre ,  v. 45, n. 4,,    2020</w:t>
      </w:r>
      <w:r w:rsidR="00B15E5C" w:rsidRPr="008E1338">
        <w:rPr>
          <w:rFonts w:ascii="Times New Roman" w:hAnsi="Times New Roman" w:cs="Times New Roman"/>
          <w:color w:val="000000"/>
          <w:sz w:val="24"/>
          <w:szCs w:val="24"/>
        </w:rPr>
        <w:t>.   Disponível em &lt;</w:t>
      </w:r>
      <w:proofErr w:type="gramStart"/>
      <w:r w:rsidR="00B15E5C" w:rsidRPr="008E1338">
        <w:rPr>
          <w:rFonts w:ascii="Times New Roman" w:hAnsi="Times New Roman" w:cs="Times New Roman"/>
          <w:color w:val="000000"/>
          <w:sz w:val="24"/>
          <w:szCs w:val="24"/>
        </w:rPr>
        <w:t>http://www.scielo.br/scielo.</w:t>
      </w:r>
      <w:proofErr w:type="gramEnd"/>
      <w:r w:rsidR="00B15E5C" w:rsidRPr="008E1338">
        <w:rPr>
          <w:rFonts w:ascii="Times New Roman" w:hAnsi="Times New Roman" w:cs="Times New Roman"/>
          <w:color w:val="000000"/>
          <w:sz w:val="24"/>
          <w:szCs w:val="24"/>
        </w:rPr>
        <w:t>php?</w:t>
      </w:r>
      <w:proofErr w:type="gramStart"/>
      <w:r w:rsidR="00B15E5C" w:rsidRPr="008E1338">
        <w:rPr>
          <w:rFonts w:ascii="Times New Roman" w:hAnsi="Times New Roman" w:cs="Times New Roman"/>
          <w:color w:val="000000"/>
          <w:sz w:val="24"/>
          <w:szCs w:val="24"/>
        </w:rPr>
        <w:t>script</w:t>
      </w:r>
      <w:proofErr w:type="gramEnd"/>
      <w:r w:rsidR="00B15E5C" w:rsidRPr="008E1338">
        <w:rPr>
          <w:rFonts w:ascii="Times New Roman" w:hAnsi="Times New Roman" w:cs="Times New Roman"/>
          <w:color w:val="000000"/>
          <w:sz w:val="24"/>
          <w:szCs w:val="24"/>
        </w:rPr>
        <w:t>=sci_arttext&amp;pid=S2175-6236202000</w:t>
      </w:r>
      <w:r w:rsidR="00B15E5C">
        <w:rPr>
          <w:rFonts w:ascii="Times New Roman" w:hAnsi="Times New Roman" w:cs="Times New Roman"/>
          <w:color w:val="000000"/>
          <w:sz w:val="24"/>
          <w:szCs w:val="24"/>
        </w:rPr>
        <w:t>0400203&amp;lng=pt&amp;nrm=iso&gt;. Acesso em  25  de fevereiro de</w:t>
      </w:r>
      <w:r w:rsidR="00B15E5C" w:rsidRPr="008E1338">
        <w:rPr>
          <w:rFonts w:ascii="Times New Roman" w:hAnsi="Times New Roman" w:cs="Times New Roman"/>
          <w:color w:val="000000"/>
          <w:sz w:val="24"/>
          <w:szCs w:val="24"/>
        </w:rPr>
        <w:t xml:space="preserve"> 2021.  </w:t>
      </w:r>
    </w:p>
    <w:p w:rsidR="00B15E5C" w:rsidRPr="008E1338" w:rsidRDefault="00B15E5C" w:rsidP="00B15E5C">
      <w:pPr>
        <w:jc w:val="both"/>
        <w:rPr>
          <w:rFonts w:ascii="Times New Roman" w:hAnsi="Times New Roman" w:cs="Times New Roman"/>
          <w:sz w:val="24"/>
          <w:szCs w:val="24"/>
        </w:rPr>
      </w:pPr>
    </w:p>
    <w:p w:rsidR="000578F5" w:rsidRPr="008E1338" w:rsidRDefault="000578F5" w:rsidP="00D204C3">
      <w:pPr>
        <w:jc w:val="both"/>
        <w:rPr>
          <w:rFonts w:ascii="Times New Roman" w:hAnsi="Times New Roman" w:cs="Times New Roman"/>
          <w:sz w:val="24"/>
          <w:szCs w:val="24"/>
        </w:rPr>
      </w:pPr>
    </w:p>
    <w:p w:rsidR="000578F5" w:rsidRPr="008E1338" w:rsidRDefault="000578F5" w:rsidP="00D204C3">
      <w:pPr>
        <w:jc w:val="both"/>
        <w:rPr>
          <w:rFonts w:ascii="Times New Roman" w:hAnsi="Times New Roman" w:cs="Times New Roman"/>
          <w:sz w:val="24"/>
          <w:szCs w:val="24"/>
        </w:rPr>
      </w:pPr>
    </w:p>
    <w:p w:rsidR="000578F5" w:rsidRPr="008E1338" w:rsidRDefault="000578F5" w:rsidP="00D204C3">
      <w:pPr>
        <w:jc w:val="both"/>
        <w:rPr>
          <w:rFonts w:ascii="Times New Roman" w:hAnsi="Times New Roman" w:cs="Times New Roman"/>
          <w:sz w:val="24"/>
          <w:szCs w:val="24"/>
        </w:rPr>
      </w:pPr>
    </w:p>
    <w:p w:rsidR="000578F5" w:rsidRPr="008E1338" w:rsidRDefault="000578F5" w:rsidP="00D204C3">
      <w:pPr>
        <w:jc w:val="both"/>
        <w:rPr>
          <w:rFonts w:ascii="Times New Roman" w:hAnsi="Times New Roman" w:cs="Times New Roman"/>
          <w:sz w:val="24"/>
          <w:szCs w:val="24"/>
        </w:rPr>
      </w:pPr>
    </w:p>
    <w:p w:rsidR="000578F5" w:rsidRPr="00662054" w:rsidRDefault="000578F5" w:rsidP="00D204C3">
      <w:pPr>
        <w:jc w:val="both"/>
        <w:rPr>
          <w:rFonts w:ascii="Times New Roman" w:hAnsi="Times New Roman" w:cs="Times New Roman"/>
          <w:sz w:val="24"/>
          <w:szCs w:val="24"/>
        </w:rPr>
      </w:pPr>
    </w:p>
    <w:p w:rsidR="004E734C" w:rsidRPr="00662054" w:rsidRDefault="004E734C" w:rsidP="00E36F8F">
      <w:pPr>
        <w:jc w:val="both"/>
        <w:rPr>
          <w:rFonts w:ascii="Times New Roman" w:hAnsi="Times New Roman" w:cs="Times New Roman"/>
          <w:sz w:val="24"/>
          <w:szCs w:val="24"/>
        </w:rPr>
      </w:pPr>
    </w:p>
    <w:p w:rsidR="00E12A96" w:rsidRDefault="00E12A96"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F90FF1" w:rsidRDefault="00F90FF1" w:rsidP="00E36F8F">
      <w:pPr>
        <w:jc w:val="both"/>
        <w:rPr>
          <w:rFonts w:ascii="Times New Roman" w:hAnsi="Times New Roman" w:cs="Times New Roman"/>
          <w:sz w:val="24"/>
          <w:szCs w:val="24"/>
        </w:rPr>
      </w:pPr>
    </w:p>
    <w:p w:rsidR="0093773D" w:rsidRPr="00DA2508" w:rsidRDefault="00A2281F" w:rsidP="00DA2508">
      <w:pPr>
        <w:pStyle w:val="Ttulo1"/>
        <w:rPr>
          <w:rFonts w:ascii="Times New Roman" w:hAnsi="Times New Roman" w:cs="Times New Roman"/>
          <w:color w:val="auto"/>
          <w:sz w:val="24"/>
          <w:szCs w:val="24"/>
        </w:rPr>
      </w:pPr>
      <w:bookmarkStart w:id="8" w:name="_Toc65330068"/>
      <w:proofErr w:type="gramStart"/>
      <w:r w:rsidRPr="00DA2508">
        <w:rPr>
          <w:rFonts w:ascii="Times New Roman" w:hAnsi="Times New Roman" w:cs="Times New Roman"/>
          <w:color w:val="auto"/>
          <w:sz w:val="24"/>
          <w:szCs w:val="24"/>
        </w:rPr>
        <w:lastRenderedPageBreak/>
        <w:t>6</w:t>
      </w:r>
      <w:proofErr w:type="gramEnd"/>
      <w:r w:rsidRPr="00DA2508">
        <w:rPr>
          <w:rFonts w:ascii="Times New Roman" w:hAnsi="Times New Roman" w:cs="Times New Roman"/>
          <w:color w:val="auto"/>
          <w:sz w:val="24"/>
          <w:szCs w:val="24"/>
        </w:rPr>
        <w:t xml:space="preserve"> </w:t>
      </w:r>
      <w:r w:rsidR="0093773D" w:rsidRPr="00DA2508">
        <w:rPr>
          <w:rFonts w:ascii="Times New Roman" w:hAnsi="Times New Roman" w:cs="Times New Roman"/>
          <w:color w:val="auto"/>
          <w:sz w:val="24"/>
          <w:szCs w:val="24"/>
        </w:rPr>
        <w:t>ANEXOS</w:t>
      </w:r>
      <w:bookmarkEnd w:id="8"/>
    </w:p>
    <w:p w:rsidR="0093773D" w:rsidRPr="00DA2508" w:rsidRDefault="0093773D" w:rsidP="00E36F8F">
      <w:pPr>
        <w:jc w:val="both"/>
        <w:rPr>
          <w:rFonts w:ascii="Times New Roman" w:hAnsi="Times New Roman" w:cs="Times New Roman"/>
          <w:sz w:val="24"/>
          <w:szCs w:val="24"/>
        </w:rPr>
      </w:pPr>
    </w:p>
    <w:p w:rsidR="0093773D" w:rsidRPr="00DA2508" w:rsidRDefault="00A2281F" w:rsidP="00DA2508">
      <w:pPr>
        <w:pStyle w:val="Ttulo1"/>
        <w:rPr>
          <w:rFonts w:ascii="Times New Roman" w:hAnsi="Times New Roman" w:cs="Times New Roman"/>
          <w:color w:val="auto"/>
          <w:sz w:val="24"/>
          <w:szCs w:val="24"/>
        </w:rPr>
      </w:pPr>
      <w:bookmarkStart w:id="9" w:name="_Toc65330069"/>
      <w:proofErr w:type="gramStart"/>
      <w:r w:rsidRPr="00DA2508">
        <w:rPr>
          <w:rFonts w:ascii="Times New Roman" w:hAnsi="Times New Roman" w:cs="Times New Roman"/>
          <w:color w:val="auto"/>
          <w:sz w:val="24"/>
          <w:szCs w:val="24"/>
        </w:rPr>
        <w:t xml:space="preserve">6.1 </w:t>
      </w:r>
      <w:r w:rsidR="00674D6E" w:rsidRPr="00DA2508">
        <w:rPr>
          <w:rFonts w:ascii="Times New Roman" w:hAnsi="Times New Roman" w:cs="Times New Roman"/>
          <w:color w:val="auto"/>
          <w:sz w:val="24"/>
          <w:szCs w:val="24"/>
        </w:rPr>
        <w:t>Anexo</w:t>
      </w:r>
      <w:proofErr w:type="gramEnd"/>
      <w:r w:rsidR="00674D6E" w:rsidRPr="00DA2508">
        <w:rPr>
          <w:rFonts w:ascii="Times New Roman" w:hAnsi="Times New Roman" w:cs="Times New Roman"/>
          <w:color w:val="auto"/>
          <w:sz w:val="24"/>
          <w:szCs w:val="24"/>
        </w:rPr>
        <w:t xml:space="preserve"> B - Roteiro Coleta de dados</w:t>
      </w:r>
      <w:bookmarkEnd w:id="9"/>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ab/>
      </w:r>
    </w:p>
    <w:tbl>
      <w:tblPr>
        <w:tblW w:w="8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4144"/>
      </w:tblGrid>
      <w:tr w:rsidR="0093773D" w:rsidRPr="0093773D" w:rsidTr="0093773D">
        <w:tc>
          <w:tcPr>
            <w:tcW w:w="8567" w:type="dxa"/>
            <w:gridSpan w:val="2"/>
          </w:tcPr>
          <w:p w:rsidR="0093773D" w:rsidRPr="0093773D" w:rsidRDefault="0093773D" w:rsidP="0093773D">
            <w:pPr>
              <w:numPr>
                <w:ilvl w:val="0"/>
                <w:numId w:val="2"/>
              </w:numPr>
              <w:jc w:val="both"/>
              <w:rPr>
                <w:rFonts w:ascii="Times New Roman" w:hAnsi="Times New Roman" w:cs="Times New Roman"/>
                <w:b/>
                <w:sz w:val="24"/>
                <w:szCs w:val="24"/>
              </w:rPr>
            </w:pPr>
            <w:r w:rsidRPr="0093773D">
              <w:rPr>
                <w:rFonts w:ascii="Times New Roman" w:hAnsi="Times New Roman" w:cs="Times New Roman"/>
                <w:b/>
                <w:sz w:val="24"/>
                <w:szCs w:val="24"/>
              </w:rPr>
              <w:t>DADOS SOCIODEMOGRÁFICOS</w:t>
            </w:r>
          </w:p>
        </w:tc>
      </w:tr>
      <w:tr w:rsidR="0093773D" w:rsidRPr="0093773D" w:rsidTr="0093773D">
        <w:tc>
          <w:tcPr>
            <w:tcW w:w="4423" w:type="dxa"/>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 xml:space="preserve">Idade:                          </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)20 a 39</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)40 a 59</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)&gt;59</w:t>
            </w:r>
          </w:p>
        </w:tc>
        <w:tc>
          <w:tcPr>
            <w:tcW w:w="4144" w:type="dxa"/>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 xml:space="preserve">Gênero:                          </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)Masculino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)Feminino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 Outro</w:t>
            </w:r>
          </w:p>
        </w:tc>
      </w:tr>
      <w:tr w:rsidR="0093773D" w:rsidRPr="0093773D" w:rsidTr="0093773D">
        <w:tc>
          <w:tcPr>
            <w:tcW w:w="4423" w:type="dxa"/>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Escolaridade:</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)Analfabeto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)Ensino fundamental incompleto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)Outros ______________</w:t>
            </w:r>
          </w:p>
        </w:tc>
        <w:tc>
          <w:tcPr>
            <w:tcW w:w="4144" w:type="dxa"/>
          </w:tcPr>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)Ensino fundamental completo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)Ensino fundamental incompleto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)Ensino superior completo</w:t>
            </w:r>
          </w:p>
          <w:p w:rsidR="0093773D" w:rsidRPr="0093773D" w:rsidRDefault="0093773D" w:rsidP="0093773D">
            <w:pPr>
              <w:jc w:val="both"/>
              <w:rPr>
                <w:rFonts w:ascii="Times New Roman" w:hAnsi="Times New Roman" w:cs="Times New Roman"/>
                <w:sz w:val="24"/>
                <w:szCs w:val="24"/>
              </w:rPr>
            </w:pPr>
            <w:proofErr w:type="gramStart"/>
            <w:r w:rsidRPr="0093773D">
              <w:rPr>
                <w:rFonts w:ascii="Times New Roman" w:hAnsi="Times New Roman" w:cs="Times New Roman"/>
                <w:sz w:val="24"/>
                <w:szCs w:val="24"/>
              </w:rPr>
              <w:t xml:space="preserve">(  </w:t>
            </w:r>
            <w:proofErr w:type="gramEnd"/>
            <w:r w:rsidRPr="0093773D">
              <w:rPr>
                <w:rFonts w:ascii="Times New Roman" w:hAnsi="Times New Roman" w:cs="Times New Roman"/>
                <w:sz w:val="24"/>
                <w:szCs w:val="24"/>
              </w:rPr>
              <w:t>)Ensino superior incompleto</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Profissão:                                         Município de origem:</w:t>
            </w:r>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Data da chegada ao hospital:</w:t>
            </w:r>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Acesso à TV, internet e outros meios de comunicação?</w:t>
            </w:r>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Utiliza transporte público?</w:t>
            </w:r>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Setor de internação:</w:t>
            </w:r>
          </w:p>
        </w:tc>
      </w:tr>
      <w:tr w:rsidR="0093773D" w:rsidRPr="0093773D" w:rsidTr="0093773D">
        <w:tc>
          <w:tcPr>
            <w:tcW w:w="8567" w:type="dxa"/>
            <w:gridSpan w:val="2"/>
          </w:tcPr>
          <w:p w:rsidR="0093773D" w:rsidRPr="0093773D" w:rsidRDefault="0093773D" w:rsidP="0093773D">
            <w:pPr>
              <w:numPr>
                <w:ilvl w:val="0"/>
                <w:numId w:val="2"/>
              </w:numPr>
              <w:jc w:val="both"/>
              <w:rPr>
                <w:rFonts w:ascii="Times New Roman" w:hAnsi="Times New Roman" w:cs="Times New Roman"/>
                <w:b/>
                <w:sz w:val="24"/>
                <w:szCs w:val="24"/>
              </w:rPr>
            </w:pPr>
            <w:r w:rsidRPr="0093773D">
              <w:rPr>
                <w:rFonts w:ascii="Times New Roman" w:hAnsi="Times New Roman" w:cs="Times New Roman"/>
                <w:b/>
                <w:sz w:val="24"/>
                <w:szCs w:val="24"/>
              </w:rPr>
              <w:t>QUESTÕES ESPECÍFICAS</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 xml:space="preserve">1- Você recebeu alguma orientação sobre como se proteger e proteger outras pessoas contra o coronavírus dentro do hospital? Se sim, quais? Essas informações foram passadas no primeiro dia de internação ou depois?   Por quem foram passadas?  </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2- Se resposta anterior afirmativa - O que achou dessas orientações?</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3- O que acha que o hospital poderia fazer para te ajudar a se proteger e a proteger outras pessoas?</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 xml:space="preserve">4- Como você entende a transmissão do vírus e a doença causada pelo mesmo? </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5- Em que momento você acha que deve lavar a mão ou usar o álcool gel? Como você os faz?</w:t>
            </w:r>
            <w:r w:rsidR="006839D9">
              <w:rPr>
                <w:rFonts w:ascii="Times New Roman" w:hAnsi="Times New Roman" w:cs="Times New Roman"/>
                <w:sz w:val="24"/>
                <w:szCs w:val="24"/>
              </w:rPr>
              <w:t xml:space="preserve"> </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lastRenderedPageBreak/>
              <w:t>6- Você utiliza máscara de tecido? Quais os cuidados que você considera importantes, em relação ao uso da máscara?</w:t>
            </w:r>
          </w:p>
        </w:tc>
      </w:tr>
      <w:tr w:rsidR="0093773D" w:rsidRPr="0093773D" w:rsidTr="0093773D">
        <w:tc>
          <w:tcPr>
            <w:tcW w:w="8567" w:type="dxa"/>
            <w:gridSpan w:val="2"/>
          </w:tcPr>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OBSERVAÇÕES - Não fazer as perguntas 4,5 e 6, caso as respostas apareçam na pergunta 1;</w:t>
            </w:r>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 xml:space="preserve"> Somente a parte 1 do questionário será reproduzida em várias cópias para melhor organização dos dados pelo aplicador;</w:t>
            </w:r>
          </w:p>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As respostas da parte 2 serão gravadas e transcritas.</w:t>
            </w:r>
          </w:p>
        </w:tc>
      </w:tr>
    </w:tbl>
    <w:p w:rsidR="0093773D" w:rsidRPr="0093773D" w:rsidRDefault="0093773D" w:rsidP="0093773D">
      <w:pPr>
        <w:jc w:val="both"/>
        <w:rPr>
          <w:rFonts w:ascii="Times New Roman" w:hAnsi="Times New Roman" w:cs="Times New Roman"/>
          <w:sz w:val="24"/>
          <w:szCs w:val="24"/>
        </w:rPr>
      </w:pPr>
      <w:r w:rsidRPr="0093773D">
        <w:rPr>
          <w:rFonts w:ascii="Times New Roman" w:hAnsi="Times New Roman" w:cs="Times New Roman"/>
          <w:sz w:val="24"/>
          <w:szCs w:val="24"/>
        </w:rPr>
        <w:tab/>
      </w:r>
    </w:p>
    <w:sectPr w:rsidR="0093773D" w:rsidRPr="0093773D" w:rsidSect="004C5510">
      <w:headerReference w:type="default" r:id="rId28"/>
      <w:pgSz w:w="11906" w:h="16838"/>
      <w:pgMar w:top="1701" w:right="1134" w:bottom="1134" w:left="1701"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FC9F2" w15:done="0"/>
  <w15:commentEx w15:paraId="3598C581" w15:done="0"/>
  <w15:commentEx w15:paraId="456BF5EC" w15:done="0"/>
  <w15:commentEx w15:paraId="4CED647B" w15:done="0"/>
  <w15:commentEx w15:paraId="4A348EE3" w15:done="0"/>
  <w15:commentEx w15:paraId="5D5A6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28A7" w16cex:dateUtc="2021-02-25T16:46:00Z"/>
  <w16cex:commentExtensible w16cex:durableId="23E2365D" w16cex:dateUtc="2021-02-25T17:44:00Z"/>
  <w16cex:commentExtensible w16cex:durableId="23E23729" w16cex:dateUtc="2021-02-2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FC9F2" w16cid:durableId="23E228A7"/>
  <w16cid:commentId w16cid:paraId="3598C581" w16cid:durableId="23E2365D"/>
  <w16cid:commentId w16cid:paraId="456BF5EC" w16cid:durableId="23E23729"/>
  <w16cid:commentId w16cid:paraId="4CED647B" w16cid:durableId="23E1FA7D"/>
  <w16cid:commentId w16cid:paraId="4A348EE3" w16cid:durableId="23E1FA7E"/>
  <w16cid:commentId w16cid:paraId="5D5A69E3" w16cid:durableId="23E1FA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84" w:rsidRDefault="00BA2984" w:rsidP="00EF0A3B">
      <w:pPr>
        <w:spacing w:after="0" w:line="240" w:lineRule="auto"/>
      </w:pPr>
      <w:r>
        <w:separator/>
      </w:r>
    </w:p>
  </w:endnote>
  <w:endnote w:type="continuationSeparator" w:id="0">
    <w:p w:rsidR="00BA2984" w:rsidRDefault="00BA2984" w:rsidP="00EF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84" w:rsidRDefault="00BA2984" w:rsidP="00EF0A3B">
      <w:pPr>
        <w:spacing w:after="0" w:line="240" w:lineRule="auto"/>
      </w:pPr>
      <w:r>
        <w:separator/>
      </w:r>
    </w:p>
  </w:footnote>
  <w:footnote w:type="continuationSeparator" w:id="0">
    <w:p w:rsidR="00BA2984" w:rsidRDefault="00BA2984" w:rsidP="00EF0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172"/>
      <w:docPartObj>
        <w:docPartGallery w:val="Page Numbers (Top of Page)"/>
        <w:docPartUnique/>
      </w:docPartObj>
    </w:sdtPr>
    <w:sdtEndPr/>
    <w:sdtContent>
      <w:p w:rsidR="004C5510" w:rsidRDefault="00BA2984">
        <w:pPr>
          <w:pStyle w:val="Cabealho"/>
        </w:pPr>
        <w:r>
          <w:fldChar w:fldCharType="begin"/>
        </w:r>
        <w:r>
          <w:instrText xml:space="preserve"> PAGE   \* MERGEFORMAT </w:instrText>
        </w:r>
        <w:r>
          <w:fldChar w:fldCharType="separate"/>
        </w:r>
        <w:r w:rsidR="00AB0A18">
          <w:rPr>
            <w:noProof/>
          </w:rPr>
          <w:t>2</w:t>
        </w:r>
        <w:r>
          <w:rPr>
            <w:noProof/>
          </w:rPr>
          <w:fldChar w:fldCharType="end"/>
        </w:r>
      </w:p>
    </w:sdtContent>
  </w:sdt>
  <w:p w:rsidR="004C5510" w:rsidRDefault="004C55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61E69"/>
    <w:multiLevelType w:val="hybridMultilevel"/>
    <w:tmpl w:val="88F490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CD968B1"/>
    <w:multiLevelType w:val="multilevel"/>
    <w:tmpl w:val="1DC69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Paula Steffens">
    <w15:presenceInfo w15:providerId="Windows Live" w15:userId="0b30a95f84bae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48"/>
    <w:rsid w:val="00000570"/>
    <w:rsid w:val="00000A48"/>
    <w:rsid w:val="0000186F"/>
    <w:rsid w:val="00001C21"/>
    <w:rsid w:val="00004CE4"/>
    <w:rsid w:val="00006485"/>
    <w:rsid w:val="00006492"/>
    <w:rsid w:val="00012E5E"/>
    <w:rsid w:val="00013935"/>
    <w:rsid w:val="0001747C"/>
    <w:rsid w:val="000238DA"/>
    <w:rsid w:val="00027A3C"/>
    <w:rsid w:val="00027E3E"/>
    <w:rsid w:val="00032EAC"/>
    <w:rsid w:val="000367FC"/>
    <w:rsid w:val="00036C39"/>
    <w:rsid w:val="00036DC5"/>
    <w:rsid w:val="00040ACD"/>
    <w:rsid w:val="00040DF5"/>
    <w:rsid w:val="000410FE"/>
    <w:rsid w:val="00042CEE"/>
    <w:rsid w:val="00043279"/>
    <w:rsid w:val="00043FAF"/>
    <w:rsid w:val="0004612B"/>
    <w:rsid w:val="000522C9"/>
    <w:rsid w:val="00053E66"/>
    <w:rsid w:val="000567D4"/>
    <w:rsid w:val="00056846"/>
    <w:rsid w:val="000578F5"/>
    <w:rsid w:val="00071DF6"/>
    <w:rsid w:val="00072B18"/>
    <w:rsid w:val="00073E57"/>
    <w:rsid w:val="0007421B"/>
    <w:rsid w:val="00083A65"/>
    <w:rsid w:val="00086F5B"/>
    <w:rsid w:val="00087492"/>
    <w:rsid w:val="00090B97"/>
    <w:rsid w:val="00093972"/>
    <w:rsid w:val="00094C0F"/>
    <w:rsid w:val="00095192"/>
    <w:rsid w:val="00095965"/>
    <w:rsid w:val="00095AD0"/>
    <w:rsid w:val="00095F79"/>
    <w:rsid w:val="000960BD"/>
    <w:rsid w:val="000968FF"/>
    <w:rsid w:val="000A2057"/>
    <w:rsid w:val="000A209C"/>
    <w:rsid w:val="000A31B5"/>
    <w:rsid w:val="000A5228"/>
    <w:rsid w:val="000A79A9"/>
    <w:rsid w:val="000B0367"/>
    <w:rsid w:val="000B03F3"/>
    <w:rsid w:val="000B0B2F"/>
    <w:rsid w:val="000B305A"/>
    <w:rsid w:val="000B4DEB"/>
    <w:rsid w:val="000B6BD4"/>
    <w:rsid w:val="000B6C35"/>
    <w:rsid w:val="000C1474"/>
    <w:rsid w:val="000C18F1"/>
    <w:rsid w:val="000C3108"/>
    <w:rsid w:val="000C4F65"/>
    <w:rsid w:val="000C5B9C"/>
    <w:rsid w:val="000D622D"/>
    <w:rsid w:val="000E324D"/>
    <w:rsid w:val="000E33D9"/>
    <w:rsid w:val="000E5A23"/>
    <w:rsid w:val="000E63A2"/>
    <w:rsid w:val="000E64F9"/>
    <w:rsid w:val="000F006C"/>
    <w:rsid w:val="000F076A"/>
    <w:rsid w:val="000F686A"/>
    <w:rsid w:val="00100D29"/>
    <w:rsid w:val="00101F10"/>
    <w:rsid w:val="00106526"/>
    <w:rsid w:val="0010716F"/>
    <w:rsid w:val="00110A5A"/>
    <w:rsid w:val="00112E03"/>
    <w:rsid w:val="0011323B"/>
    <w:rsid w:val="00113859"/>
    <w:rsid w:val="00116CE0"/>
    <w:rsid w:val="00117FA2"/>
    <w:rsid w:val="00124042"/>
    <w:rsid w:val="00124C32"/>
    <w:rsid w:val="00127F42"/>
    <w:rsid w:val="001302BB"/>
    <w:rsid w:val="0013218E"/>
    <w:rsid w:val="001352FA"/>
    <w:rsid w:val="00140F52"/>
    <w:rsid w:val="001422A9"/>
    <w:rsid w:val="00142CBC"/>
    <w:rsid w:val="00143A67"/>
    <w:rsid w:val="00143B1C"/>
    <w:rsid w:val="0014606D"/>
    <w:rsid w:val="00146195"/>
    <w:rsid w:val="0014770B"/>
    <w:rsid w:val="001516B4"/>
    <w:rsid w:val="0015195E"/>
    <w:rsid w:val="00152131"/>
    <w:rsid w:val="00154489"/>
    <w:rsid w:val="0015464A"/>
    <w:rsid w:val="00154FBE"/>
    <w:rsid w:val="00155E74"/>
    <w:rsid w:val="00156F70"/>
    <w:rsid w:val="00157441"/>
    <w:rsid w:val="00160985"/>
    <w:rsid w:val="001630D0"/>
    <w:rsid w:val="00163CCC"/>
    <w:rsid w:val="00163F18"/>
    <w:rsid w:val="00164193"/>
    <w:rsid w:val="00165DF0"/>
    <w:rsid w:val="00171271"/>
    <w:rsid w:val="00173960"/>
    <w:rsid w:val="00174995"/>
    <w:rsid w:val="00175450"/>
    <w:rsid w:val="0018192B"/>
    <w:rsid w:val="00181A03"/>
    <w:rsid w:val="00182210"/>
    <w:rsid w:val="00190E38"/>
    <w:rsid w:val="00194BF6"/>
    <w:rsid w:val="00196028"/>
    <w:rsid w:val="00196BCA"/>
    <w:rsid w:val="001A1768"/>
    <w:rsid w:val="001A46D4"/>
    <w:rsid w:val="001A601B"/>
    <w:rsid w:val="001A792E"/>
    <w:rsid w:val="001B5ABF"/>
    <w:rsid w:val="001C00B4"/>
    <w:rsid w:val="001C6217"/>
    <w:rsid w:val="001C682A"/>
    <w:rsid w:val="001C68C6"/>
    <w:rsid w:val="001C7C2E"/>
    <w:rsid w:val="001D498D"/>
    <w:rsid w:val="001D545B"/>
    <w:rsid w:val="001E0381"/>
    <w:rsid w:val="001E2111"/>
    <w:rsid w:val="001E26AC"/>
    <w:rsid w:val="001E53A3"/>
    <w:rsid w:val="001F1BB5"/>
    <w:rsid w:val="001F2712"/>
    <w:rsid w:val="001F2B42"/>
    <w:rsid w:val="001F41C9"/>
    <w:rsid w:val="001F7312"/>
    <w:rsid w:val="00200A51"/>
    <w:rsid w:val="00200E79"/>
    <w:rsid w:val="0020232E"/>
    <w:rsid w:val="00202AD3"/>
    <w:rsid w:val="00204C89"/>
    <w:rsid w:val="00207C60"/>
    <w:rsid w:val="00207D9E"/>
    <w:rsid w:val="00210542"/>
    <w:rsid w:val="00211295"/>
    <w:rsid w:val="00216F8E"/>
    <w:rsid w:val="0021725B"/>
    <w:rsid w:val="0022237A"/>
    <w:rsid w:val="00226052"/>
    <w:rsid w:val="00226EF2"/>
    <w:rsid w:val="00234131"/>
    <w:rsid w:val="00235A8B"/>
    <w:rsid w:val="002403E7"/>
    <w:rsid w:val="002428D5"/>
    <w:rsid w:val="00242E00"/>
    <w:rsid w:val="0024355E"/>
    <w:rsid w:val="00245CC7"/>
    <w:rsid w:val="00251CF3"/>
    <w:rsid w:val="002529AB"/>
    <w:rsid w:val="00254403"/>
    <w:rsid w:val="00256695"/>
    <w:rsid w:val="002569C2"/>
    <w:rsid w:val="002572EB"/>
    <w:rsid w:val="002626F7"/>
    <w:rsid w:val="00264BB2"/>
    <w:rsid w:val="00265DF3"/>
    <w:rsid w:val="00266852"/>
    <w:rsid w:val="00271727"/>
    <w:rsid w:val="002752BA"/>
    <w:rsid w:val="00275F1B"/>
    <w:rsid w:val="00277C9B"/>
    <w:rsid w:val="002801BC"/>
    <w:rsid w:val="002840CF"/>
    <w:rsid w:val="0028490C"/>
    <w:rsid w:val="00284C72"/>
    <w:rsid w:val="002917F6"/>
    <w:rsid w:val="002918CC"/>
    <w:rsid w:val="00291DB6"/>
    <w:rsid w:val="00291FFF"/>
    <w:rsid w:val="0029402C"/>
    <w:rsid w:val="00296E2E"/>
    <w:rsid w:val="002A1203"/>
    <w:rsid w:val="002A2119"/>
    <w:rsid w:val="002A7628"/>
    <w:rsid w:val="002A7A27"/>
    <w:rsid w:val="002B04B2"/>
    <w:rsid w:val="002B242B"/>
    <w:rsid w:val="002B58A6"/>
    <w:rsid w:val="002B7859"/>
    <w:rsid w:val="002C34F6"/>
    <w:rsid w:val="002C44B9"/>
    <w:rsid w:val="002C7F9C"/>
    <w:rsid w:val="002D1C88"/>
    <w:rsid w:val="002D5546"/>
    <w:rsid w:val="002D588D"/>
    <w:rsid w:val="002E0D5A"/>
    <w:rsid w:val="002E3EE9"/>
    <w:rsid w:val="002E673D"/>
    <w:rsid w:val="002E6963"/>
    <w:rsid w:val="002F1A1B"/>
    <w:rsid w:val="002F37CB"/>
    <w:rsid w:val="002F6FE2"/>
    <w:rsid w:val="002F7CEB"/>
    <w:rsid w:val="0030166A"/>
    <w:rsid w:val="003046F0"/>
    <w:rsid w:val="00305341"/>
    <w:rsid w:val="00305DED"/>
    <w:rsid w:val="00306AB8"/>
    <w:rsid w:val="0031593C"/>
    <w:rsid w:val="00315EBB"/>
    <w:rsid w:val="00321321"/>
    <w:rsid w:val="0032436A"/>
    <w:rsid w:val="0032608E"/>
    <w:rsid w:val="0032713F"/>
    <w:rsid w:val="003276CB"/>
    <w:rsid w:val="00331298"/>
    <w:rsid w:val="00335A8F"/>
    <w:rsid w:val="00335CDE"/>
    <w:rsid w:val="0034003D"/>
    <w:rsid w:val="0034059B"/>
    <w:rsid w:val="003437BD"/>
    <w:rsid w:val="00344FDA"/>
    <w:rsid w:val="0035009A"/>
    <w:rsid w:val="00353063"/>
    <w:rsid w:val="00354B91"/>
    <w:rsid w:val="00360D45"/>
    <w:rsid w:val="00362517"/>
    <w:rsid w:val="003626D7"/>
    <w:rsid w:val="00364888"/>
    <w:rsid w:val="003659C3"/>
    <w:rsid w:val="003669EA"/>
    <w:rsid w:val="00367B1A"/>
    <w:rsid w:val="00367BBC"/>
    <w:rsid w:val="0037431E"/>
    <w:rsid w:val="00385387"/>
    <w:rsid w:val="0038553B"/>
    <w:rsid w:val="00390154"/>
    <w:rsid w:val="00391B0A"/>
    <w:rsid w:val="00392B34"/>
    <w:rsid w:val="00392ECB"/>
    <w:rsid w:val="003966D7"/>
    <w:rsid w:val="003A3F0A"/>
    <w:rsid w:val="003A49C9"/>
    <w:rsid w:val="003A6DF9"/>
    <w:rsid w:val="003B2A0C"/>
    <w:rsid w:val="003B2AF9"/>
    <w:rsid w:val="003B2EC7"/>
    <w:rsid w:val="003B39CB"/>
    <w:rsid w:val="003B4BCB"/>
    <w:rsid w:val="003B4C71"/>
    <w:rsid w:val="003B5417"/>
    <w:rsid w:val="003B5DDD"/>
    <w:rsid w:val="003B66CA"/>
    <w:rsid w:val="003B6887"/>
    <w:rsid w:val="003C6708"/>
    <w:rsid w:val="003C6D14"/>
    <w:rsid w:val="003D01D0"/>
    <w:rsid w:val="003D68D3"/>
    <w:rsid w:val="003D704C"/>
    <w:rsid w:val="003E41DC"/>
    <w:rsid w:val="003E5B90"/>
    <w:rsid w:val="003F0B87"/>
    <w:rsid w:val="003F0BB0"/>
    <w:rsid w:val="003F270F"/>
    <w:rsid w:val="003F2802"/>
    <w:rsid w:val="003F2B5E"/>
    <w:rsid w:val="003F2F88"/>
    <w:rsid w:val="003F604F"/>
    <w:rsid w:val="003F6386"/>
    <w:rsid w:val="0040304A"/>
    <w:rsid w:val="004047AB"/>
    <w:rsid w:val="00405034"/>
    <w:rsid w:val="00405B66"/>
    <w:rsid w:val="00410B4E"/>
    <w:rsid w:val="00414B7B"/>
    <w:rsid w:val="00424315"/>
    <w:rsid w:val="00425EEB"/>
    <w:rsid w:val="00427559"/>
    <w:rsid w:val="00427E8D"/>
    <w:rsid w:val="0043121C"/>
    <w:rsid w:val="00432717"/>
    <w:rsid w:val="00432C22"/>
    <w:rsid w:val="00432CAE"/>
    <w:rsid w:val="00432FBA"/>
    <w:rsid w:val="00435B12"/>
    <w:rsid w:val="004367C0"/>
    <w:rsid w:val="004409EC"/>
    <w:rsid w:val="00441DE2"/>
    <w:rsid w:val="00441EB5"/>
    <w:rsid w:val="004421F9"/>
    <w:rsid w:val="004422B6"/>
    <w:rsid w:val="00444B2B"/>
    <w:rsid w:val="00444F31"/>
    <w:rsid w:val="0044610B"/>
    <w:rsid w:val="00452C89"/>
    <w:rsid w:val="00453B09"/>
    <w:rsid w:val="004561BA"/>
    <w:rsid w:val="00456833"/>
    <w:rsid w:val="00457A46"/>
    <w:rsid w:val="00457D7E"/>
    <w:rsid w:val="0046250B"/>
    <w:rsid w:val="00463162"/>
    <w:rsid w:val="00470F96"/>
    <w:rsid w:val="00472567"/>
    <w:rsid w:val="00472EE8"/>
    <w:rsid w:val="00473010"/>
    <w:rsid w:val="00473C94"/>
    <w:rsid w:val="00477775"/>
    <w:rsid w:val="004815FE"/>
    <w:rsid w:val="00481831"/>
    <w:rsid w:val="00482016"/>
    <w:rsid w:val="0048230B"/>
    <w:rsid w:val="00482A77"/>
    <w:rsid w:val="00486FE2"/>
    <w:rsid w:val="00491B42"/>
    <w:rsid w:val="004931D9"/>
    <w:rsid w:val="00493A03"/>
    <w:rsid w:val="0049457D"/>
    <w:rsid w:val="00495DCB"/>
    <w:rsid w:val="004A14E5"/>
    <w:rsid w:val="004A159C"/>
    <w:rsid w:val="004A40C6"/>
    <w:rsid w:val="004A4DB0"/>
    <w:rsid w:val="004A5320"/>
    <w:rsid w:val="004A782B"/>
    <w:rsid w:val="004B141C"/>
    <w:rsid w:val="004B1E82"/>
    <w:rsid w:val="004B7E85"/>
    <w:rsid w:val="004C0971"/>
    <w:rsid w:val="004C5510"/>
    <w:rsid w:val="004C5ECB"/>
    <w:rsid w:val="004D3A5D"/>
    <w:rsid w:val="004D3F92"/>
    <w:rsid w:val="004D479D"/>
    <w:rsid w:val="004E04CD"/>
    <w:rsid w:val="004E0589"/>
    <w:rsid w:val="004E27A7"/>
    <w:rsid w:val="004E567B"/>
    <w:rsid w:val="004E734C"/>
    <w:rsid w:val="004F081E"/>
    <w:rsid w:val="004F3466"/>
    <w:rsid w:val="004F5378"/>
    <w:rsid w:val="004F7A21"/>
    <w:rsid w:val="004F7B09"/>
    <w:rsid w:val="00501E56"/>
    <w:rsid w:val="0050511A"/>
    <w:rsid w:val="0050565C"/>
    <w:rsid w:val="00506F0C"/>
    <w:rsid w:val="005131A5"/>
    <w:rsid w:val="00516D25"/>
    <w:rsid w:val="00517676"/>
    <w:rsid w:val="0052007D"/>
    <w:rsid w:val="00522730"/>
    <w:rsid w:val="00523D7A"/>
    <w:rsid w:val="0052529E"/>
    <w:rsid w:val="0052614B"/>
    <w:rsid w:val="00526BB4"/>
    <w:rsid w:val="005322C0"/>
    <w:rsid w:val="00532CF1"/>
    <w:rsid w:val="00533AA2"/>
    <w:rsid w:val="00534599"/>
    <w:rsid w:val="0053464C"/>
    <w:rsid w:val="005347CB"/>
    <w:rsid w:val="005432E8"/>
    <w:rsid w:val="00545EC6"/>
    <w:rsid w:val="00550602"/>
    <w:rsid w:val="005534D9"/>
    <w:rsid w:val="00555F0D"/>
    <w:rsid w:val="00555FA5"/>
    <w:rsid w:val="00556B75"/>
    <w:rsid w:val="00561A53"/>
    <w:rsid w:val="00564049"/>
    <w:rsid w:val="005650AB"/>
    <w:rsid w:val="00573955"/>
    <w:rsid w:val="0057441A"/>
    <w:rsid w:val="00575900"/>
    <w:rsid w:val="00575EF0"/>
    <w:rsid w:val="00576F9B"/>
    <w:rsid w:val="0058099E"/>
    <w:rsid w:val="00583A13"/>
    <w:rsid w:val="0058718B"/>
    <w:rsid w:val="00587B0E"/>
    <w:rsid w:val="0059391C"/>
    <w:rsid w:val="00597D72"/>
    <w:rsid w:val="005A1719"/>
    <w:rsid w:val="005A39DC"/>
    <w:rsid w:val="005A6663"/>
    <w:rsid w:val="005A6B90"/>
    <w:rsid w:val="005B22D1"/>
    <w:rsid w:val="005B4B7E"/>
    <w:rsid w:val="005B4CBA"/>
    <w:rsid w:val="005B5B34"/>
    <w:rsid w:val="005B5D51"/>
    <w:rsid w:val="005B7FCC"/>
    <w:rsid w:val="005C036E"/>
    <w:rsid w:val="005C040E"/>
    <w:rsid w:val="005C13C9"/>
    <w:rsid w:val="005C1CDE"/>
    <w:rsid w:val="005C4B72"/>
    <w:rsid w:val="005D5412"/>
    <w:rsid w:val="005D5A28"/>
    <w:rsid w:val="005D6341"/>
    <w:rsid w:val="005D7C1B"/>
    <w:rsid w:val="005E02F6"/>
    <w:rsid w:val="005E0BC3"/>
    <w:rsid w:val="005E16D6"/>
    <w:rsid w:val="005E1BFA"/>
    <w:rsid w:val="005E4C7B"/>
    <w:rsid w:val="005E6DDF"/>
    <w:rsid w:val="005F0BA5"/>
    <w:rsid w:val="005F3FF3"/>
    <w:rsid w:val="005F5C84"/>
    <w:rsid w:val="006014B4"/>
    <w:rsid w:val="00601B0F"/>
    <w:rsid w:val="006060DC"/>
    <w:rsid w:val="00607633"/>
    <w:rsid w:val="0061069C"/>
    <w:rsid w:val="00611279"/>
    <w:rsid w:val="006127DA"/>
    <w:rsid w:val="00612B48"/>
    <w:rsid w:val="00614231"/>
    <w:rsid w:val="00617079"/>
    <w:rsid w:val="006220D2"/>
    <w:rsid w:val="00622C25"/>
    <w:rsid w:val="006310A2"/>
    <w:rsid w:val="006317D0"/>
    <w:rsid w:val="00632424"/>
    <w:rsid w:val="00633E87"/>
    <w:rsid w:val="00642BCF"/>
    <w:rsid w:val="0064351C"/>
    <w:rsid w:val="006451C0"/>
    <w:rsid w:val="00645F5A"/>
    <w:rsid w:val="00646FB1"/>
    <w:rsid w:val="0065168F"/>
    <w:rsid w:val="006520E6"/>
    <w:rsid w:val="00653F1B"/>
    <w:rsid w:val="00654FC9"/>
    <w:rsid w:val="0065519B"/>
    <w:rsid w:val="00655828"/>
    <w:rsid w:val="00660792"/>
    <w:rsid w:val="0066106C"/>
    <w:rsid w:val="00662054"/>
    <w:rsid w:val="006652A9"/>
    <w:rsid w:val="00665441"/>
    <w:rsid w:val="006662EC"/>
    <w:rsid w:val="00672830"/>
    <w:rsid w:val="0067481E"/>
    <w:rsid w:val="00674D6E"/>
    <w:rsid w:val="006758B0"/>
    <w:rsid w:val="00675D44"/>
    <w:rsid w:val="00676040"/>
    <w:rsid w:val="00682D60"/>
    <w:rsid w:val="0068317E"/>
    <w:rsid w:val="0068367C"/>
    <w:rsid w:val="006839D9"/>
    <w:rsid w:val="006852CD"/>
    <w:rsid w:val="00687765"/>
    <w:rsid w:val="006920EB"/>
    <w:rsid w:val="006A0D4E"/>
    <w:rsid w:val="006A6917"/>
    <w:rsid w:val="006B06C0"/>
    <w:rsid w:val="006B62EA"/>
    <w:rsid w:val="006B64BA"/>
    <w:rsid w:val="006C1525"/>
    <w:rsid w:val="006C21DF"/>
    <w:rsid w:val="006C4D97"/>
    <w:rsid w:val="006C705B"/>
    <w:rsid w:val="006C799F"/>
    <w:rsid w:val="006D10E9"/>
    <w:rsid w:val="006D14AB"/>
    <w:rsid w:val="006D172D"/>
    <w:rsid w:val="006D18B9"/>
    <w:rsid w:val="006D25E2"/>
    <w:rsid w:val="006D28E6"/>
    <w:rsid w:val="006D35F8"/>
    <w:rsid w:val="006E0DA3"/>
    <w:rsid w:val="006E1626"/>
    <w:rsid w:val="006E39FC"/>
    <w:rsid w:val="006E424F"/>
    <w:rsid w:val="006F3B13"/>
    <w:rsid w:val="006F71D7"/>
    <w:rsid w:val="00701CB6"/>
    <w:rsid w:val="007039B9"/>
    <w:rsid w:val="00707FAB"/>
    <w:rsid w:val="0071293A"/>
    <w:rsid w:val="007137F5"/>
    <w:rsid w:val="00714846"/>
    <w:rsid w:val="00717CB9"/>
    <w:rsid w:val="00720586"/>
    <w:rsid w:val="00721962"/>
    <w:rsid w:val="007248A2"/>
    <w:rsid w:val="00725205"/>
    <w:rsid w:val="00726635"/>
    <w:rsid w:val="00726F47"/>
    <w:rsid w:val="007277C7"/>
    <w:rsid w:val="00731854"/>
    <w:rsid w:val="00734E44"/>
    <w:rsid w:val="007360C7"/>
    <w:rsid w:val="00742611"/>
    <w:rsid w:val="007439F3"/>
    <w:rsid w:val="00747142"/>
    <w:rsid w:val="00747748"/>
    <w:rsid w:val="0074783C"/>
    <w:rsid w:val="007502F6"/>
    <w:rsid w:val="00751272"/>
    <w:rsid w:val="00755895"/>
    <w:rsid w:val="00756CBC"/>
    <w:rsid w:val="00756F68"/>
    <w:rsid w:val="007570E2"/>
    <w:rsid w:val="00757401"/>
    <w:rsid w:val="00761F34"/>
    <w:rsid w:val="00763895"/>
    <w:rsid w:val="007646CF"/>
    <w:rsid w:val="0076608F"/>
    <w:rsid w:val="00766EA0"/>
    <w:rsid w:val="00770040"/>
    <w:rsid w:val="007722AD"/>
    <w:rsid w:val="0077245D"/>
    <w:rsid w:val="00772B12"/>
    <w:rsid w:val="007802DF"/>
    <w:rsid w:val="00783B3D"/>
    <w:rsid w:val="007851FC"/>
    <w:rsid w:val="00792D1E"/>
    <w:rsid w:val="00793E00"/>
    <w:rsid w:val="00794273"/>
    <w:rsid w:val="00794803"/>
    <w:rsid w:val="00795146"/>
    <w:rsid w:val="007959C5"/>
    <w:rsid w:val="00796235"/>
    <w:rsid w:val="007A0208"/>
    <w:rsid w:val="007A0AAB"/>
    <w:rsid w:val="007B0681"/>
    <w:rsid w:val="007B0B94"/>
    <w:rsid w:val="007B114A"/>
    <w:rsid w:val="007B1846"/>
    <w:rsid w:val="007B363C"/>
    <w:rsid w:val="007B41E2"/>
    <w:rsid w:val="007B6F99"/>
    <w:rsid w:val="007C07C8"/>
    <w:rsid w:val="007C0E75"/>
    <w:rsid w:val="007C5B6E"/>
    <w:rsid w:val="007C6A10"/>
    <w:rsid w:val="007D104B"/>
    <w:rsid w:val="007D175A"/>
    <w:rsid w:val="007D1D20"/>
    <w:rsid w:val="007D4BA0"/>
    <w:rsid w:val="007D5CF1"/>
    <w:rsid w:val="007E0019"/>
    <w:rsid w:val="007E01A4"/>
    <w:rsid w:val="007E22DC"/>
    <w:rsid w:val="007E339B"/>
    <w:rsid w:val="007E62E9"/>
    <w:rsid w:val="007E6E61"/>
    <w:rsid w:val="007F074C"/>
    <w:rsid w:val="007F13CF"/>
    <w:rsid w:val="007F23B0"/>
    <w:rsid w:val="007F32D3"/>
    <w:rsid w:val="007F4207"/>
    <w:rsid w:val="007F4316"/>
    <w:rsid w:val="00802F30"/>
    <w:rsid w:val="008047E7"/>
    <w:rsid w:val="00806429"/>
    <w:rsid w:val="00807CEF"/>
    <w:rsid w:val="00807D39"/>
    <w:rsid w:val="0081221F"/>
    <w:rsid w:val="00815655"/>
    <w:rsid w:val="00815F24"/>
    <w:rsid w:val="008216D1"/>
    <w:rsid w:val="00824157"/>
    <w:rsid w:val="008253B2"/>
    <w:rsid w:val="008300FF"/>
    <w:rsid w:val="00830936"/>
    <w:rsid w:val="0083303F"/>
    <w:rsid w:val="008339EB"/>
    <w:rsid w:val="008342C9"/>
    <w:rsid w:val="0083436D"/>
    <w:rsid w:val="00834ACF"/>
    <w:rsid w:val="008362F1"/>
    <w:rsid w:val="00836719"/>
    <w:rsid w:val="00837867"/>
    <w:rsid w:val="0084162A"/>
    <w:rsid w:val="00842A27"/>
    <w:rsid w:val="0084409F"/>
    <w:rsid w:val="00844EE5"/>
    <w:rsid w:val="0085120A"/>
    <w:rsid w:val="0085149A"/>
    <w:rsid w:val="00852505"/>
    <w:rsid w:val="008531FC"/>
    <w:rsid w:val="0085513C"/>
    <w:rsid w:val="008554F8"/>
    <w:rsid w:val="00856F8E"/>
    <w:rsid w:val="008571FF"/>
    <w:rsid w:val="00862B2A"/>
    <w:rsid w:val="00862F24"/>
    <w:rsid w:val="008674B8"/>
    <w:rsid w:val="008725B3"/>
    <w:rsid w:val="00881CEF"/>
    <w:rsid w:val="00882421"/>
    <w:rsid w:val="00883DC7"/>
    <w:rsid w:val="00887A49"/>
    <w:rsid w:val="00890504"/>
    <w:rsid w:val="00891039"/>
    <w:rsid w:val="008A1423"/>
    <w:rsid w:val="008A18C6"/>
    <w:rsid w:val="008A1EB9"/>
    <w:rsid w:val="008A4048"/>
    <w:rsid w:val="008A60B2"/>
    <w:rsid w:val="008A694A"/>
    <w:rsid w:val="008A7ED3"/>
    <w:rsid w:val="008B0A0A"/>
    <w:rsid w:val="008B0A4E"/>
    <w:rsid w:val="008B1B34"/>
    <w:rsid w:val="008B702C"/>
    <w:rsid w:val="008B705A"/>
    <w:rsid w:val="008C113F"/>
    <w:rsid w:val="008C3101"/>
    <w:rsid w:val="008C4620"/>
    <w:rsid w:val="008C7C67"/>
    <w:rsid w:val="008D1D2E"/>
    <w:rsid w:val="008D6090"/>
    <w:rsid w:val="008D672C"/>
    <w:rsid w:val="008D7796"/>
    <w:rsid w:val="008D7A9B"/>
    <w:rsid w:val="008E05D7"/>
    <w:rsid w:val="008E1338"/>
    <w:rsid w:val="008E2FA2"/>
    <w:rsid w:val="008E30A1"/>
    <w:rsid w:val="008E4545"/>
    <w:rsid w:val="008E55C9"/>
    <w:rsid w:val="008E68C0"/>
    <w:rsid w:val="008F065E"/>
    <w:rsid w:val="008F1673"/>
    <w:rsid w:val="008F1704"/>
    <w:rsid w:val="008F19DB"/>
    <w:rsid w:val="008F1CDB"/>
    <w:rsid w:val="008F5085"/>
    <w:rsid w:val="00903176"/>
    <w:rsid w:val="00906914"/>
    <w:rsid w:val="009069F7"/>
    <w:rsid w:val="00906DE0"/>
    <w:rsid w:val="00911493"/>
    <w:rsid w:val="0091383C"/>
    <w:rsid w:val="00913E18"/>
    <w:rsid w:val="009201FC"/>
    <w:rsid w:val="00926576"/>
    <w:rsid w:val="00926F53"/>
    <w:rsid w:val="0092706E"/>
    <w:rsid w:val="0093688E"/>
    <w:rsid w:val="0093773D"/>
    <w:rsid w:val="00942F11"/>
    <w:rsid w:val="009438C4"/>
    <w:rsid w:val="00944208"/>
    <w:rsid w:val="009456C0"/>
    <w:rsid w:val="00945E6C"/>
    <w:rsid w:val="009506C5"/>
    <w:rsid w:val="009511AE"/>
    <w:rsid w:val="00952357"/>
    <w:rsid w:val="00953747"/>
    <w:rsid w:val="00956FEF"/>
    <w:rsid w:val="00962286"/>
    <w:rsid w:val="0096395B"/>
    <w:rsid w:val="0096557F"/>
    <w:rsid w:val="00966A90"/>
    <w:rsid w:val="00977CFF"/>
    <w:rsid w:val="00981B7D"/>
    <w:rsid w:val="00981C75"/>
    <w:rsid w:val="00981FCE"/>
    <w:rsid w:val="00984D6C"/>
    <w:rsid w:val="00991EB5"/>
    <w:rsid w:val="00992DB4"/>
    <w:rsid w:val="00993641"/>
    <w:rsid w:val="0099460E"/>
    <w:rsid w:val="00996519"/>
    <w:rsid w:val="009A0507"/>
    <w:rsid w:val="009A05A1"/>
    <w:rsid w:val="009A0C5B"/>
    <w:rsid w:val="009A3703"/>
    <w:rsid w:val="009A3D9F"/>
    <w:rsid w:val="009A4CC9"/>
    <w:rsid w:val="009A6D89"/>
    <w:rsid w:val="009B018D"/>
    <w:rsid w:val="009B1047"/>
    <w:rsid w:val="009B1AD1"/>
    <w:rsid w:val="009B250A"/>
    <w:rsid w:val="009B5B1F"/>
    <w:rsid w:val="009B7EA0"/>
    <w:rsid w:val="009C2E0D"/>
    <w:rsid w:val="009C7550"/>
    <w:rsid w:val="009C7B58"/>
    <w:rsid w:val="009D0F13"/>
    <w:rsid w:val="009D1589"/>
    <w:rsid w:val="009D27D4"/>
    <w:rsid w:val="009D5579"/>
    <w:rsid w:val="009D5A24"/>
    <w:rsid w:val="009E3382"/>
    <w:rsid w:val="009E37FF"/>
    <w:rsid w:val="009E441E"/>
    <w:rsid w:val="009E5B88"/>
    <w:rsid w:val="009E7F3F"/>
    <w:rsid w:val="009F0DD5"/>
    <w:rsid w:val="009F13A0"/>
    <w:rsid w:val="009F3154"/>
    <w:rsid w:val="009F6806"/>
    <w:rsid w:val="00A04A3F"/>
    <w:rsid w:val="00A04F7D"/>
    <w:rsid w:val="00A07D10"/>
    <w:rsid w:val="00A13FDF"/>
    <w:rsid w:val="00A1515D"/>
    <w:rsid w:val="00A2281F"/>
    <w:rsid w:val="00A26D74"/>
    <w:rsid w:val="00A31629"/>
    <w:rsid w:val="00A32B0C"/>
    <w:rsid w:val="00A32B99"/>
    <w:rsid w:val="00A37481"/>
    <w:rsid w:val="00A404FA"/>
    <w:rsid w:val="00A47D31"/>
    <w:rsid w:val="00A506AC"/>
    <w:rsid w:val="00A5160B"/>
    <w:rsid w:val="00A51665"/>
    <w:rsid w:val="00A5428A"/>
    <w:rsid w:val="00A544AE"/>
    <w:rsid w:val="00A57FB6"/>
    <w:rsid w:val="00A61D94"/>
    <w:rsid w:val="00A65A82"/>
    <w:rsid w:val="00A65EC8"/>
    <w:rsid w:val="00A65F5C"/>
    <w:rsid w:val="00A66DEB"/>
    <w:rsid w:val="00A717F6"/>
    <w:rsid w:val="00A71FD6"/>
    <w:rsid w:val="00A733EF"/>
    <w:rsid w:val="00A7343B"/>
    <w:rsid w:val="00A737D2"/>
    <w:rsid w:val="00A76E1B"/>
    <w:rsid w:val="00A81E10"/>
    <w:rsid w:val="00A8287E"/>
    <w:rsid w:val="00A83930"/>
    <w:rsid w:val="00A84916"/>
    <w:rsid w:val="00A877F6"/>
    <w:rsid w:val="00A93346"/>
    <w:rsid w:val="00A93BB7"/>
    <w:rsid w:val="00A94603"/>
    <w:rsid w:val="00A96738"/>
    <w:rsid w:val="00A9761E"/>
    <w:rsid w:val="00A977CD"/>
    <w:rsid w:val="00A979DB"/>
    <w:rsid w:val="00AA04DA"/>
    <w:rsid w:val="00AA0FDF"/>
    <w:rsid w:val="00AA3B81"/>
    <w:rsid w:val="00AA65CF"/>
    <w:rsid w:val="00AB0A18"/>
    <w:rsid w:val="00AB3916"/>
    <w:rsid w:val="00AB3AC2"/>
    <w:rsid w:val="00AB4E23"/>
    <w:rsid w:val="00AB4EE6"/>
    <w:rsid w:val="00AC32F5"/>
    <w:rsid w:val="00AC4D22"/>
    <w:rsid w:val="00AC75DB"/>
    <w:rsid w:val="00AC7672"/>
    <w:rsid w:val="00AD1ECD"/>
    <w:rsid w:val="00AE30E5"/>
    <w:rsid w:val="00AE5E8E"/>
    <w:rsid w:val="00AE7CD2"/>
    <w:rsid w:val="00AF2CAD"/>
    <w:rsid w:val="00AF3067"/>
    <w:rsid w:val="00AF5847"/>
    <w:rsid w:val="00B01601"/>
    <w:rsid w:val="00B020CF"/>
    <w:rsid w:val="00B02E2F"/>
    <w:rsid w:val="00B036B0"/>
    <w:rsid w:val="00B05A80"/>
    <w:rsid w:val="00B07B11"/>
    <w:rsid w:val="00B07F82"/>
    <w:rsid w:val="00B15E5C"/>
    <w:rsid w:val="00B16C01"/>
    <w:rsid w:val="00B20EF3"/>
    <w:rsid w:val="00B233C6"/>
    <w:rsid w:val="00B23B3A"/>
    <w:rsid w:val="00B27617"/>
    <w:rsid w:val="00B31BDB"/>
    <w:rsid w:val="00B32038"/>
    <w:rsid w:val="00B33606"/>
    <w:rsid w:val="00B35E1F"/>
    <w:rsid w:val="00B40A30"/>
    <w:rsid w:val="00B42942"/>
    <w:rsid w:val="00B44790"/>
    <w:rsid w:val="00B45CBD"/>
    <w:rsid w:val="00B46712"/>
    <w:rsid w:val="00B52F31"/>
    <w:rsid w:val="00B532EB"/>
    <w:rsid w:val="00B53B5D"/>
    <w:rsid w:val="00B556C7"/>
    <w:rsid w:val="00B5754A"/>
    <w:rsid w:val="00B576B5"/>
    <w:rsid w:val="00B60877"/>
    <w:rsid w:val="00B623E2"/>
    <w:rsid w:val="00B6336F"/>
    <w:rsid w:val="00B63E1F"/>
    <w:rsid w:val="00B65885"/>
    <w:rsid w:val="00B704BF"/>
    <w:rsid w:val="00B71D15"/>
    <w:rsid w:val="00B73C05"/>
    <w:rsid w:val="00B77104"/>
    <w:rsid w:val="00B77F21"/>
    <w:rsid w:val="00B822B5"/>
    <w:rsid w:val="00B83993"/>
    <w:rsid w:val="00B83F03"/>
    <w:rsid w:val="00B84164"/>
    <w:rsid w:val="00B84DF1"/>
    <w:rsid w:val="00B87172"/>
    <w:rsid w:val="00B926B5"/>
    <w:rsid w:val="00B948FF"/>
    <w:rsid w:val="00B94BFE"/>
    <w:rsid w:val="00B95F16"/>
    <w:rsid w:val="00BA02D7"/>
    <w:rsid w:val="00BA05CF"/>
    <w:rsid w:val="00BA1019"/>
    <w:rsid w:val="00BA198C"/>
    <w:rsid w:val="00BA2140"/>
    <w:rsid w:val="00BA2984"/>
    <w:rsid w:val="00BB2E8F"/>
    <w:rsid w:val="00BB4CD3"/>
    <w:rsid w:val="00BB6B7C"/>
    <w:rsid w:val="00BC04EB"/>
    <w:rsid w:val="00BC159B"/>
    <w:rsid w:val="00BD007D"/>
    <w:rsid w:val="00BD1CA8"/>
    <w:rsid w:val="00BD2772"/>
    <w:rsid w:val="00BD3A83"/>
    <w:rsid w:val="00BD52E7"/>
    <w:rsid w:val="00BD7166"/>
    <w:rsid w:val="00BD7564"/>
    <w:rsid w:val="00BE052F"/>
    <w:rsid w:val="00BE0D86"/>
    <w:rsid w:val="00BE0E7D"/>
    <w:rsid w:val="00BE227E"/>
    <w:rsid w:val="00BE2569"/>
    <w:rsid w:val="00BE34CB"/>
    <w:rsid w:val="00BE3B78"/>
    <w:rsid w:val="00BE480D"/>
    <w:rsid w:val="00C02A01"/>
    <w:rsid w:val="00C02C93"/>
    <w:rsid w:val="00C033CD"/>
    <w:rsid w:val="00C0709C"/>
    <w:rsid w:val="00C128CE"/>
    <w:rsid w:val="00C15945"/>
    <w:rsid w:val="00C16B94"/>
    <w:rsid w:val="00C210FC"/>
    <w:rsid w:val="00C220EA"/>
    <w:rsid w:val="00C26CD5"/>
    <w:rsid w:val="00C313A1"/>
    <w:rsid w:val="00C32076"/>
    <w:rsid w:val="00C43163"/>
    <w:rsid w:val="00C44807"/>
    <w:rsid w:val="00C455E4"/>
    <w:rsid w:val="00C45E30"/>
    <w:rsid w:val="00C50CBB"/>
    <w:rsid w:val="00C577BB"/>
    <w:rsid w:val="00C57924"/>
    <w:rsid w:val="00C63382"/>
    <w:rsid w:val="00C66FAA"/>
    <w:rsid w:val="00C67093"/>
    <w:rsid w:val="00C6743A"/>
    <w:rsid w:val="00C821B1"/>
    <w:rsid w:val="00C84876"/>
    <w:rsid w:val="00C86311"/>
    <w:rsid w:val="00C86A22"/>
    <w:rsid w:val="00C90ACD"/>
    <w:rsid w:val="00C90DC8"/>
    <w:rsid w:val="00C931E6"/>
    <w:rsid w:val="00C94016"/>
    <w:rsid w:val="00C952A7"/>
    <w:rsid w:val="00CA3889"/>
    <w:rsid w:val="00CA4E8C"/>
    <w:rsid w:val="00CA5A50"/>
    <w:rsid w:val="00CA5F7B"/>
    <w:rsid w:val="00CA64B4"/>
    <w:rsid w:val="00CA65C6"/>
    <w:rsid w:val="00CA6F2D"/>
    <w:rsid w:val="00CA7551"/>
    <w:rsid w:val="00CB22C6"/>
    <w:rsid w:val="00CB2E58"/>
    <w:rsid w:val="00CB544D"/>
    <w:rsid w:val="00CB6C56"/>
    <w:rsid w:val="00CB7C89"/>
    <w:rsid w:val="00CC0532"/>
    <w:rsid w:val="00CC152A"/>
    <w:rsid w:val="00CC38BB"/>
    <w:rsid w:val="00CD0CF3"/>
    <w:rsid w:val="00CD26A7"/>
    <w:rsid w:val="00CD27A0"/>
    <w:rsid w:val="00CD28DB"/>
    <w:rsid w:val="00CD4A97"/>
    <w:rsid w:val="00CD7694"/>
    <w:rsid w:val="00CE143D"/>
    <w:rsid w:val="00CE6142"/>
    <w:rsid w:val="00CF15ED"/>
    <w:rsid w:val="00CF439E"/>
    <w:rsid w:val="00CF5CD7"/>
    <w:rsid w:val="00D01518"/>
    <w:rsid w:val="00D03671"/>
    <w:rsid w:val="00D077F8"/>
    <w:rsid w:val="00D07BC4"/>
    <w:rsid w:val="00D12BB1"/>
    <w:rsid w:val="00D13CC1"/>
    <w:rsid w:val="00D14308"/>
    <w:rsid w:val="00D204C3"/>
    <w:rsid w:val="00D21EC0"/>
    <w:rsid w:val="00D23A43"/>
    <w:rsid w:val="00D24381"/>
    <w:rsid w:val="00D2730D"/>
    <w:rsid w:val="00D279BE"/>
    <w:rsid w:val="00D335F7"/>
    <w:rsid w:val="00D33A31"/>
    <w:rsid w:val="00D34A28"/>
    <w:rsid w:val="00D35287"/>
    <w:rsid w:val="00D456C3"/>
    <w:rsid w:val="00D46667"/>
    <w:rsid w:val="00D47DFA"/>
    <w:rsid w:val="00D51ACA"/>
    <w:rsid w:val="00D613BF"/>
    <w:rsid w:val="00D619B9"/>
    <w:rsid w:val="00D63F66"/>
    <w:rsid w:val="00D6630A"/>
    <w:rsid w:val="00D7133B"/>
    <w:rsid w:val="00D71E50"/>
    <w:rsid w:val="00D724C7"/>
    <w:rsid w:val="00D72A42"/>
    <w:rsid w:val="00D742D2"/>
    <w:rsid w:val="00D7482F"/>
    <w:rsid w:val="00D80AC2"/>
    <w:rsid w:val="00D83431"/>
    <w:rsid w:val="00D8545D"/>
    <w:rsid w:val="00D85B7B"/>
    <w:rsid w:val="00D8612C"/>
    <w:rsid w:val="00D91637"/>
    <w:rsid w:val="00D9212C"/>
    <w:rsid w:val="00D932F3"/>
    <w:rsid w:val="00DA2508"/>
    <w:rsid w:val="00DB1951"/>
    <w:rsid w:val="00DB3B6B"/>
    <w:rsid w:val="00DB5DD3"/>
    <w:rsid w:val="00DC1128"/>
    <w:rsid w:val="00DC1AA8"/>
    <w:rsid w:val="00DC3672"/>
    <w:rsid w:val="00DC62E4"/>
    <w:rsid w:val="00DD15FB"/>
    <w:rsid w:val="00DD1B48"/>
    <w:rsid w:val="00DE173C"/>
    <w:rsid w:val="00DE3241"/>
    <w:rsid w:val="00DE3641"/>
    <w:rsid w:val="00DE4F88"/>
    <w:rsid w:val="00DF05A1"/>
    <w:rsid w:val="00DF3186"/>
    <w:rsid w:val="00DF3ADA"/>
    <w:rsid w:val="00DF5333"/>
    <w:rsid w:val="00DF626C"/>
    <w:rsid w:val="00DF6E63"/>
    <w:rsid w:val="00E00100"/>
    <w:rsid w:val="00E0159F"/>
    <w:rsid w:val="00E06A39"/>
    <w:rsid w:val="00E11757"/>
    <w:rsid w:val="00E122B1"/>
    <w:rsid w:val="00E1268D"/>
    <w:rsid w:val="00E12A96"/>
    <w:rsid w:val="00E16603"/>
    <w:rsid w:val="00E2002B"/>
    <w:rsid w:val="00E22114"/>
    <w:rsid w:val="00E22711"/>
    <w:rsid w:val="00E254B1"/>
    <w:rsid w:val="00E266F1"/>
    <w:rsid w:val="00E30B94"/>
    <w:rsid w:val="00E3302B"/>
    <w:rsid w:val="00E33E8C"/>
    <w:rsid w:val="00E34BC8"/>
    <w:rsid w:val="00E36684"/>
    <w:rsid w:val="00E36C1B"/>
    <w:rsid w:val="00E36F8F"/>
    <w:rsid w:val="00E40565"/>
    <w:rsid w:val="00E5133C"/>
    <w:rsid w:val="00E5179B"/>
    <w:rsid w:val="00E54623"/>
    <w:rsid w:val="00E55766"/>
    <w:rsid w:val="00E55E1A"/>
    <w:rsid w:val="00E56DD1"/>
    <w:rsid w:val="00E5710E"/>
    <w:rsid w:val="00E578F0"/>
    <w:rsid w:val="00E6043C"/>
    <w:rsid w:val="00E60DBE"/>
    <w:rsid w:val="00E6168B"/>
    <w:rsid w:val="00E61BAF"/>
    <w:rsid w:val="00E64E5C"/>
    <w:rsid w:val="00E6705A"/>
    <w:rsid w:val="00E67C5B"/>
    <w:rsid w:val="00E86BCF"/>
    <w:rsid w:val="00E871CD"/>
    <w:rsid w:val="00E8796E"/>
    <w:rsid w:val="00E90466"/>
    <w:rsid w:val="00E904D6"/>
    <w:rsid w:val="00E910F8"/>
    <w:rsid w:val="00E93037"/>
    <w:rsid w:val="00E931BA"/>
    <w:rsid w:val="00E95390"/>
    <w:rsid w:val="00EA11D7"/>
    <w:rsid w:val="00EA57EE"/>
    <w:rsid w:val="00EA616B"/>
    <w:rsid w:val="00EB042D"/>
    <w:rsid w:val="00EB0E00"/>
    <w:rsid w:val="00EB23A4"/>
    <w:rsid w:val="00EB387C"/>
    <w:rsid w:val="00EB6050"/>
    <w:rsid w:val="00EC09CA"/>
    <w:rsid w:val="00EC20D3"/>
    <w:rsid w:val="00EC4F3D"/>
    <w:rsid w:val="00EC5BA4"/>
    <w:rsid w:val="00EC6322"/>
    <w:rsid w:val="00ED1A1E"/>
    <w:rsid w:val="00ED2179"/>
    <w:rsid w:val="00ED2CF4"/>
    <w:rsid w:val="00ED6422"/>
    <w:rsid w:val="00EE3A5F"/>
    <w:rsid w:val="00EE6E9F"/>
    <w:rsid w:val="00EE742E"/>
    <w:rsid w:val="00EF0A3B"/>
    <w:rsid w:val="00EF3F3B"/>
    <w:rsid w:val="00EF451F"/>
    <w:rsid w:val="00EF5491"/>
    <w:rsid w:val="00EF65F9"/>
    <w:rsid w:val="00EF72FC"/>
    <w:rsid w:val="00F00483"/>
    <w:rsid w:val="00F02434"/>
    <w:rsid w:val="00F0383E"/>
    <w:rsid w:val="00F05694"/>
    <w:rsid w:val="00F161CB"/>
    <w:rsid w:val="00F179C3"/>
    <w:rsid w:val="00F17C5A"/>
    <w:rsid w:val="00F231A7"/>
    <w:rsid w:val="00F2745E"/>
    <w:rsid w:val="00F27712"/>
    <w:rsid w:val="00F3034C"/>
    <w:rsid w:val="00F32939"/>
    <w:rsid w:val="00F3362E"/>
    <w:rsid w:val="00F33E0C"/>
    <w:rsid w:val="00F36000"/>
    <w:rsid w:val="00F412CB"/>
    <w:rsid w:val="00F42693"/>
    <w:rsid w:val="00F44574"/>
    <w:rsid w:val="00F44D23"/>
    <w:rsid w:val="00F4521B"/>
    <w:rsid w:val="00F46A8B"/>
    <w:rsid w:val="00F46AE4"/>
    <w:rsid w:val="00F4751F"/>
    <w:rsid w:val="00F47F08"/>
    <w:rsid w:val="00F51337"/>
    <w:rsid w:val="00F51DFC"/>
    <w:rsid w:val="00F5249D"/>
    <w:rsid w:val="00F60246"/>
    <w:rsid w:val="00F61D05"/>
    <w:rsid w:val="00F62F47"/>
    <w:rsid w:val="00F633E3"/>
    <w:rsid w:val="00F7116D"/>
    <w:rsid w:val="00F7394C"/>
    <w:rsid w:val="00F8003D"/>
    <w:rsid w:val="00F8190A"/>
    <w:rsid w:val="00F8213E"/>
    <w:rsid w:val="00F83F59"/>
    <w:rsid w:val="00F860AD"/>
    <w:rsid w:val="00F90F77"/>
    <w:rsid w:val="00F90FF1"/>
    <w:rsid w:val="00F91D44"/>
    <w:rsid w:val="00F94E90"/>
    <w:rsid w:val="00F95D16"/>
    <w:rsid w:val="00F97ED9"/>
    <w:rsid w:val="00FA3A9A"/>
    <w:rsid w:val="00FA58C9"/>
    <w:rsid w:val="00FA71FD"/>
    <w:rsid w:val="00FB17BF"/>
    <w:rsid w:val="00FB6C48"/>
    <w:rsid w:val="00FB79D2"/>
    <w:rsid w:val="00FC08F2"/>
    <w:rsid w:val="00FC0B60"/>
    <w:rsid w:val="00FC17BC"/>
    <w:rsid w:val="00FC1824"/>
    <w:rsid w:val="00FC2F8B"/>
    <w:rsid w:val="00FC63D5"/>
    <w:rsid w:val="00FD0A09"/>
    <w:rsid w:val="00FD0F7F"/>
    <w:rsid w:val="00FD3D00"/>
    <w:rsid w:val="00FE4111"/>
    <w:rsid w:val="00FE4339"/>
    <w:rsid w:val="00FE4485"/>
    <w:rsid w:val="00FE4D14"/>
    <w:rsid w:val="00FE5764"/>
    <w:rsid w:val="00FE66E0"/>
    <w:rsid w:val="00FF0F20"/>
    <w:rsid w:val="00FF6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F2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3F2F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E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24315"/>
    <w:pPr>
      <w:ind w:left="720"/>
      <w:contextualSpacing/>
    </w:pPr>
  </w:style>
  <w:style w:type="character" w:styleId="Hyperlink">
    <w:name w:val="Hyperlink"/>
    <w:basedOn w:val="Fontepargpadro"/>
    <w:uiPriority w:val="99"/>
    <w:unhideWhenUsed/>
    <w:rsid w:val="007E6E61"/>
    <w:rPr>
      <w:color w:val="0000FF" w:themeColor="hyperlink"/>
      <w:u w:val="single"/>
    </w:rPr>
  </w:style>
  <w:style w:type="character" w:styleId="Refdecomentrio">
    <w:name w:val="annotation reference"/>
    <w:basedOn w:val="Fontepargpadro"/>
    <w:uiPriority w:val="99"/>
    <w:semiHidden/>
    <w:unhideWhenUsed/>
    <w:rsid w:val="00903176"/>
    <w:rPr>
      <w:sz w:val="16"/>
      <w:szCs w:val="16"/>
    </w:rPr>
  </w:style>
  <w:style w:type="paragraph" w:styleId="Textodecomentrio">
    <w:name w:val="annotation text"/>
    <w:basedOn w:val="Normal"/>
    <w:link w:val="TextodecomentrioChar"/>
    <w:uiPriority w:val="99"/>
    <w:semiHidden/>
    <w:unhideWhenUsed/>
    <w:rsid w:val="009031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3176"/>
    <w:rPr>
      <w:sz w:val="20"/>
      <w:szCs w:val="20"/>
    </w:rPr>
  </w:style>
  <w:style w:type="paragraph" w:styleId="Assuntodocomentrio">
    <w:name w:val="annotation subject"/>
    <w:basedOn w:val="Textodecomentrio"/>
    <w:next w:val="Textodecomentrio"/>
    <w:link w:val="AssuntodocomentrioChar"/>
    <w:uiPriority w:val="99"/>
    <w:semiHidden/>
    <w:unhideWhenUsed/>
    <w:rsid w:val="00903176"/>
    <w:rPr>
      <w:b/>
      <w:bCs/>
    </w:rPr>
  </w:style>
  <w:style w:type="character" w:customStyle="1" w:styleId="AssuntodocomentrioChar">
    <w:name w:val="Assunto do comentário Char"/>
    <w:basedOn w:val="TextodecomentrioChar"/>
    <w:link w:val="Assuntodocomentrio"/>
    <w:uiPriority w:val="99"/>
    <w:semiHidden/>
    <w:rsid w:val="00903176"/>
    <w:rPr>
      <w:b/>
      <w:bCs/>
      <w:sz w:val="20"/>
      <w:szCs w:val="20"/>
    </w:rPr>
  </w:style>
  <w:style w:type="paragraph" w:styleId="Textodebalo">
    <w:name w:val="Balloon Text"/>
    <w:basedOn w:val="Normal"/>
    <w:link w:val="TextodebaloChar"/>
    <w:uiPriority w:val="99"/>
    <w:semiHidden/>
    <w:unhideWhenUsed/>
    <w:rsid w:val="005E4C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4C7B"/>
    <w:rPr>
      <w:rFonts w:ascii="Tahoma" w:hAnsi="Tahoma" w:cs="Tahoma"/>
      <w:sz w:val="16"/>
      <w:szCs w:val="16"/>
    </w:rPr>
  </w:style>
  <w:style w:type="character" w:customStyle="1" w:styleId="Ttulo1Char">
    <w:name w:val="Título 1 Char"/>
    <w:basedOn w:val="Fontepargpadro"/>
    <w:link w:val="Ttulo1"/>
    <w:uiPriority w:val="9"/>
    <w:rsid w:val="007F23B0"/>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3F2F8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F2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ontepargpadro"/>
    <w:rsid w:val="003F2F88"/>
  </w:style>
  <w:style w:type="paragraph" w:styleId="Reviso">
    <w:name w:val="Revision"/>
    <w:hidden/>
    <w:uiPriority w:val="99"/>
    <w:semiHidden/>
    <w:rsid w:val="00926576"/>
    <w:pPr>
      <w:spacing w:after="0" w:line="240" w:lineRule="auto"/>
    </w:pPr>
  </w:style>
  <w:style w:type="paragraph" w:styleId="Cabealho">
    <w:name w:val="header"/>
    <w:basedOn w:val="Normal"/>
    <w:link w:val="CabealhoChar"/>
    <w:uiPriority w:val="99"/>
    <w:unhideWhenUsed/>
    <w:rsid w:val="00EF0A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0A3B"/>
  </w:style>
  <w:style w:type="paragraph" w:styleId="Rodap">
    <w:name w:val="footer"/>
    <w:basedOn w:val="Normal"/>
    <w:link w:val="RodapChar"/>
    <w:uiPriority w:val="99"/>
    <w:semiHidden/>
    <w:unhideWhenUsed/>
    <w:rsid w:val="00EF0A3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F0A3B"/>
  </w:style>
  <w:style w:type="paragraph" w:styleId="CabealhodoSumrio">
    <w:name w:val="TOC Heading"/>
    <w:basedOn w:val="Ttulo1"/>
    <w:next w:val="Normal"/>
    <w:uiPriority w:val="39"/>
    <w:unhideWhenUsed/>
    <w:qFormat/>
    <w:rsid w:val="00A47D31"/>
    <w:pPr>
      <w:outlineLvl w:val="9"/>
    </w:pPr>
  </w:style>
  <w:style w:type="paragraph" w:styleId="Sumrio1">
    <w:name w:val="toc 1"/>
    <w:basedOn w:val="Normal"/>
    <w:next w:val="Normal"/>
    <w:autoRedefine/>
    <w:uiPriority w:val="39"/>
    <w:unhideWhenUsed/>
    <w:rsid w:val="00DA250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F2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3F2F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E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24315"/>
    <w:pPr>
      <w:ind w:left="720"/>
      <w:contextualSpacing/>
    </w:pPr>
  </w:style>
  <w:style w:type="character" w:styleId="Hyperlink">
    <w:name w:val="Hyperlink"/>
    <w:basedOn w:val="Fontepargpadro"/>
    <w:uiPriority w:val="99"/>
    <w:unhideWhenUsed/>
    <w:rsid w:val="007E6E61"/>
    <w:rPr>
      <w:color w:val="0000FF" w:themeColor="hyperlink"/>
      <w:u w:val="single"/>
    </w:rPr>
  </w:style>
  <w:style w:type="character" w:styleId="Refdecomentrio">
    <w:name w:val="annotation reference"/>
    <w:basedOn w:val="Fontepargpadro"/>
    <w:uiPriority w:val="99"/>
    <w:semiHidden/>
    <w:unhideWhenUsed/>
    <w:rsid w:val="00903176"/>
    <w:rPr>
      <w:sz w:val="16"/>
      <w:szCs w:val="16"/>
    </w:rPr>
  </w:style>
  <w:style w:type="paragraph" w:styleId="Textodecomentrio">
    <w:name w:val="annotation text"/>
    <w:basedOn w:val="Normal"/>
    <w:link w:val="TextodecomentrioChar"/>
    <w:uiPriority w:val="99"/>
    <w:semiHidden/>
    <w:unhideWhenUsed/>
    <w:rsid w:val="009031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3176"/>
    <w:rPr>
      <w:sz w:val="20"/>
      <w:szCs w:val="20"/>
    </w:rPr>
  </w:style>
  <w:style w:type="paragraph" w:styleId="Assuntodocomentrio">
    <w:name w:val="annotation subject"/>
    <w:basedOn w:val="Textodecomentrio"/>
    <w:next w:val="Textodecomentrio"/>
    <w:link w:val="AssuntodocomentrioChar"/>
    <w:uiPriority w:val="99"/>
    <w:semiHidden/>
    <w:unhideWhenUsed/>
    <w:rsid w:val="00903176"/>
    <w:rPr>
      <w:b/>
      <w:bCs/>
    </w:rPr>
  </w:style>
  <w:style w:type="character" w:customStyle="1" w:styleId="AssuntodocomentrioChar">
    <w:name w:val="Assunto do comentário Char"/>
    <w:basedOn w:val="TextodecomentrioChar"/>
    <w:link w:val="Assuntodocomentrio"/>
    <w:uiPriority w:val="99"/>
    <w:semiHidden/>
    <w:rsid w:val="00903176"/>
    <w:rPr>
      <w:b/>
      <w:bCs/>
      <w:sz w:val="20"/>
      <w:szCs w:val="20"/>
    </w:rPr>
  </w:style>
  <w:style w:type="paragraph" w:styleId="Textodebalo">
    <w:name w:val="Balloon Text"/>
    <w:basedOn w:val="Normal"/>
    <w:link w:val="TextodebaloChar"/>
    <w:uiPriority w:val="99"/>
    <w:semiHidden/>
    <w:unhideWhenUsed/>
    <w:rsid w:val="005E4C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4C7B"/>
    <w:rPr>
      <w:rFonts w:ascii="Tahoma" w:hAnsi="Tahoma" w:cs="Tahoma"/>
      <w:sz w:val="16"/>
      <w:szCs w:val="16"/>
    </w:rPr>
  </w:style>
  <w:style w:type="character" w:customStyle="1" w:styleId="Ttulo1Char">
    <w:name w:val="Título 1 Char"/>
    <w:basedOn w:val="Fontepargpadro"/>
    <w:link w:val="Ttulo1"/>
    <w:uiPriority w:val="9"/>
    <w:rsid w:val="007F23B0"/>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3F2F8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F2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ontepargpadro"/>
    <w:rsid w:val="003F2F88"/>
  </w:style>
  <w:style w:type="paragraph" w:styleId="Reviso">
    <w:name w:val="Revision"/>
    <w:hidden/>
    <w:uiPriority w:val="99"/>
    <w:semiHidden/>
    <w:rsid w:val="00926576"/>
    <w:pPr>
      <w:spacing w:after="0" w:line="240" w:lineRule="auto"/>
    </w:pPr>
  </w:style>
  <w:style w:type="paragraph" w:styleId="Cabealho">
    <w:name w:val="header"/>
    <w:basedOn w:val="Normal"/>
    <w:link w:val="CabealhoChar"/>
    <w:uiPriority w:val="99"/>
    <w:unhideWhenUsed/>
    <w:rsid w:val="00EF0A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0A3B"/>
  </w:style>
  <w:style w:type="paragraph" w:styleId="Rodap">
    <w:name w:val="footer"/>
    <w:basedOn w:val="Normal"/>
    <w:link w:val="RodapChar"/>
    <w:uiPriority w:val="99"/>
    <w:semiHidden/>
    <w:unhideWhenUsed/>
    <w:rsid w:val="00EF0A3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F0A3B"/>
  </w:style>
  <w:style w:type="paragraph" w:styleId="CabealhodoSumrio">
    <w:name w:val="TOC Heading"/>
    <w:basedOn w:val="Ttulo1"/>
    <w:next w:val="Normal"/>
    <w:uiPriority w:val="39"/>
    <w:unhideWhenUsed/>
    <w:qFormat/>
    <w:rsid w:val="00A47D31"/>
    <w:pPr>
      <w:outlineLvl w:val="9"/>
    </w:pPr>
  </w:style>
  <w:style w:type="paragraph" w:styleId="Sumrio1">
    <w:name w:val="toc 1"/>
    <w:basedOn w:val="Normal"/>
    <w:next w:val="Normal"/>
    <w:autoRedefine/>
    <w:uiPriority w:val="39"/>
    <w:unhideWhenUsed/>
    <w:rsid w:val="00DA25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99">
      <w:bodyDiv w:val="1"/>
      <w:marLeft w:val="0"/>
      <w:marRight w:val="0"/>
      <w:marTop w:val="0"/>
      <w:marBottom w:val="0"/>
      <w:divBdr>
        <w:top w:val="none" w:sz="0" w:space="0" w:color="auto"/>
        <w:left w:val="none" w:sz="0" w:space="0" w:color="auto"/>
        <w:bottom w:val="none" w:sz="0" w:space="0" w:color="auto"/>
        <w:right w:val="none" w:sz="0" w:space="0" w:color="auto"/>
      </w:divBdr>
    </w:div>
    <w:div w:id="442772927">
      <w:bodyDiv w:val="1"/>
      <w:marLeft w:val="0"/>
      <w:marRight w:val="0"/>
      <w:marTop w:val="0"/>
      <w:marBottom w:val="0"/>
      <w:divBdr>
        <w:top w:val="none" w:sz="0" w:space="0" w:color="auto"/>
        <w:left w:val="none" w:sz="0" w:space="0" w:color="auto"/>
        <w:bottom w:val="none" w:sz="0" w:space="0" w:color="auto"/>
        <w:right w:val="none" w:sz="0" w:space="0" w:color="auto"/>
      </w:divBdr>
    </w:div>
    <w:div w:id="540438930">
      <w:bodyDiv w:val="1"/>
      <w:marLeft w:val="0"/>
      <w:marRight w:val="0"/>
      <w:marTop w:val="0"/>
      <w:marBottom w:val="0"/>
      <w:divBdr>
        <w:top w:val="none" w:sz="0" w:space="0" w:color="auto"/>
        <w:left w:val="none" w:sz="0" w:space="0" w:color="auto"/>
        <w:bottom w:val="none" w:sz="0" w:space="0" w:color="auto"/>
        <w:right w:val="none" w:sz="0" w:space="0" w:color="auto"/>
      </w:divBdr>
    </w:div>
    <w:div w:id="674964911">
      <w:bodyDiv w:val="1"/>
      <w:marLeft w:val="0"/>
      <w:marRight w:val="0"/>
      <w:marTop w:val="0"/>
      <w:marBottom w:val="0"/>
      <w:divBdr>
        <w:top w:val="none" w:sz="0" w:space="0" w:color="auto"/>
        <w:left w:val="none" w:sz="0" w:space="0" w:color="auto"/>
        <w:bottom w:val="none" w:sz="0" w:space="0" w:color="auto"/>
        <w:right w:val="none" w:sz="0" w:space="0" w:color="auto"/>
      </w:divBdr>
    </w:div>
    <w:div w:id="740978917">
      <w:bodyDiv w:val="1"/>
      <w:marLeft w:val="0"/>
      <w:marRight w:val="0"/>
      <w:marTop w:val="0"/>
      <w:marBottom w:val="0"/>
      <w:divBdr>
        <w:top w:val="none" w:sz="0" w:space="0" w:color="auto"/>
        <w:left w:val="none" w:sz="0" w:space="0" w:color="auto"/>
        <w:bottom w:val="none" w:sz="0" w:space="0" w:color="auto"/>
        <w:right w:val="none" w:sz="0" w:space="0" w:color="auto"/>
      </w:divBdr>
    </w:div>
    <w:div w:id="756755321">
      <w:bodyDiv w:val="1"/>
      <w:marLeft w:val="0"/>
      <w:marRight w:val="0"/>
      <w:marTop w:val="0"/>
      <w:marBottom w:val="0"/>
      <w:divBdr>
        <w:top w:val="none" w:sz="0" w:space="0" w:color="auto"/>
        <w:left w:val="none" w:sz="0" w:space="0" w:color="auto"/>
        <w:bottom w:val="none" w:sz="0" w:space="0" w:color="auto"/>
        <w:right w:val="none" w:sz="0" w:space="0" w:color="auto"/>
      </w:divBdr>
    </w:div>
    <w:div w:id="13227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vsms.saude.gov.br/bvs/publicacoes/documento_referencia_programa_nacional_seguranca.pdf" TargetMode="External"/><Relationship Id="rId18" Type="http://schemas.openxmlformats.org/officeDocument/2006/relationships/hyperlink" Target="https://preprints.scielo.org/index.php/scielo/preprint/view/136/version/141" TargetMode="External"/><Relationship Id="rId26" Type="http://schemas.openxmlformats.org/officeDocument/2006/relationships/hyperlink" Target="https://apps.who.int/iris/handle/10665/337199" TargetMode="External"/><Relationship Id="rId3" Type="http://schemas.openxmlformats.org/officeDocument/2006/relationships/styles" Target="styles.xml"/><Relationship Id="rId21" Type="http://schemas.openxmlformats.org/officeDocument/2006/relationships/hyperlink" Target="http://revodonto.bvsalud.org/scielo.php?pid=S1413-40122014000200003&amp;script=sci_arttext"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20.anvisa.gov.br/segurancadopaciente/index.php/noticias/176-nota-tecnica-n-04-2020-gvims-ggtes-anvisa-atualizada" TargetMode="External"/><Relationship Id="rId17" Type="http://schemas.openxmlformats.org/officeDocument/2006/relationships/hyperlink" Target="https://preprints.scielo.org/index.php/index" TargetMode="External"/><Relationship Id="rId25" Type="http://schemas.openxmlformats.org/officeDocument/2006/relationships/hyperlink" Target="https://covid19.who.int/"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covid.saude.gov.br/" TargetMode="External"/><Relationship Id="rId20" Type="http://schemas.openxmlformats.org/officeDocument/2006/relationships/hyperlink" Target="https://www.nejm.org/doi/full/10.1056/NEJMoa20020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0.anvisa.gov.br/segurancadopaciente/index.php/publicacoes/item/guia-como-posso-contribuir-para-aumentar-a-seguranca-do-paciente-orientacoes-aos-pacientes-familiares-e-acompanhantes" TargetMode="External"/><Relationship Id="rId24" Type="http://schemas.openxmlformats.org/officeDocument/2006/relationships/hyperlink" Target="https://extranet.who.int/publicemergency"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lanalto.gov.br/ccivil_03/Leis/L8080.htm" TargetMode="External"/><Relationship Id="rId23" Type="http://schemas.openxmlformats.org/officeDocument/2006/relationships/hyperlink" Target="https://www.unicef.org/brazil/media/9721/file/nota-tecnica-saneamento-higiene-na-resposta-a-covid-19.pdf" TargetMode="External"/><Relationship Id="rId28" Type="http://schemas.openxmlformats.org/officeDocument/2006/relationships/header" Target="header1.xml"/><Relationship Id="rId10" Type="http://schemas.openxmlformats.org/officeDocument/2006/relationships/hyperlink" Target="https://www.arca.fiocruz.br/bitstream/icict/2568/1/ENSP_Tese_Bittencourt_Roberto_Jos%c3%a9.pdf" TargetMode="External"/><Relationship Id="rId19" Type="http://schemas.openxmlformats.org/officeDocument/2006/relationships/hyperlink" Target="http://www.scielo.br/scielo.php?script=sci_arttext&amp;pid=S0102-311X2020000700502&amp;lng=en&amp;nrm=iso"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resbr.net.br/wp-content/uploads/2021/01/covid-19-volume1.pdf" TargetMode="External"/><Relationship Id="rId14" Type="http://schemas.openxmlformats.org/officeDocument/2006/relationships/hyperlink" Target="http://bvsms.saude.gov.br/bvs/publicacoes/humanizasus_gestores_trabalhadores_sus_4ed.pdf" TargetMode="External"/><Relationship Id="rId22" Type="http://schemas.openxmlformats.org/officeDocument/2006/relationships/hyperlink" Target="https://www.revistas.usp.br/rlae/article/view/2478" TargetMode="External"/><Relationship Id="rId27" Type="http://schemas.openxmlformats.org/officeDocument/2006/relationships/hyperlink" Target="https://www.who.int/publications-detail/modes-of-transmission-of-virus-causing-covid-19-implications-for-ipc-precaution-recommendations"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054A-F180-4E06-BBC1-2F5ECEA2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8736</Words>
  <Characters>47176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2021-04-11T22:23:00Z</dcterms:created>
  <dcterms:modified xsi:type="dcterms:W3CDTF">2021-04-11T22:23:00Z</dcterms:modified>
</cp:coreProperties>
</file>